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C987D" w14:textId="77777777" w:rsidR="000C2C64" w:rsidRDefault="000C2C64" w:rsidP="00CD1845">
      <w:pPr>
        <w:pStyle w:val="Title"/>
      </w:pPr>
    </w:p>
    <w:p w14:paraId="7052E41A" w14:textId="77777777" w:rsidR="00137086" w:rsidRDefault="00CD1845" w:rsidP="00FB1E06">
      <w:pPr>
        <w:pStyle w:val="Title"/>
        <w:outlineLvl w:val="9"/>
      </w:pPr>
      <w:r>
        <w:rPr>
          <w:noProof/>
          <w:lang w:eastAsia="en-ZA"/>
        </w:rPr>
        <w:drawing>
          <wp:anchor distT="0" distB="180340" distL="114300" distR="114300" simplePos="0" relativeHeight="251658240" behindDoc="0" locked="0" layoutInCell="1" allowOverlap="1" wp14:anchorId="776E71FC" wp14:editId="6317D8EA">
            <wp:simplePos x="0" y="0"/>
            <wp:positionH relativeFrom="margin">
              <wp:align>right</wp:align>
            </wp:positionH>
            <wp:positionV relativeFrom="margin">
              <wp:posOffset>-411480</wp:posOffset>
            </wp:positionV>
            <wp:extent cx="1800000" cy="1080000"/>
            <wp:effectExtent l="0" t="0" r="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csa SOC logo_Doc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1080000"/>
                    </a:xfrm>
                    <a:prstGeom prst="rect">
                      <a:avLst/>
                    </a:prstGeom>
                  </pic:spPr>
                </pic:pic>
              </a:graphicData>
            </a:graphic>
          </wp:anchor>
        </w:drawing>
      </w:r>
      <w:r>
        <w:t>Invitation to bid</w:t>
      </w:r>
    </w:p>
    <w:tbl>
      <w:tblPr>
        <w:tblStyle w:val="TableGrid"/>
        <w:tblW w:w="5000" w:type="pct"/>
        <w:tblLook w:val="04A0" w:firstRow="1" w:lastRow="0" w:firstColumn="1" w:lastColumn="0" w:noHBand="0" w:noVBand="1"/>
      </w:tblPr>
      <w:tblGrid>
        <w:gridCol w:w="2405"/>
        <w:gridCol w:w="7222"/>
      </w:tblGrid>
      <w:tr w:rsidR="00CD1845" w14:paraId="51D3AB90" w14:textId="77777777" w:rsidTr="00C54A5C">
        <w:tc>
          <w:tcPr>
            <w:tcW w:w="5000" w:type="pct"/>
            <w:gridSpan w:val="2"/>
          </w:tcPr>
          <w:p w14:paraId="37059A7A" w14:textId="77777777" w:rsidR="00CD1845" w:rsidRPr="00CD1845" w:rsidRDefault="00CD1845" w:rsidP="00CD1845">
            <w:pPr>
              <w:jc w:val="center"/>
              <w:rPr>
                <w:b/>
                <w:sz w:val="24"/>
                <w:lang w:val="en-ZA" w:eastAsia="en-US"/>
              </w:rPr>
            </w:pPr>
            <w:r w:rsidRPr="00CD1845">
              <w:rPr>
                <w:b/>
                <w:sz w:val="24"/>
                <w:lang w:val="en-ZA" w:eastAsia="en-US"/>
              </w:rPr>
              <w:t>YOU ARE HEREBY INVITED TO BID FOR THE REQUIREMENTS OF THE</w:t>
            </w:r>
          </w:p>
          <w:p w14:paraId="6D041CD9" w14:textId="77777777" w:rsidR="00CD1845" w:rsidRDefault="00CD1845" w:rsidP="00CD1845">
            <w:pPr>
              <w:jc w:val="center"/>
              <w:rPr>
                <w:lang w:val="en-ZA" w:eastAsia="en-US"/>
              </w:rPr>
            </w:pPr>
            <w:r w:rsidRPr="00CD1845">
              <w:rPr>
                <w:sz w:val="24"/>
                <w:lang w:val="en-ZA" w:eastAsia="en-US"/>
              </w:rPr>
              <w:t>South African Nuclear Energy Corporation SOC Ltd</w:t>
            </w:r>
          </w:p>
        </w:tc>
      </w:tr>
      <w:tr w:rsidR="00CD1845" w14:paraId="3ABDAC84" w14:textId="77777777" w:rsidTr="00C54A5C">
        <w:tc>
          <w:tcPr>
            <w:tcW w:w="1249" w:type="pct"/>
          </w:tcPr>
          <w:p w14:paraId="2F66BFAA" w14:textId="77777777" w:rsidR="00CD1845" w:rsidRPr="00036501" w:rsidRDefault="00CD1845" w:rsidP="00CD1845">
            <w:pPr>
              <w:rPr>
                <w:b/>
                <w:lang w:val="en-ZA" w:eastAsia="en-US"/>
              </w:rPr>
            </w:pPr>
            <w:r w:rsidRPr="00036501">
              <w:rPr>
                <w:b/>
                <w:lang w:val="en-ZA" w:eastAsia="en-US"/>
              </w:rPr>
              <w:t>BID NUMBER:</w:t>
            </w:r>
          </w:p>
        </w:tc>
        <w:tc>
          <w:tcPr>
            <w:tcW w:w="3751" w:type="pct"/>
          </w:tcPr>
          <w:p w14:paraId="13D3ADC2" w14:textId="121F5C84" w:rsidR="00CD1845" w:rsidRPr="00036501" w:rsidRDefault="005C7603" w:rsidP="00AA080B">
            <w:pPr>
              <w:rPr>
                <w:lang w:val="en-ZA" w:eastAsia="en-US"/>
              </w:rPr>
            </w:pPr>
            <w:r w:rsidRPr="00036501">
              <w:rPr>
                <w:lang w:val="en-ZA" w:eastAsia="en-US"/>
              </w:rPr>
              <w:t>FIN-SCM-TEN-</w:t>
            </w:r>
            <w:r w:rsidR="00036501" w:rsidRPr="00036501">
              <w:rPr>
                <w:lang w:val="en-ZA" w:eastAsia="en-US"/>
              </w:rPr>
              <w:t>0243</w:t>
            </w:r>
          </w:p>
        </w:tc>
      </w:tr>
      <w:tr w:rsidR="00CD1845" w14:paraId="6820AB10" w14:textId="77777777" w:rsidTr="00C54A5C">
        <w:tc>
          <w:tcPr>
            <w:tcW w:w="1249" w:type="pct"/>
          </w:tcPr>
          <w:p w14:paraId="199010E8" w14:textId="77777777" w:rsidR="00CD1845" w:rsidRPr="00CD1845" w:rsidRDefault="00CD1845" w:rsidP="00CD1845">
            <w:pPr>
              <w:rPr>
                <w:b/>
                <w:lang w:val="en-ZA" w:eastAsia="en-US"/>
              </w:rPr>
            </w:pPr>
            <w:r>
              <w:rPr>
                <w:b/>
                <w:lang w:val="en-ZA" w:eastAsia="en-US"/>
              </w:rPr>
              <w:t>BID DESCRIPTION:</w:t>
            </w:r>
          </w:p>
        </w:tc>
        <w:tc>
          <w:tcPr>
            <w:tcW w:w="3751" w:type="pct"/>
          </w:tcPr>
          <w:p w14:paraId="46E55CA9" w14:textId="622F1D13" w:rsidR="00CD1845" w:rsidRPr="00BF6FD3" w:rsidRDefault="009D7AC4" w:rsidP="00EC7B37">
            <w:r w:rsidRPr="003B46DD">
              <w:rPr>
                <w:lang w:val="en-ZA" w:eastAsia="en-US"/>
              </w:rPr>
              <w:t>Bid</w:t>
            </w:r>
            <w:r w:rsidR="00C54A5C" w:rsidRPr="003B46DD">
              <w:rPr>
                <w:lang w:val="en-ZA" w:eastAsia="en-US"/>
              </w:rPr>
              <w:t xml:space="preserve"> for appointment of an Estate Agent company </w:t>
            </w:r>
            <w:r w:rsidR="000F2F86" w:rsidRPr="003B46DD">
              <w:rPr>
                <w:lang w:val="en-ZA" w:eastAsia="en-US"/>
              </w:rPr>
              <w:t>/</w:t>
            </w:r>
            <w:r w:rsidR="00C54A5C" w:rsidRPr="003B46DD">
              <w:rPr>
                <w:lang w:val="en-ZA" w:eastAsia="en-US"/>
              </w:rPr>
              <w:t xml:space="preserve"> Property Management Company</w:t>
            </w:r>
            <w:r w:rsidR="000F2F86" w:rsidRPr="003B46DD">
              <w:rPr>
                <w:lang w:val="en-ZA" w:eastAsia="en-US"/>
              </w:rPr>
              <w:t>/accommodation providers</w:t>
            </w:r>
            <w:r w:rsidR="00036501" w:rsidRPr="003B46DD">
              <w:rPr>
                <w:lang w:val="en-ZA" w:eastAsia="en-US"/>
              </w:rPr>
              <w:t>/service providers</w:t>
            </w:r>
            <w:r w:rsidR="00C54A5C" w:rsidRPr="003B46DD">
              <w:rPr>
                <w:lang w:val="en-ZA" w:eastAsia="en-US"/>
              </w:rPr>
              <w:t xml:space="preserve"> for the Provision of Accommodation Service</w:t>
            </w:r>
            <w:r w:rsidR="000F2F86" w:rsidRPr="003B46DD">
              <w:rPr>
                <w:lang w:val="en-ZA" w:eastAsia="en-US"/>
              </w:rPr>
              <w:t>s</w:t>
            </w:r>
            <w:r w:rsidR="00C54A5C" w:rsidRPr="003B46DD">
              <w:rPr>
                <w:lang w:val="en-ZA" w:eastAsia="en-US"/>
              </w:rPr>
              <w:t xml:space="preserve"> for Necsa Leaners Placed at Skills Development Centres</w:t>
            </w:r>
            <w:r w:rsidR="000F2F86" w:rsidRPr="003B46DD">
              <w:rPr>
                <w:lang w:val="en-ZA" w:eastAsia="en-US"/>
              </w:rPr>
              <w:t>/</w:t>
            </w:r>
            <w:r w:rsidR="00C54A5C" w:rsidRPr="003B46DD">
              <w:rPr>
                <w:lang w:val="en-ZA" w:eastAsia="en-US"/>
              </w:rPr>
              <w:t xml:space="preserve"> Colleges</w:t>
            </w:r>
            <w:r w:rsidR="000F2F86" w:rsidRPr="003B46DD">
              <w:rPr>
                <w:lang w:val="en-ZA" w:eastAsia="en-US"/>
              </w:rPr>
              <w:t>/</w:t>
            </w:r>
            <w:r w:rsidR="00036501" w:rsidRPr="003B46DD">
              <w:rPr>
                <w:lang w:val="en-ZA" w:eastAsia="en-US"/>
              </w:rPr>
              <w:t>on the job training companies/</w:t>
            </w:r>
            <w:r w:rsidR="003B46DD" w:rsidRPr="003B46DD">
              <w:rPr>
                <w:lang w:val="en-ZA" w:eastAsia="en-US"/>
              </w:rPr>
              <w:t>Necsa etc</w:t>
            </w:r>
            <w:r w:rsidR="00C54A5C" w:rsidRPr="003B46DD">
              <w:rPr>
                <w:lang w:val="en-ZA" w:eastAsia="en-US"/>
              </w:rPr>
              <w:t xml:space="preserve"> in South Africa on an as and when needed basis.</w:t>
            </w:r>
          </w:p>
        </w:tc>
      </w:tr>
      <w:tr w:rsidR="00CD1845" w14:paraId="03EDAA09" w14:textId="77777777" w:rsidTr="00C54A5C">
        <w:tc>
          <w:tcPr>
            <w:tcW w:w="1249" w:type="pct"/>
          </w:tcPr>
          <w:p w14:paraId="484F85B0" w14:textId="77777777" w:rsidR="00CD1845" w:rsidRPr="00CD1845" w:rsidRDefault="00CD1845" w:rsidP="00CD1845">
            <w:pPr>
              <w:rPr>
                <w:b/>
                <w:lang w:val="en-ZA" w:eastAsia="en-US"/>
              </w:rPr>
            </w:pPr>
            <w:r w:rsidRPr="00B8305D">
              <w:rPr>
                <w:b/>
              </w:rPr>
              <w:t>CLOSING DATE:</w:t>
            </w:r>
          </w:p>
        </w:tc>
        <w:tc>
          <w:tcPr>
            <w:tcW w:w="3751" w:type="pct"/>
          </w:tcPr>
          <w:p w14:paraId="2DC89AF6" w14:textId="5975122D" w:rsidR="00CD1845" w:rsidRPr="005C7603" w:rsidRDefault="004E0B70" w:rsidP="007877CA">
            <w:pPr>
              <w:rPr>
                <w:highlight w:val="green"/>
                <w:lang w:val="en-ZA" w:eastAsia="en-US"/>
              </w:rPr>
            </w:pPr>
            <w:sdt>
              <w:sdtPr>
                <w:id w:val="-373999321"/>
                <w:placeholder>
                  <w:docPart w:val="790BDD7F33AA4805B84A33780DD7E8AC"/>
                </w:placeholder>
                <w:date w:fullDate="2026-08-19T00:00:00Z">
                  <w:dateFormat w:val="dd MMMM yyyy"/>
                  <w:lid w:val="en-ZA"/>
                  <w:storeMappedDataAs w:val="dateTime"/>
                  <w:calendar w:val="gregorian"/>
                </w:date>
              </w:sdtPr>
              <w:sdtEndPr/>
              <w:sdtContent>
                <w:r w:rsidR="003B46DD" w:rsidRPr="003B46DD">
                  <w:rPr>
                    <w:lang w:val="en-ZA"/>
                  </w:rPr>
                  <w:t>19 August 2026</w:t>
                </w:r>
              </w:sdtContent>
            </w:sdt>
          </w:p>
        </w:tc>
      </w:tr>
      <w:tr w:rsidR="00CD1845" w14:paraId="2CF963DE" w14:textId="77777777" w:rsidTr="00C54A5C">
        <w:tc>
          <w:tcPr>
            <w:tcW w:w="1249" w:type="pct"/>
          </w:tcPr>
          <w:p w14:paraId="4FA0C681" w14:textId="77777777" w:rsidR="00CD1845" w:rsidRPr="00CD1845" w:rsidRDefault="00CD1845" w:rsidP="00CD1845">
            <w:pPr>
              <w:rPr>
                <w:b/>
                <w:lang w:val="en-ZA" w:eastAsia="en-US"/>
              </w:rPr>
            </w:pPr>
            <w:r w:rsidRPr="00B8305D">
              <w:rPr>
                <w:b/>
              </w:rPr>
              <w:t>CLOSING TIME:</w:t>
            </w:r>
          </w:p>
        </w:tc>
        <w:tc>
          <w:tcPr>
            <w:tcW w:w="3751" w:type="pct"/>
          </w:tcPr>
          <w:p w14:paraId="65EC1548" w14:textId="77777777" w:rsidR="00CD1845" w:rsidRDefault="0031325B" w:rsidP="00CD1845">
            <w:pPr>
              <w:rPr>
                <w:lang w:val="en-ZA" w:eastAsia="en-US"/>
              </w:rPr>
            </w:pPr>
            <w:r w:rsidRPr="00CB0178">
              <w:t>11</w:t>
            </w:r>
            <w:r w:rsidR="007877CA" w:rsidRPr="00CB0178">
              <w:t>:00</w:t>
            </w:r>
          </w:p>
        </w:tc>
      </w:tr>
      <w:tr w:rsidR="0022785F" w14:paraId="69B3887B" w14:textId="77777777" w:rsidTr="00C54A5C">
        <w:tc>
          <w:tcPr>
            <w:tcW w:w="1249" w:type="pct"/>
          </w:tcPr>
          <w:p w14:paraId="71EA7B7A" w14:textId="00B17923" w:rsidR="0022785F" w:rsidRPr="00B8305D" w:rsidRDefault="00A83340" w:rsidP="00CD1845">
            <w:pPr>
              <w:rPr>
                <w:b/>
              </w:rPr>
            </w:pPr>
            <w:r>
              <w:rPr>
                <w:b/>
              </w:rPr>
              <w:t>COMPULSORY SITE MEETING</w:t>
            </w:r>
          </w:p>
        </w:tc>
        <w:tc>
          <w:tcPr>
            <w:tcW w:w="3751" w:type="pct"/>
          </w:tcPr>
          <w:p w14:paraId="4B8FE0E5" w14:textId="3A4ED969" w:rsidR="00A83340" w:rsidRDefault="00C54A5C" w:rsidP="00C54A5C">
            <w:r>
              <w:t>N/A</w:t>
            </w:r>
          </w:p>
        </w:tc>
      </w:tr>
      <w:tr w:rsidR="00CD1845" w14:paraId="15F0E033" w14:textId="77777777" w:rsidTr="00C54A5C">
        <w:tc>
          <w:tcPr>
            <w:tcW w:w="1249" w:type="pct"/>
          </w:tcPr>
          <w:p w14:paraId="76790706" w14:textId="77777777" w:rsidR="00CD1845" w:rsidRPr="00CD1845" w:rsidRDefault="00CD1845" w:rsidP="00CD1845">
            <w:pPr>
              <w:rPr>
                <w:b/>
                <w:lang w:val="en-ZA" w:eastAsia="en-US"/>
              </w:rPr>
            </w:pPr>
            <w:r w:rsidRPr="00B8305D">
              <w:rPr>
                <w:b/>
              </w:rPr>
              <w:t>BID VALIDITY PERIOD:</w:t>
            </w:r>
          </w:p>
        </w:tc>
        <w:tc>
          <w:tcPr>
            <w:tcW w:w="3751" w:type="pct"/>
          </w:tcPr>
          <w:p w14:paraId="1C0F670B" w14:textId="2980F279" w:rsidR="00CD1845" w:rsidRDefault="00C54A5C" w:rsidP="00CD1845">
            <w:pPr>
              <w:rPr>
                <w:lang w:val="en-ZA" w:eastAsia="en-US"/>
              </w:rPr>
            </w:pPr>
            <w:r>
              <w:t>12</w:t>
            </w:r>
            <w:r w:rsidR="00944A7B">
              <w:t xml:space="preserve">0 </w:t>
            </w:r>
            <w:r w:rsidR="00A01314">
              <w:t>Working Days</w:t>
            </w:r>
            <w:r w:rsidR="00944A7B">
              <w:t xml:space="preserve"> (Commencing the Bid</w:t>
            </w:r>
            <w:r w:rsidR="00CD1845" w:rsidRPr="00B8305D">
              <w:t xml:space="preserve"> Closing Date)</w:t>
            </w:r>
          </w:p>
        </w:tc>
      </w:tr>
      <w:tr w:rsidR="00CD1845" w14:paraId="07F2AB3B" w14:textId="77777777" w:rsidTr="00C54A5C">
        <w:tc>
          <w:tcPr>
            <w:tcW w:w="1249" w:type="pct"/>
          </w:tcPr>
          <w:p w14:paraId="54D5B7C7" w14:textId="77777777" w:rsidR="00CD1845" w:rsidRPr="00CD1845" w:rsidRDefault="00CD1845" w:rsidP="00CD1845">
            <w:pPr>
              <w:rPr>
                <w:b/>
                <w:lang w:val="en-ZA" w:eastAsia="en-US"/>
              </w:rPr>
            </w:pPr>
            <w:r w:rsidRPr="00B8305D">
              <w:rPr>
                <w:b/>
              </w:rPr>
              <w:t>DELIVERY ADDRESS:</w:t>
            </w:r>
          </w:p>
        </w:tc>
        <w:tc>
          <w:tcPr>
            <w:tcW w:w="3751" w:type="pct"/>
          </w:tcPr>
          <w:p w14:paraId="25F8306D" w14:textId="77777777" w:rsidR="00CD1845" w:rsidRPr="00CD1845" w:rsidRDefault="00CD1845" w:rsidP="00CD1845">
            <w:pPr>
              <w:spacing w:before="40" w:after="40"/>
              <w:outlineLvl w:val="9"/>
              <w:rPr>
                <w:b/>
                <w:lang w:eastAsia="en-US"/>
              </w:rPr>
            </w:pPr>
            <w:r w:rsidRPr="00CD1845">
              <w:rPr>
                <w:b/>
                <w:szCs w:val="24"/>
                <w:lang w:eastAsia="en-US"/>
              </w:rPr>
              <w:t>BID DOCUMENTS MAY BE DEPOSITED IN THE BID BOX SITUATED AT:</w:t>
            </w:r>
          </w:p>
          <w:p w14:paraId="3D6684FD" w14:textId="77777777" w:rsidR="00CD1845" w:rsidRPr="00CD1845" w:rsidRDefault="00CF539C" w:rsidP="00CD1845">
            <w:pPr>
              <w:spacing w:before="40" w:after="40"/>
              <w:outlineLvl w:val="9"/>
              <w:rPr>
                <w:lang w:eastAsia="en-US"/>
              </w:rPr>
            </w:pPr>
            <w:r>
              <w:rPr>
                <w:lang w:eastAsia="en-US"/>
              </w:rPr>
              <w:t>Necsa</w:t>
            </w:r>
            <w:r w:rsidR="00CD1845" w:rsidRPr="00CD1845">
              <w:rPr>
                <w:lang w:eastAsia="en-US"/>
              </w:rPr>
              <w:t xml:space="preserve"> Gate 3</w:t>
            </w:r>
          </w:p>
          <w:p w14:paraId="2108AB03" w14:textId="77777777" w:rsidR="00CD1845" w:rsidRPr="00CD1845" w:rsidRDefault="00CD1845" w:rsidP="00CD1845">
            <w:pPr>
              <w:spacing w:before="40" w:after="40"/>
              <w:outlineLvl w:val="9"/>
              <w:rPr>
                <w:lang w:eastAsia="en-US"/>
              </w:rPr>
            </w:pPr>
            <w:r w:rsidRPr="00CD1845">
              <w:rPr>
                <w:lang w:eastAsia="en-US"/>
              </w:rPr>
              <w:t>R104 Elias Motsoaledi Street (Church Street West Ext)</w:t>
            </w:r>
          </w:p>
          <w:p w14:paraId="64956868" w14:textId="77777777" w:rsidR="00CD1845" w:rsidRPr="00CD1845" w:rsidRDefault="00CD1845" w:rsidP="00CD1845">
            <w:pPr>
              <w:spacing w:before="40" w:after="40"/>
              <w:outlineLvl w:val="9"/>
              <w:rPr>
                <w:lang w:eastAsia="en-US"/>
              </w:rPr>
            </w:pPr>
            <w:proofErr w:type="spellStart"/>
            <w:r w:rsidRPr="00CD1845">
              <w:rPr>
                <w:lang w:eastAsia="en-US"/>
              </w:rPr>
              <w:t>Pelindaba</w:t>
            </w:r>
            <w:proofErr w:type="spellEnd"/>
          </w:p>
          <w:p w14:paraId="52D34136" w14:textId="77777777" w:rsidR="00CD1845" w:rsidRPr="00CD1845" w:rsidRDefault="00CD1845" w:rsidP="00CD1845">
            <w:pPr>
              <w:spacing w:before="40" w:after="40"/>
              <w:outlineLvl w:val="9"/>
              <w:rPr>
                <w:lang w:eastAsia="en-US"/>
              </w:rPr>
            </w:pPr>
            <w:r w:rsidRPr="00CD1845">
              <w:rPr>
                <w:lang w:eastAsia="en-US"/>
              </w:rPr>
              <w:t>Brits Magisterial District</w:t>
            </w:r>
          </w:p>
          <w:p w14:paraId="0D798FE2" w14:textId="77777777" w:rsidR="00CD1845" w:rsidRPr="00CD1845" w:rsidRDefault="00CD1845" w:rsidP="00CD1845">
            <w:pPr>
              <w:spacing w:before="40" w:after="40"/>
              <w:outlineLvl w:val="9"/>
              <w:rPr>
                <w:lang w:eastAsia="en-US"/>
              </w:rPr>
            </w:pPr>
            <w:r w:rsidRPr="00CD1845">
              <w:rPr>
                <w:lang w:eastAsia="en-US"/>
              </w:rPr>
              <w:t>Madibeng Municipality</w:t>
            </w:r>
          </w:p>
          <w:p w14:paraId="0B918DB9" w14:textId="77777777" w:rsidR="00CD1845" w:rsidRPr="00CD1845" w:rsidRDefault="00CD1845" w:rsidP="00CD1845">
            <w:pPr>
              <w:spacing w:before="40" w:after="40"/>
              <w:outlineLvl w:val="9"/>
              <w:rPr>
                <w:lang w:eastAsia="en-US"/>
              </w:rPr>
            </w:pPr>
            <w:r w:rsidRPr="00CD1845">
              <w:rPr>
                <w:lang w:eastAsia="en-US"/>
              </w:rPr>
              <w:t>North West</w:t>
            </w:r>
          </w:p>
          <w:p w14:paraId="69F6A3A8" w14:textId="77777777" w:rsidR="0039058C" w:rsidRDefault="00CD1845" w:rsidP="0039058C">
            <w:pPr>
              <w:rPr>
                <w:iCs w:val="0"/>
                <w:lang w:eastAsia="en-US"/>
              </w:rPr>
            </w:pPr>
            <w:r w:rsidRPr="00CD1845">
              <w:rPr>
                <w:iCs w:val="0"/>
                <w:lang w:eastAsia="en-US"/>
              </w:rPr>
              <w:t>0240</w:t>
            </w:r>
            <w:r w:rsidR="0039058C" w:rsidRPr="009B185A">
              <w:rPr>
                <w:iCs w:val="0"/>
                <w:lang w:eastAsia="en-US"/>
              </w:rPr>
              <w:t xml:space="preserve"> GPS coordinates : S25º47’03.0” E027º56’38.8”</w:t>
            </w:r>
          </w:p>
          <w:p w14:paraId="35F15FBD" w14:textId="77777777" w:rsidR="00CD1845" w:rsidRDefault="0039058C" w:rsidP="0039058C">
            <w:pPr>
              <w:rPr>
                <w:lang w:val="en-ZA" w:eastAsia="en-US"/>
              </w:rPr>
            </w:pPr>
            <w:r w:rsidRPr="00C041EA">
              <w:rPr>
                <w:color w:val="FF0000"/>
                <w:lang w:val="en-ZA" w:eastAsia="en-US"/>
              </w:rPr>
              <w:t>NB: The physical size of the Bid Response must be limited to 400mm x 10</w:t>
            </w:r>
            <w:r w:rsidR="00144215">
              <w:rPr>
                <w:color w:val="FF0000"/>
                <w:lang w:val="en-ZA" w:eastAsia="en-US"/>
              </w:rPr>
              <w:t>0</w:t>
            </w:r>
            <w:r w:rsidRPr="00C041EA">
              <w:rPr>
                <w:color w:val="FF0000"/>
                <w:lang w:val="en-ZA" w:eastAsia="en-US"/>
              </w:rPr>
              <w:t xml:space="preserve">mm </w:t>
            </w:r>
            <w:r>
              <w:rPr>
                <w:color w:val="FF0000"/>
                <w:lang w:val="en-ZA" w:eastAsia="en-US"/>
              </w:rPr>
              <w:t>x 15</w:t>
            </w:r>
            <w:r w:rsidR="00144215">
              <w:rPr>
                <w:color w:val="FF0000"/>
                <w:lang w:val="en-ZA" w:eastAsia="en-US"/>
              </w:rPr>
              <w:t>0</w:t>
            </w:r>
            <w:r>
              <w:rPr>
                <w:color w:val="FF0000"/>
                <w:lang w:val="en-ZA" w:eastAsia="en-US"/>
              </w:rPr>
              <w:t xml:space="preserve"> mm </w:t>
            </w:r>
            <w:r w:rsidRPr="00C041EA">
              <w:rPr>
                <w:color w:val="FF0000"/>
                <w:lang w:val="en-ZA" w:eastAsia="en-US"/>
              </w:rPr>
              <w:t>as the Tender Box aperture cannot accommodate larger sizes.</w:t>
            </w:r>
          </w:p>
        </w:tc>
      </w:tr>
      <w:tr w:rsidR="00CD1845" w14:paraId="1C2588D7" w14:textId="77777777" w:rsidTr="00C54A5C">
        <w:tc>
          <w:tcPr>
            <w:tcW w:w="1249" w:type="pct"/>
          </w:tcPr>
          <w:p w14:paraId="039FBA8C" w14:textId="77777777" w:rsidR="00CD1845" w:rsidRPr="00CD1845" w:rsidRDefault="00CD1845" w:rsidP="00CD1845">
            <w:pPr>
              <w:rPr>
                <w:b/>
                <w:lang w:val="en-ZA" w:eastAsia="en-US"/>
              </w:rPr>
            </w:pPr>
            <w:r w:rsidRPr="00B8305D">
              <w:rPr>
                <w:b/>
              </w:rPr>
              <w:t>ENQUIRES:</w:t>
            </w:r>
          </w:p>
        </w:tc>
        <w:tc>
          <w:tcPr>
            <w:tcW w:w="3751" w:type="pct"/>
          </w:tcPr>
          <w:p w14:paraId="21C4449C" w14:textId="76F3ACAD" w:rsidR="00944A7B" w:rsidRDefault="00CD1845" w:rsidP="00944A7B">
            <w:pPr>
              <w:spacing w:before="40" w:after="40"/>
              <w:outlineLvl w:val="9"/>
              <w:rPr>
                <w:lang w:eastAsia="en-US"/>
              </w:rPr>
            </w:pPr>
            <w:r w:rsidRPr="00CD1845">
              <w:rPr>
                <w:lang w:eastAsia="en-US"/>
              </w:rPr>
              <w:t>Mr</w:t>
            </w:r>
            <w:r w:rsidR="003B46DD">
              <w:rPr>
                <w:lang w:eastAsia="en-US"/>
              </w:rPr>
              <w:t xml:space="preserve"> </w:t>
            </w:r>
            <w:r w:rsidR="003B46DD" w:rsidRPr="003B46DD">
              <w:rPr>
                <w:lang w:eastAsia="en-US"/>
              </w:rPr>
              <w:t>Fhatuwani Mukwevho</w:t>
            </w:r>
            <w:r w:rsidRPr="00CD1845">
              <w:rPr>
                <w:lang w:eastAsia="en-US"/>
              </w:rPr>
              <w:t xml:space="preserve"> </w:t>
            </w:r>
          </w:p>
          <w:p w14:paraId="0188CD8C" w14:textId="77777777" w:rsidR="00944A7B" w:rsidRDefault="00CD1845" w:rsidP="00944A7B">
            <w:pPr>
              <w:spacing w:before="40" w:after="40"/>
              <w:outlineLvl w:val="9"/>
              <w:rPr>
                <w:lang w:eastAsia="en-US"/>
              </w:rPr>
            </w:pPr>
            <w:r w:rsidRPr="00CD1845">
              <w:rPr>
                <w:b/>
                <w:lang w:eastAsia="en-US"/>
              </w:rPr>
              <w:t>Email</w:t>
            </w:r>
            <w:r w:rsidRPr="00CD1845">
              <w:rPr>
                <w:lang w:eastAsia="en-US"/>
              </w:rPr>
              <w:t xml:space="preserve">: </w:t>
            </w:r>
            <w:r w:rsidR="006A5BBD">
              <w:rPr>
                <w:color w:val="0000FF"/>
                <w:u w:val="single"/>
                <w:lang w:eastAsia="en-US"/>
              </w:rPr>
              <w:t>SCM@necsa.co.za</w:t>
            </w:r>
          </w:p>
          <w:p w14:paraId="78422229" w14:textId="48C1C673" w:rsidR="00CD1845" w:rsidRDefault="00CD1845" w:rsidP="00944A7B">
            <w:pPr>
              <w:spacing w:before="40" w:after="40"/>
              <w:outlineLvl w:val="9"/>
              <w:rPr>
                <w:lang w:val="en-ZA" w:eastAsia="en-US"/>
              </w:rPr>
            </w:pPr>
            <w:r w:rsidRPr="00CD1845">
              <w:rPr>
                <w:b/>
                <w:iCs w:val="0"/>
                <w:lang w:eastAsia="en-US"/>
              </w:rPr>
              <w:t>Tel:</w:t>
            </w:r>
            <w:r w:rsidRPr="00CD1845">
              <w:rPr>
                <w:iCs w:val="0"/>
                <w:lang w:eastAsia="en-US"/>
              </w:rPr>
              <w:t xml:space="preserve"> +27 (0) 12 305 </w:t>
            </w:r>
            <w:r w:rsidR="003B46DD">
              <w:rPr>
                <w:iCs w:val="0"/>
                <w:lang w:eastAsia="en-US"/>
              </w:rPr>
              <w:t>5531</w:t>
            </w:r>
          </w:p>
        </w:tc>
      </w:tr>
    </w:tbl>
    <w:p w14:paraId="66FF6E8E" w14:textId="77777777" w:rsidR="00CD1845" w:rsidRDefault="00CD1845" w:rsidP="00CD1845">
      <w:pPr>
        <w:jc w:val="both"/>
        <w:rPr>
          <w:b/>
        </w:rPr>
      </w:pPr>
      <w:r w:rsidRPr="00CD1845">
        <w:rPr>
          <w:b/>
        </w:rPr>
        <w:t>THIS BID IS SUBJECT TO THE PREFERENTIAL PROCUREMENT POLICY FRAMEWORK ACT AND THE PREFERENT</w:t>
      </w:r>
      <w:r w:rsidR="00724AFC">
        <w:rPr>
          <w:b/>
        </w:rPr>
        <w:t>IAL PROCUREMENT REGULATIONS, 2022</w:t>
      </w:r>
      <w:r w:rsidRPr="00CD1845">
        <w:rPr>
          <w:b/>
        </w:rPr>
        <w:t>, CONDITIONS OF CONTRACT AND, IF APPLICABLE, ANY OTHER SPECIAL CONDITIONS OF CONTRACT.</w:t>
      </w:r>
    </w:p>
    <w:p w14:paraId="70411E3E" w14:textId="77777777" w:rsidR="008610B6" w:rsidRDefault="008610B6">
      <w:pPr>
        <w:widowControl/>
        <w:spacing w:before="0" w:after="200"/>
        <w:outlineLvl w:val="9"/>
        <w:rPr>
          <w:rFonts w:ascii="Arial Bold" w:hAnsi="Arial Bold"/>
          <w:b/>
          <w:bCs/>
          <w:caps/>
          <w:color w:val="0087AC"/>
          <w:sz w:val="32"/>
          <w:szCs w:val="44"/>
          <w:lang w:val="en-ZA" w:eastAsia="en-US"/>
        </w:rPr>
      </w:pPr>
      <w:r>
        <w:br w:type="page"/>
      </w:r>
    </w:p>
    <w:p w14:paraId="0D321681" w14:textId="77777777" w:rsidR="00484FDB" w:rsidRDefault="00484FDB" w:rsidP="00FB1E06">
      <w:pPr>
        <w:pStyle w:val="Title"/>
        <w:outlineLvl w:val="9"/>
      </w:pPr>
      <w:r>
        <w:lastRenderedPageBreak/>
        <w:t>Table of Contents</w:t>
      </w:r>
    </w:p>
    <w:p w14:paraId="55960E95" w14:textId="77777777" w:rsidR="00F80D24" w:rsidRPr="008610B6" w:rsidRDefault="00F80D24" w:rsidP="008610B6">
      <w:pPr>
        <w:spacing w:before="0" w:after="0" w:line="240" w:lineRule="auto"/>
        <w:rPr>
          <w:sz w:val="6"/>
          <w:lang w:val="en-ZA" w:eastAsia="en-US"/>
        </w:rPr>
      </w:pPr>
    </w:p>
    <w:p w14:paraId="78BA3B0C" w14:textId="77777777" w:rsidR="00616A84" w:rsidRDefault="00BF6DBC">
      <w:pPr>
        <w:pStyle w:val="TOC1"/>
        <w:tabs>
          <w:tab w:val="right" w:leader="dot" w:pos="9627"/>
        </w:tabs>
        <w:rPr>
          <w:rFonts w:asciiTheme="minorHAnsi" w:eastAsiaTheme="minorEastAsia" w:hAnsiTheme="minorHAnsi" w:cstheme="minorBidi"/>
          <w:b w:val="0"/>
          <w:iCs w:val="0"/>
          <w:noProof/>
          <w:sz w:val="22"/>
          <w:lang w:val="en-ZA"/>
        </w:rPr>
      </w:pPr>
      <w:r>
        <w:rPr>
          <w:b w:val="0"/>
        </w:rPr>
        <w:fldChar w:fldCharType="begin"/>
      </w:r>
      <w:r>
        <w:rPr>
          <w:b w:val="0"/>
        </w:rPr>
        <w:instrText xml:space="preserve"> TOC \o "1-3" \h \z \u </w:instrText>
      </w:r>
      <w:r>
        <w:rPr>
          <w:b w:val="0"/>
        </w:rPr>
        <w:fldChar w:fldCharType="separate"/>
      </w:r>
      <w:hyperlink w:anchor="_Toc190243807" w:history="1">
        <w:r w:rsidR="00616A84" w:rsidRPr="002B4CA5">
          <w:rPr>
            <w:rStyle w:val="Hyperlink"/>
            <w:noProof/>
          </w:rPr>
          <w:t>Section 1</w:t>
        </w:r>
        <w:r w:rsidR="00616A84">
          <w:rPr>
            <w:noProof/>
            <w:webHidden/>
          </w:rPr>
          <w:tab/>
        </w:r>
        <w:r w:rsidR="00616A84">
          <w:rPr>
            <w:noProof/>
            <w:webHidden/>
          </w:rPr>
          <w:fldChar w:fldCharType="begin"/>
        </w:r>
        <w:r w:rsidR="00616A84">
          <w:rPr>
            <w:noProof/>
            <w:webHidden/>
          </w:rPr>
          <w:instrText xml:space="preserve"> PAGEREF _Toc190243807 \h </w:instrText>
        </w:r>
        <w:r w:rsidR="00616A84">
          <w:rPr>
            <w:noProof/>
            <w:webHidden/>
          </w:rPr>
        </w:r>
        <w:r w:rsidR="00616A84">
          <w:rPr>
            <w:noProof/>
            <w:webHidden/>
          </w:rPr>
          <w:fldChar w:fldCharType="separate"/>
        </w:r>
        <w:r w:rsidR="00616A84">
          <w:rPr>
            <w:noProof/>
            <w:webHidden/>
          </w:rPr>
          <w:t>3</w:t>
        </w:r>
        <w:r w:rsidR="00616A84">
          <w:rPr>
            <w:noProof/>
            <w:webHidden/>
          </w:rPr>
          <w:fldChar w:fldCharType="end"/>
        </w:r>
      </w:hyperlink>
    </w:p>
    <w:p w14:paraId="1B784228" w14:textId="77777777" w:rsidR="00616A84" w:rsidRDefault="00616A84">
      <w:pPr>
        <w:pStyle w:val="TOC2"/>
        <w:tabs>
          <w:tab w:val="right" w:leader="dot" w:pos="9627"/>
        </w:tabs>
        <w:rPr>
          <w:rFonts w:asciiTheme="minorHAnsi" w:eastAsiaTheme="minorEastAsia" w:hAnsiTheme="minorHAnsi" w:cstheme="minorBidi"/>
          <w:b w:val="0"/>
          <w:iCs w:val="0"/>
          <w:noProof/>
          <w:lang w:val="en-ZA"/>
        </w:rPr>
      </w:pPr>
      <w:hyperlink w:anchor="_Toc190243808" w:history="1">
        <w:r w:rsidRPr="002B4CA5">
          <w:rPr>
            <w:rStyle w:val="Hyperlink"/>
            <w:rFonts w:ascii="Arial Bold" w:hAnsi="Arial Bold"/>
            <w:noProof/>
          </w:rPr>
          <w:t>1.</w:t>
        </w:r>
        <w:r>
          <w:rPr>
            <w:rFonts w:asciiTheme="minorHAnsi" w:eastAsiaTheme="minorEastAsia" w:hAnsiTheme="minorHAnsi" w:cstheme="minorBidi"/>
            <w:b w:val="0"/>
            <w:iCs w:val="0"/>
            <w:noProof/>
            <w:lang w:val="en-ZA"/>
          </w:rPr>
          <w:tab/>
        </w:r>
        <w:r w:rsidRPr="002B4CA5">
          <w:rPr>
            <w:rStyle w:val="Hyperlink"/>
            <w:noProof/>
          </w:rPr>
          <w:t>Introduction</w:t>
        </w:r>
        <w:r>
          <w:rPr>
            <w:noProof/>
            <w:webHidden/>
          </w:rPr>
          <w:tab/>
        </w:r>
        <w:r>
          <w:rPr>
            <w:noProof/>
            <w:webHidden/>
          </w:rPr>
          <w:fldChar w:fldCharType="begin"/>
        </w:r>
        <w:r>
          <w:rPr>
            <w:noProof/>
            <w:webHidden/>
          </w:rPr>
          <w:instrText xml:space="preserve"> PAGEREF _Toc190243808 \h </w:instrText>
        </w:r>
        <w:r>
          <w:rPr>
            <w:noProof/>
            <w:webHidden/>
          </w:rPr>
        </w:r>
        <w:r>
          <w:rPr>
            <w:noProof/>
            <w:webHidden/>
          </w:rPr>
          <w:fldChar w:fldCharType="separate"/>
        </w:r>
        <w:r>
          <w:rPr>
            <w:noProof/>
            <w:webHidden/>
          </w:rPr>
          <w:t>3</w:t>
        </w:r>
        <w:r>
          <w:rPr>
            <w:noProof/>
            <w:webHidden/>
          </w:rPr>
          <w:fldChar w:fldCharType="end"/>
        </w:r>
      </w:hyperlink>
    </w:p>
    <w:p w14:paraId="6F8EC9AD" w14:textId="77777777" w:rsidR="00616A84" w:rsidRDefault="00616A84">
      <w:pPr>
        <w:pStyle w:val="TOC3"/>
        <w:tabs>
          <w:tab w:val="right" w:leader="dot" w:pos="9627"/>
        </w:tabs>
        <w:rPr>
          <w:rFonts w:asciiTheme="minorHAnsi" w:eastAsiaTheme="minorEastAsia" w:hAnsiTheme="minorHAnsi" w:cstheme="minorBidi"/>
          <w:iCs w:val="0"/>
          <w:noProof/>
          <w:sz w:val="22"/>
          <w:lang w:val="en-ZA"/>
        </w:rPr>
      </w:pPr>
      <w:hyperlink w:anchor="_Toc190243809" w:history="1">
        <w:r w:rsidRPr="002B4CA5">
          <w:rPr>
            <w:rStyle w:val="Hyperlink"/>
            <w:noProof/>
          </w:rPr>
          <w:t>1.1</w:t>
        </w:r>
        <w:r>
          <w:rPr>
            <w:rFonts w:asciiTheme="minorHAnsi" w:eastAsiaTheme="minorEastAsia" w:hAnsiTheme="minorHAnsi" w:cstheme="minorBidi"/>
            <w:iCs w:val="0"/>
            <w:noProof/>
            <w:sz w:val="22"/>
            <w:lang w:val="en-ZA"/>
          </w:rPr>
          <w:tab/>
        </w:r>
        <w:r w:rsidRPr="002B4CA5">
          <w:rPr>
            <w:rStyle w:val="Hyperlink"/>
            <w:noProof/>
          </w:rPr>
          <w:t>Company Overview</w:t>
        </w:r>
        <w:r>
          <w:rPr>
            <w:noProof/>
            <w:webHidden/>
          </w:rPr>
          <w:tab/>
        </w:r>
        <w:r>
          <w:rPr>
            <w:noProof/>
            <w:webHidden/>
          </w:rPr>
          <w:fldChar w:fldCharType="begin"/>
        </w:r>
        <w:r>
          <w:rPr>
            <w:noProof/>
            <w:webHidden/>
          </w:rPr>
          <w:instrText xml:space="preserve"> PAGEREF _Toc190243809 \h </w:instrText>
        </w:r>
        <w:r>
          <w:rPr>
            <w:noProof/>
            <w:webHidden/>
          </w:rPr>
        </w:r>
        <w:r>
          <w:rPr>
            <w:noProof/>
            <w:webHidden/>
          </w:rPr>
          <w:fldChar w:fldCharType="separate"/>
        </w:r>
        <w:r>
          <w:rPr>
            <w:noProof/>
            <w:webHidden/>
          </w:rPr>
          <w:t>3</w:t>
        </w:r>
        <w:r>
          <w:rPr>
            <w:noProof/>
            <w:webHidden/>
          </w:rPr>
          <w:fldChar w:fldCharType="end"/>
        </w:r>
      </w:hyperlink>
    </w:p>
    <w:p w14:paraId="53DBE72F" w14:textId="77777777" w:rsidR="00616A84" w:rsidRDefault="00616A84">
      <w:pPr>
        <w:pStyle w:val="TOC2"/>
        <w:tabs>
          <w:tab w:val="right" w:leader="dot" w:pos="9627"/>
        </w:tabs>
        <w:rPr>
          <w:rFonts w:asciiTheme="minorHAnsi" w:eastAsiaTheme="minorEastAsia" w:hAnsiTheme="minorHAnsi" w:cstheme="minorBidi"/>
          <w:b w:val="0"/>
          <w:iCs w:val="0"/>
          <w:noProof/>
          <w:lang w:val="en-ZA"/>
        </w:rPr>
      </w:pPr>
      <w:hyperlink w:anchor="_Toc190243810" w:history="1">
        <w:r w:rsidRPr="002B4CA5">
          <w:rPr>
            <w:rStyle w:val="Hyperlink"/>
            <w:rFonts w:ascii="Arial Bold" w:hAnsi="Arial Bold"/>
            <w:noProof/>
          </w:rPr>
          <w:t>2.</w:t>
        </w:r>
        <w:r>
          <w:rPr>
            <w:rFonts w:asciiTheme="minorHAnsi" w:eastAsiaTheme="minorEastAsia" w:hAnsiTheme="minorHAnsi" w:cstheme="minorBidi"/>
            <w:b w:val="0"/>
            <w:iCs w:val="0"/>
            <w:noProof/>
            <w:lang w:val="en-ZA"/>
          </w:rPr>
          <w:tab/>
        </w:r>
        <w:r w:rsidRPr="002B4CA5">
          <w:rPr>
            <w:rStyle w:val="Hyperlink"/>
            <w:noProof/>
          </w:rPr>
          <w:t>abbreviations</w:t>
        </w:r>
        <w:r>
          <w:rPr>
            <w:noProof/>
            <w:webHidden/>
          </w:rPr>
          <w:tab/>
        </w:r>
        <w:r>
          <w:rPr>
            <w:noProof/>
            <w:webHidden/>
          </w:rPr>
          <w:fldChar w:fldCharType="begin"/>
        </w:r>
        <w:r>
          <w:rPr>
            <w:noProof/>
            <w:webHidden/>
          </w:rPr>
          <w:instrText xml:space="preserve"> PAGEREF _Toc190243810 \h </w:instrText>
        </w:r>
        <w:r>
          <w:rPr>
            <w:noProof/>
            <w:webHidden/>
          </w:rPr>
        </w:r>
        <w:r>
          <w:rPr>
            <w:noProof/>
            <w:webHidden/>
          </w:rPr>
          <w:fldChar w:fldCharType="separate"/>
        </w:r>
        <w:r>
          <w:rPr>
            <w:noProof/>
            <w:webHidden/>
          </w:rPr>
          <w:t>3</w:t>
        </w:r>
        <w:r>
          <w:rPr>
            <w:noProof/>
            <w:webHidden/>
          </w:rPr>
          <w:fldChar w:fldCharType="end"/>
        </w:r>
      </w:hyperlink>
    </w:p>
    <w:p w14:paraId="3640E14C" w14:textId="77777777" w:rsidR="00616A84" w:rsidRDefault="00616A84">
      <w:pPr>
        <w:pStyle w:val="TOC3"/>
        <w:tabs>
          <w:tab w:val="right" w:leader="dot" w:pos="9627"/>
        </w:tabs>
        <w:rPr>
          <w:rFonts w:asciiTheme="minorHAnsi" w:eastAsiaTheme="minorEastAsia" w:hAnsiTheme="minorHAnsi" w:cstheme="minorBidi"/>
          <w:iCs w:val="0"/>
          <w:noProof/>
          <w:sz w:val="22"/>
          <w:lang w:val="en-ZA"/>
        </w:rPr>
      </w:pPr>
      <w:hyperlink w:anchor="_Toc190243811" w:history="1">
        <w:r w:rsidRPr="002B4CA5">
          <w:rPr>
            <w:rStyle w:val="Hyperlink"/>
            <w:noProof/>
          </w:rPr>
          <w:t>ITT</w:t>
        </w:r>
        <w:r>
          <w:rPr>
            <w:noProof/>
            <w:webHidden/>
          </w:rPr>
          <w:tab/>
        </w:r>
        <w:r>
          <w:rPr>
            <w:noProof/>
            <w:webHidden/>
          </w:rPr>
          <w:fldChar w:fldCharType="begin"/>
        </w:r>
        <w:r>
          <w:rPr>
            <w:noProof/>
            <w:webHidden/>
          </w:rPr>
          <w:instrText xml:space="preserve"> PAGEREF _Toc190243811 \h </w:instrText>
        </w:r>
        <w:r>
          <w:rPr>
            <w:noProof/>
            <w:webHidden/>
          </w:rPr>
        </w:r>
        <w:r>
          <w:rPr>
            <w:noProof/>
            <w:webHidden/>
          </w:rPr>
          <w:fldChar w:fldCharType="separate"/>
        </w:r>
        <w:r>
          <w:rPr>
            <w:noProof/>
            <w:webHidden/>
          </w:rPr>
          <w:t>3</w:t>
        </w:r>
        <w:r>
          <w:rPr>
            <w:noProof/>
            <w:webHidden/>
          </w:rPr>
          <w:fldChar w:fldCharType="end"/>
        </w:r>
      </w:hyperlink>
    </w:p>
    <w:p w14:paraId="720FF7AC" w14:textId="77777777" w:rsidR="00616A84" w:rsidRDefault="00616A84">
      <w:pPr>
        <w:pStyle w:val="TOC3"/>
        <w:tabs>
          <w:tab w:val="right" w:leader="dot" w:pos="9627"/>
        </w:tabs>
        <w:rPr>
          <w:rFonts w:asciiTheme="minorHAnsi" w:eastAsiaTheme="minorEastAsia" w:hAnsiTheme="minorHAnsi" w:cstheme="minorBidi"/>
          <w:iCs w:val="0"/>
          <w:noProof/>
          <w:sz w:val="22"/>
          <w:lang w:val="en-ZA"/>
        </w:rPr>
      </w:pPr>
      <w:hyperlink w:anchor="_Toc190243812" w:history="1">
        <w:r w:rsidRPr="002B4CA5">
          <w:rPr>
            <w:rStyle w:val="Hyperlink"/>
            <w:noProof/>
          </w:rPr>
          <w:t>Invitation to Tender</w:t>
        </w:r>
        <w:r>
          <w:rPr>
            <w:noProof/>
            <w:webHidden/>
          </w:rPr>
          <w:tab/>
        </w:r>
        <w:r>
          <w:rPr>
            <w:noProof/>
            <w:webHidden/>
          </w:rPr>
          <w:fldChar w:fldCharType="begin"/>
        </w:r>
        <w:r>
          <w:rPr>
            <w:noProof/>
            <w:webHidden/>
          </w:rPr>
          <w:instrText xml:space="preserve"> PAGEREF _Toc190243812 \h </w:instrText>
        </w:r>
        <w:r>
          <w:rPr>
            <w:noProof/>
            <w:webHidden/>
          </w:rPr>
        </w:r>
        <w:r>
          <w:rPr>
            <w:noProof/>
            <w:webHidden/>
          </w:rPr>
          <w:fldChar w:fldCharType="separate"/>
        </w:r>
        <w:r>
          <w:rPr>
            <w:noProof/>
            <w:webHidden/>
          </w:rPr>
          <w:t>3</w:t>
        </w:r>
        <w:r>
          <w:rPr>
            <w:noProof/>
            <w:webHidden/>
          </w:rPr>
          <w:fldChar w:fldCharType="end"/>
        </w:r>
      </w:hyperlink>
    </w:p>
    <w:p w14:paraId="699D843B" w14:textId="77777777" w:rsidR="00616A84" w:rsidRDefault="00616A84">
      <w:pPr>
        <w:pStyle w:val="TOC3"/>
        <w:tabs>
          <w:tab w:val="right" w:leader="dot" w:pos="9627"/>
        </w:tabs>
        <w:rPr>
          <w:rFonts w:asciiTheme="minorHAnsi" w:eastAsiaTheme="minorEastAsia" w:hAnsiTheme="minorHAnsi" w:cstheme="minorBidi"/>
          <w:iCs w:val="0"/>
          <w:noProof/>
          <w:sz w:val="22"/>
          <w:lang w:val="en-ZA"/>
        </w:rPr>
      </w:pPr>
      <w:hyperlink w:anchor="_Toc190243813" w:history="1">
        <w:r w:rsidRPr="002B4CA5">
          <w:rPr>
            <w:rStyle w:val="Hyperlink"/>
            <w:noProof/>
          </w:rPr>
          <w:t>BOQ</w:t>
        </w:r>
        <w:r>
          <w:rPr>
            <w:noProof/>
            <w:webHidden/>
          </w:rPr>
          <w:tab/>
        </w:r>
        <w:r>
          <w:rPr>
            <w:noProof/>
            <w:webHidden/>
          </w:rPr>
          <w:fldChar w:fldCharType="begin"/>
        </w:r>
        <w:r>
          <w:rPr>
            <w:noProof/>
            <w:webHidden/>
          </w:rPr>
          <w:instrText xml:space="preserve"> PAGEREF _Toc190243813 \h </w:instrText>
        </w:r>
        <w:r>
          <w:rPr>
            <w:noProof/>
            <w:webHidden/>
          </w:rPr>
        </w:r>
        <w:r>
          <w:rPr>
            <w:noProof/>
            <w:webHidden/>
          </w:rPr>
          <w:fldChar w:fldCharType="separate"/>
        </w:r>
        <w:r>
          <w:rPr>
            <w:noProof/>
            <w:webHidden/>
          </w:rPr>
          <w:t>3</w:t>
        </w:r>
        <w:r>
          <w:rPr>
            <w:noProof/>
            <w:webHidden/>
          </w:rPr>
          <w:fldChar w:fldCharType="end"/>
        </w:r>
      </w:hyperlink>
    </w:p>
    <w:p w14:paraId="5AE6CA49" w14:textId="77777777" w:rsidR="00616A84" w:rsidRDefault="00616A84">
      <w:pPr>
        <w:pStyle w:val="TOC3"/>
        <w:tabs>
          <w:tab w:val="right" w:leader="dot" w:pos="9627"/>
        </w:tabs>
        <w:rPr>
          <w:rFonts w:asciiTheme="minorHAnsi" w:eastAsiaTheme="minorEastAsia" w:hAnsiTheme="minorHAnsi" w:cstheme="minorBidi"/>
          <w:iCs w:val="0"/>
          <w:noProof/>
          <w:sz w:val="22"/>
          <w:lang w:val="en-ZA"/>
        </w:rPr>
      </w:pPr>
      <w:hyperlink w:anchor="_Toc190243814" w:history="1">
        <w:r w:rsidRPr="002B4CA5">
          <w:rPr>
            <w:rStyle w:val="Hyperlink"/>
            <w:noProof/>
          </w:rPr>
          <w:t>Bill of Quantity</w:t>
        </w:r>
        <w:r>
          <w:rPr>
            <w:noProof/>
            <w:webHidden/>
          </w:rPr>
          <w:tab/>
        </w:r>
        <w:r>
          <w:rPr>
            <w:noProof/>
            <w:webHidden/>
          </w:rPr>
          <w:fldChar w:fldCharType="begin"/>
        </w:r>
        <w:r>
          <w:rPr>
            <w:noProof/>
            <w:webHidden/>
          </w:rPr>
          <w:instrText xml:space="preserve"> PAGEREF _Toc190243814 \h </w:instrText>
        </w:r>
        <w:r>
          <w:rPr>
            <w:noProof/>
            <w:webHidden/>
          </w:rPr>
        </w:r>
        <w:r>
          <w:rPr>
            <w:noProof/>
            <w:webHidden/>
          </w:rPr>
          <w:fldChar w:fldCharType="separate"/>
        </w:r>
        <w:r>
          <w:rPr>
            <w:noProof/>
            <w:webHidden/>
          </w:rPr>
          <w:t>3</w:t>
        </w:r>
        <w:r>
          <w:rPr>
            <w:noProof/>
            <w:webHidden/>
          </w:rPr>
          <w:fldChar w:fldCharType="end"/>
        </w:r>
      </w:hyperlink>
    </w:p>
    <w:p w14:paraId="62EB4036" w14:textId="77777777" w:rsidR="00616A84" w:rsidRDefault="00616A84">
      <w:pPr>
        <w:pStyle w:val="TOC3"/>
        <w:tabs>
          <w:tab w:val="right" w:leader="dot" w:pos="9627"/>
        </w:tabs>
        <w:rPr>
          <w:rFonts w:asciiTheme="minorHAnsi" w:eastAsiaTheme="minorEastAsia" w:hAnsiTheme="minorHAnsi" w:cstheme="minorBidi"/>
          <w:iCs w:val="0"/>
          <w:noProof/>
          <w:sz w:val="22"/>
          <w:lang w:val="en-ZA"/>
        </w:rPr>
      </w:pPr>
      <w:hyperlink w:anchor="_Toc190243815" w:history="1">
        <w:r w:rsidRPr="002B4CA5">
          <w:rPr>
            <w:rStyle w:val="Hyperlink"/>
            <w:noProof/>
          </w:rPr>
          <w:t>SAQCC</w:t>
        </w:r>
        <w:r>
          <w:rPr>
            <w:noProof/>
            <w:webHidden/>
          </w:rPr>
          <w:tab/>
        </w:r>
        <w:r>
          <w:rPr>
            <w:noProof/>
            <w:webHidden/>
          </w:rPr>
          <w:fldChar w:fldCharType="begin"/>
        </w:r>
        <w:r>
          <w:rPr>
            <w:noProof/>
            <w:webHidden/>
          </w:rPr>
          <w:instrText xml:space="preserve"> PAGEREF _Toc190243815 \h </w:instrText>
        </w:r>
        <w:r>
          <w:rPr>
            <w:noProof/>
            <w:webHidden/>
          </w:rPr>
        </w:r>
        <w:r>
          <w:rPr>
            <w:noProof/>
            <w:webHidden/>
          </w:rPr>
          <w:fldChar w:fldCharType="separate"/>
        </w:r>
        <w:r>
          <w:rPr>
            <w:noProof/>
            <w:webHidden/>
          </w:rPr>
          <w:t>3</w:t>
        </w:r>
        <w:r>
          <w:rPr>
            <w:noProof/>
            <w:webHidden/>
          </w:rPr>
          <w:fldChar w:fldCharType="end"/>
        </w:r>
      </w:hyperlink>
    </w:p>
    <w:p w14:paraId="760B54D2" w14:textId="77777777" w:rsidR="00616A84" w:rsidRDefault="00616A84">
      <w:pPr>
        <w:pStyle w:val="TOC3"/>
        <w:tabs>
          <w:tab w:val="right" w:leader="dot" w:pos="9627"/>
        </w:tabs>
        <w:rPr>
          <w:rFonts w:asciiTheme="minorHAnsi" w:eastAsiaTheme="minorEastAsia" w:hAnsiTheme="minorHAnsi" w:cstheme="minorBidi"/>
          <w:iCs w:val="0"/>
          <w:noProof/>
          <w:sz w:val="22"/>
          <w:lang w:val="en-ZA"/>
        </w:rPr>
      </w:pPr>
      <w:hyperlink w:anchor="_Toc190243816" w:history="1">
        <w:r w:rsidRPr="002B4CA5">
          <w:rPr>
            <w:rStyle w:val="Hyperlink"/>
            <w:noProof/>
          </w:rPr>
          <w:t>The South African Qualification &amp; Certification Committee</w:t>
        </w:r>
        <w:r>
          <w:rPr>
            <w:noProof/>
            <w:webHidden/>
          </w:rPr>
          <w:tab/>
        </w:r>
        <w:r>
          <w:rPr>
            <w:noProof/>
            <w:webHidden/>
          </w:rPr>
          <w:fldChar w:fldCharType="begin"/>
        </w:r>
        <w:r>
          <w:rPr>
            <w:noProof/>
            <w:webHidden/>
          </w:rPr>
          <w:instrText xml:space="preserve"> PAGEREF _Toc190243816 \h </w:instrText>
        </w:r>
        <w:r>
          <w:rPr>
            <w:noProof/>
            <w:webHidden/>
          </w:rPr>
        </w:r>
        <w:r>
          <w:rPr>
            <w:noProof/>
            <w:webHidden/>
          </w:rPr>
          <w:fldChar w:fldCharType="separate"/>
        </w:r>
        <w:r>
          <w:rPr>
            <w:noProof/>
            <w:webHidden/>
          </w:rPr>
          <w:t>3</w:t>
        </w:r>
        <w:r>
          <w:rPr>
            <w:noProof/>
            <w:webHidden/>
          </w:rPr>
          <w:fldChar w:fldCharType="end"/>
        </w:r>
      </w:hyperlink>
    </w:p>
    <w:p w14:paraId="2BC1EA23" w14:textId="77777777" w:rsidR="00616A84" w:rsidRDefault="00616A84">
      <w:pPr>
        <w:pStyle w:val="TOC3"/>
        <w:tabs>
          <w:tab w:val="right" w:leader="dot" w:pos="9627"/>
        </w:tabs>
        <w:rPr>
          <w:rFonts w:asciiTheme="minorHAnsi" w:eastAsiaTheme="minorEastAsia" w:hAnsiTheme="minorHAnsi" w:cstheme="minorBidi"/>
          <w:iCs w:val="0"/>
          <w:noProof/>
          <w:sz w:val="22"/>
          <w:lang w:val="en-ZA"/>
        </w:rPr>
      </w:pPr>
      <w:hyperlink w:anchor="_Toc190243817" w:history="1">
        <w:r w:rsidRPr="002B4CA5">
          <w:rPr>
            <w:rStyle w:val="Hyperlink"/>
            <w:noProof/>
          </w:rPr>
          <w:t>B-BBEE</w:t>
        </w:r>
        <w:r>
          <w:rPr>
            <w:noProof/>
            <w:webHidden/>
          </w:rPr>
          <w:tab/>
        </w:r>
        <w:r>
          <w:rPr>
            <w:noProof/>
            <w:webHidden/>
          </w:rPr>
          <w:fldChar w:fldCharType="begin"/>
        </w:r>
        <w:r>
          <w:rPr>
            <w:noProof/>
            <w:webHidden/>
          </w:rPr>
          <w:instrText xml:space="preserve"> PAGEREF _Toc190243817 \h </w:instrText>
        </w:r>
        <w:r>
          <w:rPr>
            <w:noProof/>
            <w:webHidden/>
          </w:rPr>
        </w:r>
        <w:r>
          <w:rPr>
            <w:noProof/>
            <w:webHidden/>
          </w:rPr>
          <w:fldChar w:fldCharType="separate"/>
        </w:r>
        <w:r>
          <w:rPr>
            <w:noProof/>
            <w:webHidden/>
          </w:rPr>
          <w:t>3</w:t>
        </w:r>
        <w:r>
          <w:rPr>
            <w:noProof/>
            <w:webHidden/>
          </w:rPr>
          <w:fldChar w:fldCharType="end"/>
        </w:r>
      </w:hyperlink>
    </w:p>
    <w:p w14:paraId="493FFF48" w14:textId="77777777" w:rsidR="00616A84" w:rsidRDefault="00616A84">
      <w:pPr>
        <w:pStyle w:val="TOC3"/>
        <w:tabs>
          <w:tab w:val="right" w:leader="dot" w:pos="9627"/>
        </w:tabs>
        <w:rPr>
          <w:rFonts w:asciiTheme="minorHAnsi" w:eastAsiaTheme="minorEastAsia" w:hAnsiTheme="minorHAnsi" w:cstheme="minorBidi"/>
          <w:iCs w:val="0"/>
          <w:noProof/>
          <w:sz w:val="22"/>
          <w:lang w:val="en-ZA"/>
        </w:rPr>
      </w:pPr>
      <w:hyperlink w:anchor="_Toc190243818" w:history="1">
        <w:r w:rsidRPr="002B4CA5">
          <w:rPr>
            <w:rStyle w:val="Hyperlink"/>
            <w:noProof/>
          </w:rPr>
          <w:t>Broad-Based Black Economic Empowerment</w:t>
        </w:r>
        <w:r>
          <w:rPr>
            <w:noProof/>
            <w:webHidden/>
          </w:rPr>
          <w:tab/>
        </w:r>
        <w:r>
          <w:rPr>
            <w:noProof/>
            <w:webHidden/>
          </w:rPr>
          <w:fldChar w:fldCharType="begin"/>
        </w:r>
        <w:r>
          <w:rPr>
            <w:noProof/>
            <w:webHidden/>
          </w:rPr>
          <w:instrText xml:space="preserve"> PAGEREF _Toc190243818 \h </w:instrText>
        </w:r>
        <w:r>
          <w:rPr>
            <w:noProof/>
            <w:webHidden/>
          </w:rPr>
        </w:r>
        <w:r>
          <w:rPr>
            <w:noProof/>
            <w:webHidden/>
          </w:rPr>
          <w:fldChar w:fldCharType="separate"/>
        </w:r>
        <w:r>
          <w:rPr>
            <w:noProof/>
            <w:webHidden/>
          </w:rPr>
          <w:t>3</w:t>
        </w:r>
        <w:r>
          <w:rPr>
            <w:noProof/>
            <w:webHidden/>
          </w:rPr>
          <w:fldChar w:fldCharType="end"/>
        </w:r>
      </w:hyperlink>
    </w:p>
    <w:p w14:paraId="37313A55" w14:textId="77777777" w:rsidR="00616A84" w:rsidRDefault="00616A84">
      <w:pPr>
        <w:pStyle w:val="TOC3"/>
        <w:tabs>
          <w:tab w:val="right" w:leader="dot" w:pos="9627"/>
        </w:tabs>
        <w:rPr>
          <w:rFonts w:asciiTheme="minorHAnsi" w:eastAsiaTheme="minorEastAsia" w:hAnsiTheme="minorHAnsi" w:cstheme="minorBidi"/>
          <w:iCs w:val="0"/>
          <w:noProof/>
          <w:sz w:val="22"/>
          <w:lang w:val="en-ZA"/>
        </w:rPr>
      </w:pPr>
      <w:hyperlink w:anchor="_Toc190243819" w:history="1">
        <w:r w:rsidRPr="002B4CA5">
          <w:rPr>
            <w:rStyle w:val="Hyperlink"/>
            <w:noProof/>
          </w:rPr>
          <w:t>COIDA</w:t>
        </w:r>
        <w:r>
          <w:rPr>
            <w:noProof/>
            <w:webHidden/>
          </w:rPr>
          <w:tab/>
        </w:r>
        <w:r>
          <w:rPr>
            <w:noProof/>
            <w:webHidden/>
          </w:rPr>
          <w:fldChar w:fldCharType="begin"/>
        </w:r>
        <w:r>
          <w:rPr>
            <w:noProof/>
            <w:webHidden/>
          </w:rPr>
          <w:instrText xml:space="preserve"> PAGEREF _Toc190243819 \h </w:instrText>
        </w:r>
        <w:r>
          <w:rPr>
            <w:noProof/>
            <w:webHidden/>
          </w:rPr>
        </w:r>
        <w:r>
          <w:rPr>
            <w:noProof/>
            <w:webHidden/>
          </w:rPr>
          <w:fldChar w:fldCharType="separate"/>
        </w:r>
        <w:r>
          <w:rPr>
            <w:noProof/>
            <w:webHidden/>
          </w:rPr>
          <w:t>3</w:t>
        </w:r>
        <w:r>
          <w:rPr>
            <w:noProof/>
            <w:webHidden/>
          </w:rPr>
          <w:fldChar w:fldCharType="end"/>
        </w:r>
      </w:hyperlink>
    </w:p>
    <w:p w14:paraId="7697AC29" w14:textId="77777777" w:rsidR="00616A84" w:rsidRDefault="00616A84">
      <w:pPr>
        <w:pStyle w:val="TOC3"/>
        <w:tabs>
          <w:tab w:val="right" w:leader="dot" w:pos="9627"/>
        </w:tabs>
        <w:rPr>
          <w:rFonts w:asciiTheme="minorHAnsi" w:eastAsiaTheme="minorEastAsia" w:hAnsiTheme="minorHAnsi" w:cstheme="minorBidi"/>
          <w:iCs w:val="0"/>
          <w:noProof/>
          <w:sz w:val="22"/>
          <w:lang w:val="en-ZA"/>
        </w:rPr>
      </w:pPr>
      <w:hyperlink w:anchor="_Toc190243820" w:history="1">
        <w:r w:rsidRPr="002B4CA5">
          <w:rPr>
            <w:rStyle w:val="Hyperlink"/>
            <w:noProof/>
          </w:rPr>
          <w:t>Compensation for Occupational Injuries and Diseases Act</w:t>
        </w:r>
        <w:r>
          <w:rPr>
            <w:noProof/>
            <w:webHidden/>
          </w:rPr>
          <w:tab/>
        </w:r>
        <w:r>
          <w:rPr>
            <w:noProof/>
            <w:webHidden/>
          </w:rPr>
          <w:fldChar w:fldCharType="begin"/>
        </w:r>
        <w:r>
          <w:rPr>
            <w:noProof/>
            <w:webHidden/>
          </w:rPr>
          <w:instrText xml:space="preserve"> PAGEREF _Toc190243820 \h </w:instrText>
        </w:r>
        <w:r>
          <w:rPr>
            <w:noProof/>
            <w:webHidden/>
          </w:rPr>
        </w:r>
        <w:r>
          <w:rPr>
            <w:noProof/>
            <w:webHidden/>
          </w:rPr>
          <w:fldChar w:fldCharType="separate"/>
        </w:r>
        <w:r>
          <w:rPr>
            <w:noProof/>
            <w:webHidden/>
          </w:rPr>
          <w:t>3</w:t>
        </w:r>
        <w:r>
          <w:rPr>
            <w:noProof/>
            <w:webHidden/>
          </w:rPr>
          <w:fldChar w:fldCharType="end"/>
        </w:r>
      </w:hyperlink>
    </w:p>
    <w:p w14:paraId="33B4A691" w14:textId="77777777" w:rsidR="00616A84" w:rsidRDefault="00616A84">
      <w:pPr>
        <w:pStyle w:val="TOC3"/>
        <w:tabs>
          <w:tab w:val="right" w:leader="dot" w:pos="9627"/>
        </w:tabs>
        <w:rPr>
          <w:rFonts w:asciiTheme="minorHAnsi" w:eastAsiaTheme="minorEastAsia" w:hAnsiTheme="minorHAnsi" w:cstheme="minorBidi"/>
          <w:iCs w:val="0"/>
          <w:noProof/>
          <w:sz w:val="22"/>
          <w:lang w:val="en-ZA"/>
        </w:rPr>
      </w:pPr>
      <w:hyperlink w:anchor="_Toc190243821" w:history="1">
        <w:r w:rsidRPr="002B4CA5">
          <w:rPr>
            <w:rStyle w:val="Hyperlink"/>
            <w:noProof/>
          </w:rPr>
          <w:t>Necsa</w:t>
        </w:r>
        <w:r>
          <w:rPr>
            <w:noProof/>
            <w:webHidden/>
          </w:rPr>
          <w:tab/>
        </w:r>
        <w:r>
          <w:rPr>
            <w:noProof/>
            <w:webHidden/>
          </w:rPr>
          <w:fldChar w:fldCharType="begin"/>
        </w:r>
        <w:r>
          <w:rPr>
            <w:noProof/>
            <w:webHidden/>
          </w:rPr>
          <w:instrText xml:space="preserve"> PAGEREF _Toc190243821 \h </w:instrText>
        </w:r>
        <w:r>
          <w:rPr>
            <w:noProof/>
            <w:webHidden/>
          </w:rPr>
        </w:r>
        <w:r>
          <w:rPr>
            <w:noProof/>
            <w:webHidden/>
          </w:rPr>
          <w:fldChar w:fldCharType="separate"/>
        </w:r>
        <w:r>
          <w:rPr>
            <w:noProof/>
            <w:webHidden/>
          </w:rPr>
          <w:t>3</w:t>
        </w:r>
        <w:r>
          <w:rPr>
            <w:noProof/>
            <w:webHidden/>
          </w:rPr>
          <w:fldChar w:fldCharType="end"/>
        </w:r>
      </w:hyperlink>
    </w:p>
    <w:p w14:paraId="3466E450" w14:textId="77777777" w:rsidR="00616A84" w:rsidRDefault="00616A84">
      <w:pPr>
        <w:pStyle w:val="TOC3"/>
        <w:tabs>
          <w:tab w:val="right" w:leader="dot" w:pos="9627"/>
        </w:tabs>
        <w:rPr>
          <w:rFonts w:asciiTheme="minorHAnsi" w:eastAsiaTheme="minorEastAsia" w:hAnsiTheme="minorHAnsi" w:cstheme="minorBidi"/>
          <w:iCs w:val="0"/>
          <w:noProof/>
          <w:sz w:val="22"/>
          <w:lang w:val="en-ZA"/>
        </w:rPr>
      </w:pPr>
      <w:hyperlink w:anchor="_Toc190243822" w:history="1">
        <w:r w:rsidRPr="002B4CA5">
          <w:rPr>
            <w:rStyle w:val="Hyperlink"/>
            <w:noProof/>
          </w:rPr>
          <w:t>The South African Nuclear Energy Corporation</w:t>
        </w:r>
        <w:r>
          <w:rPr>
            <w:noProof/>
            <w:webHidden/>
          </w:rPr>
          <w:tab/>
        </w:r>
        <w:r>
          <w:rPr>
            <w:noProof/>
            <w:webHidden/>
          </w:rPr>
          <w:fldChar w:fldCharType="begin"/>
        </w:r>
        <w:r>
          <w:rPr>
            <w:noProof/>
            <w:webHidden/>
          </w:rPr>
          <w:instrText xml:space="preserve"> PAGEREF _Toc190243822 \h </w:instrText>
        </w:r>
        <w:r>
          <w:rPr>
            <w:noProof/>
            <w:webHidden/>
          </w:rPr>
        </w:r>
        <w:r>
          <w:rPr>
            <w:noProof/>
            <w:webHidden/>
          </w:rPr>
          <w:fldChar w:fldCharType="separate"/>
        </w:r>
        <w:r>
          <w:rPr>
            <w:noProof/>
            <w:webHidden/>
          </w:rPr>
          <w:t>3</w:t>
        </w:r>
        <w:r>
          <w:rPr>
            <w:noProof/>
            <w:webHidden/>
          </w:rPr>
          <w:fldChar w:fldCharType="end"/>
        </w:r>
      </w:hyperlink>
    </w:p>
    <w:p w14:paraId="6A51B085" w14:textId="77777777" w:rsidR="00616A84" w:rsidRDefault="00616A84">
      <w:pPr>
        <w:pStyle w:val="TOC3"/>
        <w:tabs>
          <w:tab w:val="right" w:leader="dot" w:pos="9627"/>
        </w:tabs>
        <w:rPr>
          <w:rFonts w:asciiTheme="minorHAnsi" w:eastAsiaTheme="minorEastAsia" w:hAnsiTheme="minorHAnsi" w:cstheme="minorBidi"/>
          <w:iCs w:val="0"/>
          <w:noProof/>
          <w:sz w:val="22"/>
          <w:lang w:val="en-ZA"/>
        </w:rPr>
      </w:pPr>
      <w:hyperlink w:anchor="_Toc190243823" w:history="1">
        <w:r w:rsidRPr="002B4CA5">
          <w:rPr>
            <w:rStyle w:val="Hyperlink"/>
            <w:noProof/>
          </w:rPr>
          <w:t>R</w:t>
        </w:r>
        <w:r>
          <w:rPr>
            <w:noProof/>
            <w:webHidden/>
          </w:rPr>
          <w:tab/>
        </w:r>
        <w:r>
          <w:rPr>
            <w:noProof/>
            <w:webHidden/>
          </w:rPr>
          <w:fldChar w:fldCharType="begin"/>
        </w:r>
        <w:r>
          <w:rPr>
            <w:noProof/>
            <w:webHidden/>
          </w:rPr>
          <w:instrText xml:space="preserve"> PAGEREF _Toc190243823 \h </w:instrText>
        </w:r>
        <w:r>
          <w:rPr>
            <w:noProof/>
            <w:webHidden/>
          </w:rPr>
        </w:r>
        <w:r>
          <w:rPr>
            <w:noProof/>
            <w:webHidden/>
          </w:rPr>
          <w:fldChar w:fldCharType="separate"/>
        </w:r>
        <w:r>
          <w:rPr>
            <w:noProof/>
            <w:webHidden/>
          </w:rPr>
          <w:t>3</w:t>
        </w:r>
        <w:r>
          <w:rPr>
            <w:noProof/>
            <w:webHidden/>
          </w:rPr>
          <w:fldChar w:fldCharType="end"/>
        </w:r>
      </w:hyperlink>
    </w:p>
    <w:p w14:paraId="5AEDC7E4" w14:textId="77777777" w:rsidR="00616A84" w:rsidRDefault="00616A84">
      <w:pPr>
        <w:pStyle w:val="TOC3"/>
        <w:tabs>
          <w:tab w:val="right" w:leader="dot" w:pos="9627"/>
        </w:tabs>
        <w:rPr>
          <w:rFonts w:asciiTheme="minorHAnsi" w:eastAsiaTheme="minorEastAsia" w:hAnsiTheme="minorHAnsi" w:cstheme="minorBidi"/>
          <w:iCs w:val="0"/>
          <w:noProof/>
          <w:sz w:val="22"/>
          <w:lang w:val="en-ZA"/>
        </w:rPr>
      </w:pPr>
      <w:hyperlink w:anchor="_Toc190243824" w:history="1">
        <w:r w:rsidRPr="002B4CA5">
          <w:rPr>
            <w:rStyle w:val="Hyperlink"/>
            <w:noProof/>
          </w:rPr>
          <w:t>South African Rands</w:t>
        </w:r>
        <w:r>
          <w:rPr>
            <w:noProof/>
            <w:webHidden/>
          </w:rPr>
          <w:tab/>
        </w:r>
        <w:r>
          <w:rPr>
            <w:noProof/>
            <w:webHidden/>
          </w:rPr>
          <w:fldChar w:fldCharType="begin"/>
        </w:r>
        <w:r>
          <w:rPr>
            <w:noProof/>
            <w:webHidden/>
          </w:rPr>
          <w:instrText xml:space="preserve"> PAGEREF _Toc190243824 \h </w:instrText>
        </w:r>
        <w:r>
          <w:rPr>
            <w:noProof/>
            <w:webHidden/>
          </w:rPr>
        </w:r>
        <w:r>
          <w:rPr>
            <w:noProof/>
            <w:webHidden/>
          </w:rPr>
          <w:fldChar w:fldCharType="separate"/>
        </w:r>
        <w:r>
          <w:rPr>
            <w:noProof/>
            <w:webHidden/>
          </w:rPr>
          <w:t>3</w:t>
        </w:r>
        <w:r>
          <w:rPr>
            <w:noProof/>
            <w:webHidden/>
          </w:rPr>
          <w:fldChar w:fldCharType="end"/>
        </w:r>
      </w:hyperlink>
    </w:p>
    <w:p w14:paraId="6F1A4D0B" w14:textId="77777777" w:rsidR="00616A84" w:rsidRDefault="00616A84">
      <w:pPr>
        <w:pStyle w:val="TOC3"/>
        <w:tabs>
          <w:tab w:val="right" w:leader="dot" w:pos="9627"/>
        </w:tabs>
        <w:rPr>
          <w:rFonts w:asciiTheme="minorHAnsi" w:eastAsiaTheme="minorEastAsia" w:hAnsiTheme="minorHAnsi" w:cstheme="minorBidi"/>
          <w:iCs w:val="0"/>
          <w:noProof/>
          <w:sz w:val="22"/>
          <w:lang w:val="en-ZA"/>
        </w:rPr>
      </w:pPr>
      <w:hyperlink w:anchor="_Toc190243825" w:history="1">
        <w:r w:rsidRPr="002B4CA5">
          <w:rPr>
            <w:rStyle w:val="Hyperlink"/>
            <w:noProof/>
          </w:rPr>
          <w:t>VAT</w:t>
        </w:r>
        <w:r>
          <w:rPr>
            <w:noProof/>
            <w:webHidden/>
          </w:rPr>
          <w:tab/>
        </w:r>
        <w:r>
          <w:rPr>
            <w:noProof/>
            <w:webHidden/>
          </w:rPr>
          <w:fldChar w:fldCharType="begin"/>
        </w:r>
        <w:r>
          <w:rPr>
            <w:noProof/>
            <w:webHidden/>
          </w:rPr>
          <w:instrText xml:space="preserve"> PAGEREF _Toc190243825 \h </w:instrText>
        </w:r>
        <w:r>
          <w:rPr>
            <w:noProof/>
            <w:webHidden/>
          </w:rPr>
        </w:r>
        <w:r>
          <w:rPr>
            <w:noProof/>
            <w:webHidden/>
          </w:rPr>
          <w:fldChar w:fldCharType="separate"/>
        </w:r>
        <w:r>
          <w:rPr>
            <w:noProof/>
            <w:webHidden/>
          </w:rPr>
          <w:t>3</w:t>
        </w:r>
        <w:r>
          <w:rPr>
            <w:noProof/>
            <w:webHidden/>
          </w:rPr>
          <w:fldChar w:fldCharType="end"/>
        </w:r>
      </w:hyperlink>
    </w:p>
    <w:p w14:paraId="5F0A8951" w14:textId="77777777" w:rsidR="00616A84" w:rsidRDefault="00616A84">
      <w:pPr>
        <w:pStyle w:val="TOC3"/>
        <w:tabs>
          <w:tab w:val="right" w:leader="dot" w:pos="9627"/>
        </w:tabs>
        <w:rPr>
          <w:rFonts w:asciiTheme="minorHAnsi" w:eastAsiaTheme="minorEastAsia" w:hAnsiTheme="minorHAnsi" w:cstheme="minorBidi"/>
          <w:iCs w:val="0"/>
          <w:noProof/>
          <w:sz w:val="22"/>
          <w:lang w:val="en-ZA"/>
        </w:rPr>
      </w:pPr>
      <w:hyperlink w:anchor="_Toc190243826" w:history="1">
        <w:r w:rsidRPr="002B4CA5">
          <w:rPr>
            <w:rStyle w:val="Hyperlink"/>
            <w:noProof/>
          </w:rPr>
          <w:t>Value Added Tax</w:t>
        </w:r>
        <w:r>
          <w:rPr>
            <w:noProof/>
            <w:webHidden/>
          </w:rPr>
          <w:tab/>
        </w:r>
        <w:r>
          <w:rPr>
            <w:noProof/>
            <w:webHidden/>
          </w:rPr>
          <w:fldChar w:fldCharType="begin"/>
        </w:r>
        <w:r>
          <w:rPr>
            <w:noProof/>
            <w:webHidden/>
          </w:rPr>
          <w:instrText xml:space="preserve"> PAGEREF _Toc190243826 \h </w:instrText>
        </w:r>
        <w:r>
          <w:rPr>
            <w:noProof/>
            <w:webHidden/>
          </w:rPr>
        </w:r>
        <w:r>
          <w:rPr>
            <w:noProof/>
            <w:webHidden/>
          </w:rPr>
          <w:fldChar w:fldCharType="separate"/>
        </w:r>
        <w:r>
          <w:rPr>
            <w:noProof/>
            <w:webHidden/>
          </w:rPr>
          <w:t>3</w:t>
        </w:r>
        <w:r>
          <w:rPr>
            <w:noProof/>
            <w:webHidden/>
          </w:rPr>
          <w:fldChar w:fldCharType="end"/>
        </w:r>
      </w:hyperlink>
    </w:p>
    <w:p w14:paraId="3242DF0A" w14:textId="77777777" w:rsidR="00616A84" w:rsidRDefault="00616A84">
      <w:pPr>
        <w:pStyle w:val="TOC3"/>
        <w:tabs>
          <w:tab w:val="right" w:leader="dot" w:pos="9627"/>
        </w:tabs>
        <w:rPr>
          <w:rFonts w:asciiTheme="minorHAnsi" w:eastAsiaTheme="minorEastAsia" w:hAnsiTheme="minorHAnsi" w:cstheme="minorBidi"/>
          <w:iCs w:val="0"/>
          <w:noProof/>
          <w:sz w:val="22"/>
          <w:lang w:val="en-ZA"/>
        </w:rPr>
      </w:pPr>
      <w:hyperlink w:anchor="_Toc190243827" w:history="1">
        <w:r w:rsidRPr="002B4CA5">
          <w:rPr>
            <w:rStyle w:val="Hyperlink"/>
            <w:noProof/>
          </w:rPr>
          <w:t>SBD</w:t>
        </w:r>
        <w:r>
          <w:rPr>
            <w:noProof/>
            <w:webHidden/>
          </w:rPr>
          <w:tab/>
        </w:r>
        <w:r>
          <w:rPr>
            <w:noProof/>
            <w:webHidden/>
          </w:rPr>
          <w:fldChar w:fldCharType="begin"/>
        </w:r>
        <w:r>
          <w:rPr>
            <w:noProof/>
            <w:webHidden/>
          </w:rPr>
          <w:instrText xml:space="preserve"> PAGEREF _Toc190243827 \h </w:instrText>
        </w:r>
        <w:r>
          <w:rPr>
            <w:noProof/>
            <w:webHidden/>
          </w:rPr>
        </w:r>
        <w:r>
          <w:rPr>
            <w:noProof/>
            <w:webHidden/>
          </w:rPr>
          <w:fldChar w:fldCharType="separate"/>
        </w:r>
        <w:r>
          <w:rPr>
            <w:noProof/>
            <w:webHidden/>
          </w:rPr>
          <w:t>3</w:t>
        </w:r>
        <w:r>
          <w:rPr>
            <w:noProof/>
            <w:webHidden/>
          </w:rPr>
          <w:fldChar w:fldCharType="end"/>
        </w:r>
      </w:hyperlink>
    </w:p>
    <w:p w14:paraId="4A734AB7" w14:textId="77777777" w:rsidR="00616A84" w:rsidRDefault="00616A84">
      <w:pPr>
        <w:pStyle w:val="TOC3"/>
        <w:tabs>
          <w:tab w:val="right" w:leader="dot" w:pos="9627"/>
        </w:tabs>
        <w:rPr>
          <w:rFonts w:asciiTheme="minorHAnsi" w:eastAsiaTheme="minorEastAsia" w:hAnsiTheme="minorHAnsi" w:cstheme="minorBidi"/>
          <w:iCs w:val="0"/>
          <w:noProof/>
          <w:sz w:val="22"/>
          <w:lang w:val="en-ZA"/>
        </w:rPr>
      </w:pPr>
      <w:hyperlink w:anchor="_Toc190243828" w:history="1">
        <w:r w:rsidRPr="002B4CA5">
          <w:rPr>
            <w:rStyle w:val="Hyperlink"/>
            <w:noProof/>
          </w:rPr>
          <w:t>Standard Bid Document</w:t>
        </w:r>
        <w:r>
          <w:rPr>
            <w:noProof/>
            <w:webHidden/>
          </w:rPr>
          <w:tab/>
        </w:r>
        <w:r>
          <w:rPr>
            <w:noProof/>
            <w:webHidden/>
          </w:rPr>
          <w:fldChar w:fldCharType="begin"/>
        </w:r>
        <w:r>
          <w:rPr>
            <w:noProof/>
            <w:webHidden/>
          </w:rPr>
          <w:instrText xml:space="preserve"> PAGEREF _Toc190243828 \h </w:instrText>
        </w:r>
        <w:r>
          <w:rPr>
            <w:noProof/>
            <w:webHidden/>
          </w:rPr>
        </w:r>
        <w:r>
          <w:rPr>
            <w:noProof/>
            <w:webHidden/>
          </w:rPr>
          <w:fldChar w:fldCharType="separate"/>
        </w:r>
        <w:r>
          <w:rPr>
            <w:noProof/>
            <w:webHidden/>
          </w:rPr>
          <w:t>3</w:t>
        </w:r>
        <w:r>
          <w:rPr>
            <w:noProof/>
            <w:webHidden/>
          </w:rPr>
          <w:fldChar w:fldCharType="end"/>
        </w:r>
      </w:hyperlink>
    </w:p>
    <w:p w14:paraId="44061E47" w14:textId="77777777" w:rsidR="00616A84" w:rsidRDefault="00616A84">
      <w:pPr>
        <w:pStyle w:val="TOC2"/>
        <w:tabs>
          <w:tab w:val="right" w:leader="dot" w:pos="9627"/>
        </w:tabs>
        <w:rPr>
          <w:rFonts w:asciiTheme="minorHAnsi" w:eastAsiaTheme="minorEastAsia" w:hAnsiTheme="minorHAnsi" w:cstheme="minorBidi"/>
          <w:b w:val="0"/>
          <w:iCs w:val="0"/>
          <w:noProof/>
          <w:lang w:val="en-ZA"/>
        </w:rPr>
      </w:pPr>
      <w:hyperlink w:anchor="_Toc190243829" w:history="1">
        <w:r w:rsidRPr="002B4CA5">
          <w:rPr>
            <w:rStyle w:val="Hyperlink"/>
            <w:rFonts w:ascii="Arial Bold" w:hAnsi="Arial Bold"/>
            <w:noProof/>
          </w:rPr>
          <w:t>3.</w:t>
        </w:r>
        <w:r>
          <w:rPr>
            <w:rFonts w:asciiTheme="minorHAnsi" w:eastAsiaTheme="minorEastAsia" w:hAnsiTheme="minorHAnsi" w:cstheme="minorBidi"/>
            <w:b w:val="0"/>
            <w:iCs w:val="0"/>
            <w:noProof/>
            <w:lang w:val="en-ZA"/>
          </w:rPr>
          <w:tab/>
        </w:r>
        <w:r w:rsidRPr="002B4CA5">
          <w:rPr>
            <w:rStyle w:val="Hyperlink"/>
            <w:noProof/>
          </w:rPr>
          <w:t>Scope of Work, SPECIFICaTION &amp; BILL OF QUANTITIES</w:t>
        </w:r>
        <w:r>
          <w:rPr>
            <w:noProof/>
            <w:webHidden/>
          </w:rPr>
          <w:tab/>
        </w:r>
        <w:r>
          <w:rPr>
            <w:noProof/>
            <w:webHidden/>
          </w:rPr>
          <w:fldChar w:fldCharType="begin"/>
        </w:r>
        <w:r>
          <w:rPr>
            <w:noProof/>
            <w:webHidden/>
          </w:rPr>
          <w:instrText xml:space="preserve"> PAGEREF _Toc190243829 \h </w:instrText>
        </w:r>
        <w:r>
          <w:rPr>
            <w:noProof/>
            <w:webHidden/>
          </w:rPr>
        </w:r>
        <w:r>
          <w:rPr>
            <w:noProof/>
            <w:webHidden/>
          </w:rPr>
          <w:fldChar w:fldCharType="separate"/>
        </w:r>
        <w:r>
          <w:rPr>
            <w:noProof/>
            <w:webHidden/>
          </w:rPr>
          <w:t>4</w:t>
        </w:r>
        <w:r>
          <w:rPr>
            <w:noProof/>
            <w:webHidden/>
          </w:rPr>
          <w:fldChar w:fldCharType="end"/>
        </w:r>
      </w:hyperlink>
    </w:p>
    <w:p w14:paraId="39C474CB" w14:textId="77777777" w:rsidR="00616A84" w:rsidRDefault="00616A84">
      <w:pPr>
        <w:pStyle w:val="TOC3"/>
        <w:tabs>
          <w:tab w:val="right" w:leader="dot" w:pos="9627"/>
        </w:tabs>
        <w:rPr>
          <w:rFonts w:asciiTheme="minorHAnsi" w:eastAsiaTheme="minorEastAsia" w:hAnsiTheme="minorHAnsi" w:cstheme="minorBidi"/>
          <w:iCs w:val="0"/>
          <w:noProof/>
          <w:sz w:val="22"/>
          <w:lang w:val="en-ZA"/>
        </w:rPr>
      </w:pPr>
      <w:hyperlink w:anchor="_Toc190243830" w:history="1">
        <w:r w:rsidRPr="002B4CA5">
          <w:rPr>
            <w:rStyle w:val="Hyperlink"/>
            <w:noProof/>
          </w:rPr>
          <w:t>3.1</w:t>
        </w:r>
        <w:r>
          <w:rPr>
            <w:rFonts w:asciiTheme="minorHAnsi" w:eastAsiaTheme="minorEastAsia" w:hAnsiTheme="minorHAnsi" w:cstheme="minorBidi"/>
            <w:iCs w:val="0"/>
            <w:noProof/>
            <w:sz w:val="22"/>
            <w:lang w:val="en-ZA"/>
          </w:rPr>
          <w:tab/>
        </w:r>
        <w:r w:rsidRPr="002B4CA5">
          <w:rPr>
            <w:rStyle w:val="Hyperlink"/>
            <w:noProof/>
          </w:rPr>
          <w:t>Applicable Necsa Policies</w:t>
        </w:r>
        <w:r>
          <w:rPr>
            <w:noProof/>
            <w:webHidden/>
          </w:rPr>
          <w:tab/>
        </w:r>
        <w:r>
          <w:rPr>
            <w:noProof/>
            <w:webHidden/>
          </w:rPr>
          <w:fldChar w:fldCharType="begin"/>
        </w:r>
        <w:r>
          <w:rPr>
            <w:noProof/>
            <w:webHidden/>
          </w:rPr>
          <w:instrText xml:space="preserve"> PAGEREF _Toc190243830 \h </w:instrText>
        </w:r>
        <w:r>
          <w:rPr>
            <w:noProof/>
            <w:webHidden/>
          </w:rPr>
        </w:r>
        <w:r>
          <w:rPr>
            <w:noProof/>
            <w:webHidden/>
          </w:rPr>
          <w:fldChar w:fldCharType="separate"/>
        </w:r>
        <w:r>
          <w:rPr>
            <w:noProof/>
            <w:webHidden/>
          </w:rPr>
          <w:t>5</w:t>
        </w:r>
        <w:r>
          <w:rPr>
            <w:noProof/>
            <w:webHidden/>
          </w:rPr>
          <w:fldChar w:fldCharType="end"/>
        </w:r>
      </w:hyperlink>
    </w:p>
    <w:p w14:paraId="40C151E8" w14:textId="77777777" w:rsidR="00616A84" w:rsidRDefault="00616A84">
      <w:pPr>
        <w:pStyle w:val="TOC3"/>
        <w:tabs>
          <w:tab w:val="right" w:leader="dot" w:pos="9627"/>
        </w:tabs>
        <w:rPr>
          <w:rFonts w:asciiTheme="minorHAnsi" w:eastAsiaTheme="minorEastAsia" w:hAnsiTheme="minorHAnsi" w:cstheme="minorBidi"/>
          <w:iCs w:val="0"/>
          <w:noProof/>
          <w:sz w:val="22"/>
          <w:lang w:val="en-ZA"/>
        </w:rPr>
      </w:pPr>
      <w:hyperlink w:anchor="_Toc190243831" w:history="1">
        <w:r w:rsidRPr="002B4CA5">
          <w:rPr>
            <w:rStyle w:val="Hyperlink"/>
            <w:noProof/>
          </w:rPr>
          <w:t>3.2</w:t>
        </w:r>
        <w:r>
          <w:rPr>
            <w:rFonts w:asciiTheme="minorHAnsi" w:eastAsiaTheme="minorEastAsia" w:hAnsiTheme="minorHAnsi" w:cstheme="minorBidi"/>
            <w:iCs w:val="0"/>
            <w:noProof/>
            <w:sz w:val="22"/>
            <w:lang w:val="en-ZA"/>
          </w:rPr>
          <w:tab/>
        </w:r>
        <w:r w:rsidRPr="002B4CA5">
          <w:rPr>
            <w:rStyle w:val="Hyperlink"/>
            <w:noProof/>
          </w:rPr>
          <w:t>Applicable Necsa Procedures ( to be supplied upon contract award)</w:t>
        </w:r>
        <w:r>
          <w:rPr>
            <w:noProof/>
            <w:webHidden/>
          </w:rPr>
          <w:tab/>
        </w:r>
        <w:r>
          <w:rPr>
            <w:noProof/>
            <w:webHidden/>
          </w:rPr>
          <w:fldChar w:fldCharType="begin"/>
        </w:r>
        <w:r>
          <w:rPr>
            <w:noProof/>
            <w:webHidden/>
          </w:rPr>
          <w:instrText xml:space="preserve"> PAGEREF _Toc190243831 \h </w:instrText>
        </w:r>
        <w:r>
          <w:rPr>
            <w:noProof/>
            <w:webHidden/>
          </w:rPr>
        </w:r>
        <w:r>
          <w:rPr>
            <w:noProof/>
            <w:webHidden/>
          </w:rPr>
          <w:fldChar w:fldCharType="separate"/>
        </w:r>
        <w:r>
          <w:rPr>
            <w:noProof/>
            <w:webHidden/>
          </w:rPr>
          <w:t>6</w:t>
        </w:r>
        <w:r>
          <w:rPr>
            <w:noProof/>
            <w:webHidden/>
          </w:rPr>
          <w:fldChar w:fldCharType="end"/>
        </w:r>
      </w:hyperlink>
    </w:p>
    <w:p w14:paraId="53701A08" w14:textId="77777777" w:rsidR="00616A84" w:rsidRDefault="00616A84">
      <w:pPr>
        <w:pStyle w:val="TOC3"/>
        <w:tabs>
          <w:tab w:val="right" w:leader="dot" w:pos="9627"/>
        </w:tabs>
        <w:rPr>
          <w:rFonts w:asciiTheme="minorHAnsi" w:eastAsiaTheme="minorEastAsia" w:hAnsiTheme="minorHAnsi" w:cstheme="minorBidi"/>
          <w:iCs w:val="0"/>
          <w:noProof/>
          <w:sz w:val="22"/>
          <w:lang w:val="en-ZA"/>
        </w:rPr>
      </w:pPr>
      <w:hyperlink w:anchor="_Toc190243832" w:history="1">
        <w:r w:rsidRPr="002B4CA5">
          <w:rPr>
            <w:rStyle w:val="Hyperlink"/>
            <w:noProof/>
          </w:rPr>
          <w:t>3.3</w:t>
        </w:r>
        <w:r>
          <w:rPr>
            <w:rFonts w:asciiTheme="minorHAnsi" w:eastAsiaTheme="minorEastAsia" w:hAnsiTheme="minorHAnsi" w:cstheme="minorBidi"/>
            <w:iCs w:val="0"/>
            <w:noProof/>
            <w:sz w:val="22"/>
            <w:lang w:val="en-ZA"/>
          </w:rPr>
          <w:tab/>
        </w:r>
        <w:r w:rsidRPr="002B4CA5">
          <w:rPr>
            <w:rStyle w:val="Hyperlink"/>
            <w:noProof/>
          </w:rPr>
          <w:t>Requirements to Access Necsa Site</w:t>
        </w:r>
        <w:r>
          <w:rPr>
            <w:noProof/>
            <w:webHidden/>
          </w:rPr>
          <w:tab/>
        </w:r>
        <w:r>
          <w:rPr>
            <w:noProof/>
            <w:webHidden/>
          </w:rPr>
          <w:fldChar w:fldCharType="begin"/>
        </w:r>
        <w:r>
          <w:rPr>
            <w:noProof/>
            <w:webHidden/>
          </w:rPr>
          <w:instrText xml:space="preserve"> PAGEREF _Toc190243832 \h </w:instrText>
        </w:r>
        <w:r>
          <w:rPr>
            <w:noProof/>
            <w:webHidden/>
          </w:rPr>
        </w:r>
        <w:r>
          <w:rPr>
            <w:noProof/>
            <w:webHidden/>
          </w:rPr>
          <w:fldChar w:fldCharType="separate"/>
        </w:r>
        <w:r>
          <w:rPr>
            <w:noProof/>
            <w:webHidden/>
          </w:rPr>
          <w:t>6</w:t>
        </w:r>
        <w:r>
          <w:rPr>
            <w:noProof/>
            <w:webHidden/>
          </w:rPr>
          <w:fldChar w:fldCharType="end"/>
        </w:r>
      </w:hyperlink>
    </w:p>
    <w:p w14:paraId="0EA37C33" w14:textId="77777777" w:rsidR="00616A84" w:rsidRDefault="00616A84">
      <w:pPr>
        <w:pStyle w:val="TOC3"/>
        <w:tabs>
          <w:tab w:val="right" w:leader="dot" w:pos="9627"/>
        </w:tabs>
        <w:rPr>
          <w:rFonts w:asciiTheme="minorHAnsi" w:eastAsiaTheme="minorEastAsia" w:hAnsiTheme="minorHAnsi" w:cstheme="minorBidi"/>
          <w:iCs w:val="0"/>
          <w:noProof/>
          <w:sz w:val="22"/>
          <w:lang w:val="en-ZA"/>
        </w:rPr>
      </w:pPr>
      <w:hyperlink w:anchor="_Toc190243833" w:history="1">
        <w:r w:rsidRPr="002B4CA5">
          <w:rPr>
            <w:rStyle w:val="Hyperlink"/>
            <w:noProof/>
          </w:rPr>
          <w:t>3.4</w:t>
        </w:r>
        <w:r>
          <w:rPr>
            <w:rFonts w:asciiTheme="minorHAnsi" w:eastAsiaTheme="minorEastAsia" w:hAnsiTheme="minorHAnsi" w:cstheme="minorBidi"/>
            <w:iCs w:val="0"/>
            <w:noProof/>
            <w:sz w:val="22"/>
            <w:lang w:val="en-ZA"/>
          </w:rPr>
          <w:tab/>
        </w:r>
        <w:r w:rsidRPr="002B4CA5">
          <w:rPr>
            <w:rStyle w:val="Hyperlink"/>
            <w:noProof/>
          </w:rPr>
          <w:t>Emergencies, Incidents, Accidents</w:t>
        </w:r>
        <w:r>
          <w:rPr>
            <w:noProof/>
            <w:webHidden/>
          </w:rPr>
          <w:tab/>
        </w:r>
        <w:r>
          <w:rPr>
            <w:noProof/>
            <w:webHidden/>
          </w:rPr>
          <w:fldChar w:fldCharType="begin"/>
        </w:r>
        <w:r>
          <w:rPr>
            <w:noProof/>
            <w:webHidden/>
          </w:rPr>
          <w:instrText xml:space="preserve"> PAGEREF _Toc190243833 \h </w:instrText>
        </w:r>
        <w:r>
          <w:rPr>
            <w:noProof/>
            <w:webHidden/>
          </w:rPr>
        </w:r>
        <w:r>
          <w:rPr>
            <w:noProof/>
            <w:webHidden/>
          </w:rPr>
          <w:fldChar w:fldCharType="separate"/>
        </w:r>
        <w:r>
          <w:rPr>
            <w:noProof/>
            <w:webHidden/>
          </w:rPr>
          <w:t>6</w:t>
        </w:r>
        <w:r>
          <w:rPr>
            <w:noProof/>
            <w:webHidden/>
          </w:rPr>
          <w:fldChar w:fldCharType="end"/>
        </w:r>
      </w:hyperlink>
    </w:p>
    <w:p w14:paraId="30E07B75" w14:textId="77777777" w:rsidR="00616A84" w:rsidRDefault="00616A84">
      <w:pPr>
        <w:pStyle w:val="TOC3"/>
        <w:tabs>
          <w:tab w:val="right" w:leader="dot" w:pos="9627"/>
        </w:tabs>
        <w:rPr>
          <w:rFonts w:asciiTheme="minorHAnsi" w:eastAsiaTheme="minorEastAsia" w:hAnsiTheme="minorHAnsi" w:cstheme="minorBidi"/>
          <w:iCs w:val="0"/>
          <w:noProof/>
          <w:sz w:val="22"/>
          <w:lang w:val="en-ZA"/>
        </w:rPr>
      </w:pPr>
      <w:hyperlink w:anchor="_Toc190243834" w:history="1">
        <w:r w:rsidRPr="002B4CA5">
          <w:rPr>
            <w:rStyle w:val="Hyperlink"/>
            <w:noProof/>
          </w:rPr>
          <w:t>3.5</w:t>
        </w:r>
        <w:r>
          <w:rPr>
            <w:rFonts w:asciiTheme="minorHAnsi" w:eastAsiaTheme="minorEastAsia" w:hAnsiTheme="minorHAnsi" w:cstheme="minorBidi"/>
            <w:iCs w:val="0"/>
            <w:noProof/>
            <w:sz w:val="22"/>
            <w:lang w:val="en-ZA"/>
          </w:rPr>
          <w:tab/>
        </w:r>
        <w:r w:rsidRPr="002B4CA5">
          <w:rPr>
            <w:rStyle w:val="Hyperlink"/>
            <w:noProof/>
          </w:rPr>
          <w:t>Necsa Health, Safety and Environmental Requirements</w:t>
        </w:r>
        <w:r>
          <w:rPr>
            <w:noProof/>
            <w:webHidden/>
          </w:rPr>
          <w:tab/>
        </w:r>
        <w:r>
          <w:rPr>
            <w:noProof/>
            <w:webHidden/>
          </w:rPr>
          <w:fldChar w:fldCharType="begin"/>
        </w:r>
        <w:r>
          <w:rPr>
            <w:noProof/>
            <w:webHidden/>
          </w:rPr>
          <w:instrText xml:space="preserve"> PAGEREF _Toc190243834 \h </w:instrText>
        </w:r>
        <w:r>
          <w:rPr>
            <w:noProof/>
            <w:webHidden/>
          </w:rPr>
        </w:r>
        <w:r>
          <w:rPr>
            <w:noProof/>
            <w:webHidden/>
          </w:rPr>
          <w:fldChar w:fldCharType="separate"/>
        </w:r>
        <w:r>
          <w:rPr>
            <w:noProof/>
            <w:webHidden/>
          </w:rPr>
          <w:t>6</w:t>
        </w:r>
        <w:r>
          <w:rPr>
            <w:noProof/>
            <w:webHidden/>
          </w:rPr>
          <w:fldChar w:fldCharType="end"/>
        </w:r>
      </w:hyperlink>
    </w:p>
    <w:p w14:paraId="2EED038F" w14:textId="77777777" w:rsidR="00616A84" w:rsidRDefault="00616A84">
      <w:pPr>
        <w:pStyle w:val="TOC3"/>
        <w:tabs>
          <w:tab w:val="right" w:leader="dot" w:pos="9627"/>
        </w:tabs>
        <w:rPr>
          <w:rFonts w:asciiTheme="minorHAnsi" w:eastAsiaTheme="minorEastAsia" w:hAnsiTheme="minorHAnsi" w:cstheme="minorBidi"/>
          <w:iCs w:val="0"/>
          <w:noProof/>
          <w:sz w:val="22"/>
          <w:lang w:val="en-ZA"/>
        </w:rPr>
      </w:pPr>
      <w:hyperlink w:anchor="_Toc190243835" w:history="1">
        <w:r w:rsidRPr="002B4CA5">
          <w:rPr>
            <w:rStyle w:val="Hyperlink"/>
            <w:noProof/>
          </w:rPr>
          <w:t>3.6</w:t>
        </w:r>
        <w:r>
          <w:rPr>
            <w:rFonts w:asciiTheme="minorHAnsi" w:eastAsiaTheme="minorEastAsia" w:hAnsiTheme="minorHAnsi" w:cstheme="minorBidi"/>
            <w:iCs w:val="0"/>
            <w:noProof/>
            <w:sz w:val="22"/>
            <w:lang w:val="en-ZA"/>
          </w:rPr>
          <w:tab/>
        </w:r>
        <w:r w:rsidRPr="002B4CA5">
          <w:rPr>
            <w:rStyle w:val="Hyperlink"/>
            <w:noProof/>
          </w:rPr>
          <w:t>Necsa Requirements for Quality</w:t>
        </w:r>
        <w:r>
          <w:rPr>
            <w:noProof/>
            <w:webHidden/>
          </w:rPr>
          <w:tab/>
        </w:r>
        <w:r>
          <w:rPr>
            <w:noProof/>
            <w:webHidden/>
          </w:rPr>
          <w:fldChar w:fldCharType="begin"/>
        </w:r>
        <w:r>
          <w:rPr>
            <w:noProof/>
            <w:webHidden/>
          </w:rPr>
          <w:instrText xml:space="preserve"> PAGEREF _Toc190243835 \h </w:instrText>
        </w:r>
        <w:r>
          <w:rPr>
            <w:noProof/>
            <w:webHidden/>
          </w:rPr>
        </w:r>
        <w:r>
          <w:rPr>
            <w:noProof/>
            <w:webHidden/>
          </w:rPr>
          <w:fldChar w:fldCharType="separate"/>
        </w:r>
        <w:r>
          <w:rPr>
            <w:noProof/>
            <w:webHidden/>
          </w:rPr>
          <w:t>6</w:t>
        </w:r>
        <w:r>
          <w:rPr>
            <w:noProof/>
            <w:webHidden/>
          </w:rPr>
          <w:fldChar w:fldCharType="end"/>
        </w:r>
      </w:hyperlink>
    </w:p>
    <w:p w14:paraId="55AE4670" w14:textId="77777777" w:rsidR="00616A84" w:rsidRDefault="00616A84">
      <w:pPr>
        <w:pStyle w:val="TOC3"/>
        <w:tabs>
          <w:tab w:val="right" w:leader="dot" w:pos="9627"/>
        </w:tabs>
        <w:rPr>
          <w:rFonts w:asciiTheme="minorHAnsi" w:eastAsiaTheme="minorEastAsia" w:hAnsiTheme="minorHAnsi" w:cstheme="minorBidi"/>
          <w:iCs w:val="0"/>
          <w:noProof/>
          <w:sz w:val="22"/>
          <w:lang w:val="en-ZA"/>
        </w:rPr>
      </w:pPr>
      <w:hyperlink w:anchor="_Toc190243836" w:history="1">
        <w:r w:rsidRPr="002B4CA5">
          <w:rPr>
            <w:rStyle w:val="Hyperlink"/>
            <w:noProof/>
          </w:rPr>
          <w:t>3.7</w:t>
        </w:r>
        <w:r>
          <w:rPr>
            <w:rFonts w:asciiTheme="minorHAnsi" w:eastAsiaTheme="minorEastAsia" w:hAnsiTheme="minorHAnsi" w:cstheme="minorBidi"/>
            <w:iCs w:val="0"/>
            <w:noProof/>
            <w:sz w:val="22"/>
            <w:lang w:val="en-ZA"/>
          </w:rPr>
          <w:tab/>
        </w:r>
        <w:r w:rsidRPr="002B4CA5">
          <w:rPr>
            <w:rStyle w:val="Hyperlink"/>
            <w:noProof/>
          </w:rPr>
          <w:t>Confidentiality</w:t>
        </w:r>
        <w:r>
          <w:rPr>
            <w:noProof/>
            <w:webHidden/>
          </w:rPr>
          <w:tab/>
        </w:r>
        <w:r>
          <w:rPr>
            <w:noProof/>
            <w:webHidden/>
          </w:rPr>
          <w:fldChar w:fldCharType="begin"/>
        </w:r>
        <w:r>
          <w:rPr>
            <w:noProof/>
            <w:webHidden/>
          </w:rPr>
          <w:instrText xml:space="preserve"> PAGEREF _Toc190243836 \h </w:instrText>
        </w:r>
        <w:r>
          <w:rPr>
            <w:noProof/>
            <w:webHidden/>
          </w:rPr>
        </w:r>
        <w:r>
          <w:rPr>
            <w:noProof/>
            <w:webHidden/>
          </w:rPr>
          <w:fldChar w:fldCharType="separate"/>
        </w:r>
        <w:r>
          <w:rPr>
            <w:noProof/>
            <w:webHidden/>
          </w:rPr>
          <w:t>7</w:t>
        </w:r>
        <w:r>
          <w:rPr>
            <w:noProof/>
            <w:webHidden/>
          </w:rPr>
          <w:fldChar w:fldCharType="end"/>
        </w:r>
      </w:hyperlink>
    </w:p>
    <w:p w14:paraId="19D10717" w14:textId="77777777" w:rsidR="00616A84" w:rsidRDefault="00616A84">
      <w:pPr>
        <w:pStyle w:val="TOC1"/>
        <w:tabs>
          <w:tab w:val="right" w:leader="dot" w:pos="9627"/>
        </w:tabs>
        <w:rPr>
          <w:rFonts w:asciiTheme="minorHAnsi" w:eastAsiaTheme="minorEastAsia" w:hAnsiTheme="minorHAnsi" w:cstheme="minorBidi"/>
          <w:b w:val="0"/>
          <w:iCs w:val="0"/>
          <w:noProof/>
          <w:sz w:val="22"/>
          <w:lang w:val="en-ZA"/>
        </w:rPr>
      </w:pPr>
      <w:hyperlink w:anchor="_Toc190243837" w:history="1">
        <w:r w:rsidRPr="002B4CA5">
          <w:rPr>
            <w:rStyle w:val="Hyperlink"/>
            <w:noProof/>
          </w:rPr>
          <w:t>Section 2</w:t>
        </w:r>
        <w:r>
          <w:rPr>
            <w:noProof/>
            <w:webHidden/>
          </w:rPr>
          <w:tab/>
        </w:r>
        <w:r>
          <w:rPr>
            <w:noProof/>
            <w:webHidden/>
          </w:rPr>
          <w:fldChar w:fldCharType="begin"/>
        </w:r>
        <w:r>
          <w:rPr>
            <w:noProof/>
            <w:webHidden/>
          </w:rPr>
          <w:instrText xml:space="preserve"> PAGEREF _Toc190243837 \h </w:instrText>
        </w:r>
        <w:r>
          <w:rPr>
            <w:noProof/>
            <w:webHidden/>
          </w:rPr>
        </w:r>
        <w:r>
          <w:rPr>
            <w:noProof/>
            <w:webHidden/>
          </w:rPr>
          <w:fldChar w:fldCharType="separate"/>
        </w:r>
        <w:r>
          <w:rPr>
            <w:noProof/>
            <w:webHidden/>
          </w:rPr>
          <w:t>8</w:t>
        </w:r>
        <w:r>
          <w:rPr>
            <w:noProof/>
            <w:webHidden/>
          </w:rPr>
          <w:fldChar w:fldCharType="end"/>
        </w:r>
      </w:hyperlink>
    </w:p>
    <w:p w14:paraId="0309AD04" w14:textId="77777777" w:rsidR="00616A84" w:rsidRDefault="00616A84">
      <w:pPr>
        <w:pStyle w:val="TOC2"/>
        <w:tabs>
          <w:tab w:val="right" w:leader="dot" w:pos="9627"/>
        </w:tabs>
        <w:rPr>
          <w:rFonts w:asciiTheme="minorHAnsi" w:eastAsiaTheme="minorEastAsia" w:hAnsiTheme="minorHAnsi" w:cstheme="minorBidi"/>
          <w:b w:val="0"/>
          <w:iCs w:val="0"/>
          <w:noProof/>
          <w:lang w:val="en-ZA"/>
        </w:rPr>
      </w:pPr>
      <w:hyperlink w:anchor="_Toc190243838" w:history="1">
        <w:r w:rsidRPr="002B4CA5">
          <w:rPr>
            <w:rStyle w:val="Hyperlink"/>
            <w:rFonts w:ascii="Arial Bold" w:hAnsi="Arial Bold"/>
            <w:noProof/>
            <w:lang w:val="en-ZA"/>
          </w:rPr>
          <w:t>5.</w:t>
        </w:r>
        <w:r>
          <w:rPr>
            <w:rFonts w:asciiTheme="minorHAnsi" w:eastAsiaTheme="minorEastAsia" w:hAnsiTheme="minorHAnsi" w:cstheme="minorBidi"/>
            <w:b w:val="0"/>
            <w:iCs w:val="0"/>
            <w:noProof/>
            <w:lang w:val="en-ZA"/>
          </w:rPr>
          <w:tab/>
        </w:r>
        <w:r w:rsidRPr="002B4CA5">
          <w:rPr>
            <w:rStyle w:val="Hyperlink"/>
            <w:noProof/>
            <w:lang w:val="en-ZA"/>
          </w:rPr>
          <w:t>Instruction to Bidders</w:t>
        </w:r>
        <w:r>
          <w:rPr>
            <w:noProof/>
            <w:webHidden/>
          </w:rPr>
          <w:tab/>
        </w:r>
        <w:r>
          <w:rPr>
            <w:noProof/>
            <w:webHidden/>
          </w:rPr>
          <w:fldChar w:fldCharType="begin"/>
        </w:r>
        <w:r>
          <w:rPr>
            <w:noProof/>
            <w:webHidden/>
          </w:rPr>
          <w:instrText xml:space="preserve"> PAGEREF _Toc190243838 \h </w:instrText>
        </w:r>
        <w:r>
          <w:rPr>
            <w:noProof/>
            <w:webHidden/>
          </w:rPr>
        </w:r>
        <w:r>
          <w:rPr>
            <w:noProof/>
            <w:webHidden/>
          </w:rPr>
          <w:fldChar w:fldCharType="separate"/>
        </w:r>
        <w:r>
          <w:rPr>
            <w:noProof/>
            <w:webHidden/>
          </w:rPr>
          <w:t>8</w:t>
        </w:r>
        <w:r>
          <w:rPr>
            <w:noProof/>
            <w:webHidden/>
          </w:rPr>
          <w:fldChar w:fldCharType="end"/>
        </w:r>
      </w:hyperlink>
    </w:p>
    <w:p w14:paraId="253F13A6" w14:textId="77777777" w:rsidR="00616A84" w:rsidRDefault="00616A84">
      <w:pPr>
        <w:pStyle w:val="TOC3"/>
        <w:tabs>
          <w:tab w:val="right" w:leader="dot" w:pos="9627"/>
        </w:tabs>
        <w:rPr>
          <w:rFonts w:asciiTheme="minorHAnsi" w:eastAsiaTheme="minorEastAsia" w:hAnsiTheme="minorHAnsi" w:cstheme="minorBidi"/>
          <w:iCs w:val="0"/>
          <w:noProof/>
          <w:sz w:val="22"/>
          <w:lang w:val="en-ZA"/>
        </w:rPr>
      </w:pPr>
      <w:hyperlink w:anchor="_Toc190243839" w:history="1">
        <w:r w:rsidRPr="002B4CA5">
          <w:rPr>
            <w:rStyle w:val="Hyperlink"/>
            <w:noProof/>
          </w:rPr>
          <w:t>5.1</w:t>
        </w:r>
        <w:r>
          <w:rPr>
            <w:rFonts w:asciiTheme="minorHAnsi" w:eastAsiaTheme="minorEastAsia" w:hAnsiTheme="minorHAnsi" w:cstheme="minorBidi"/>
            <w:iCs w:val="0"/>
            <w:noProof/>
            <w:sz w:val="22"/>
            <w:lang w:val="en-ZA"/>
          </w:rPr>
          <w:tab/>
        </w:r>
        <w:r w:rsidRPr="002B4CA5">
          <w:rPr>
            <w:rStyle w:val="Hyperlink"/>
            <w:noProof/>
          </w:rPr>
          <w:t>General</w:t>
        </w:r>
        <w:r>
          <w:rPr>
            <w:noProof/>
            <w:webHidden/>
          </w:rPr>
          <w:tab/>
        </w:r>
        <w:r>
          <w:rPr>
            <w:noProof/>
            <w:webHidden/>
          </w:rPr>
          <w:fldChar w:fldCharType="begin"/>
        </w:r>
        <w:r>
          <w:rPr>
            <w:noProof/>
            <w:webHidden/>
          </w:rPr>
          <w:instrText xml:space="preserve"> PAGEREF _Toc190243839 \h </w:instrText>
        </w:r>
        <w:r>
          <w:rPr>
            <w:noProof/>
            <w:webHidden/>
          </w:rPr>
        </w:r>
        <w:r>
          <w:rPr>
            <w:noProof/>
            <w:webHidden/>
          </w:rPr>
          <w:fldChar w:fldCharType="separate"/>
        </w:r>
        <w:r>
          <w:rPr>
            <w:noProof/>
            <w:webHidden/>
          </w:rPr>
          <w:t>8</w:t>
        </w:r>
        <w:r>
          <w:rPr>
            <w:noProof/>
            <w:webHidden/>
          </w:rPr>
          <w:fldChar w:fldCharType="end"/>
        </w:r>
      </w:hyperlink>
    </w:p>
    <w:p w14:paraId="7FE18CB0" w14:textId="77777777" w:rsidR="00616A84" w:rsidRDefault="00616A84">
      <w:pPr>
        <w:pStyle w:val="TOC3"/>
        <w:tabs>
          <w:tab w:val="right" w:leader="dot" w:pos="9627"/>
        </w:tabs>
        <w:rPr>
          <w:rFonts w:asciiTheme="minorHAnsi" w:eastAsiaTheme="minorEastAsia" w:hAnsiTheme="minorHAnsi" w:cstheme="minorBidi"/>
          <w:iCs w:val="0"/>
          <w:noProof/>
          <w:sz w:val="22"/>
          <w:lang w:val="en-ZA"/>
        </w:rPr>
      </w:pPr>
      <w:hyperlink w:anchor="_Toc190243840" w:history="1">
        <w:r w:rsidRPr="002B4CA5">
          <w:rPr>
            <w:rStyle w:val="Hyperlink"/>
            <w:noProof/>
          </w:rPr>
          <w:t>5.2</w:t>
        </w:r>
        <w:r>
          <w:rPr>
            <w:rFonts w:asciiTheme="minorHAnsi" w:eastAsiaTheme="minorEastAsia" w:hAnsiTheme="minorHAnsi" w:cstheme="minorBidi"/>
            <w:iCs w:val="0"/>
            <w:noProof/>
            <w:sz w:val="22"/>
            <w:lang w:val="en-ZA"/>
          </w:rPr>
          <w:tab/>
        </w:r>
        <w:r w:rsidRPr="002B4CA5">
          <w:rPr>
            <w:rStyle w:val="Hyperlink"/>
            <w:noProof/>
          </w:rPr>
          <w:t>Bidder Information</w:t>
        </w:r>
        <w:r>
          <w:rPr>
            <w:noProof/>
            <w:webHidden/>
          </w:rPr>
          <w:tab/>
        </w:r>
        <w:r>
          <w:rPr>
            <w:noProof/>
            <w:webHidden/>
          </w:rPr>
          <w:fldChar w:fldCharType="begin"/>
        </w:r>
        <w:r>
          <w:rPr>
            <w:noProof/>
            <w:webHidden/>
          </w:rPr>
          <w:instrText xml:space="preserve"> PAGEREF _Toc190243840 \h </w:instrText>
        </w:r>
        <w:r>
          <w:rPr>
            <w:noProof/>
            <w:webHidden/>
          </w:rPr>
        </w:r>
        <w:r>
          <w:rPr>
            <w:noProof/>
            <w:webHidden/>
          </w:rPr>
          <w:fldChar w:fldCharType="separate"/>
        </w:r>
        <w:r>
          <w:rPr>
            <w:noProof/>
            <w:webHidden/>
          </w:rPr>
          <w:t>8</w:t>
        </w:r>
        <w:r>
          <w:rPr>
            <w:noProof/>
            <w:webHidden/>
          </w:rPr>
          <w:fldChar w:fldCharType="end"/>
        </w:r>
      </w:hyperlink>
    </w:p>
    <w:p w14:paraId="0ADF346D" w14:textId="77777777" w:rsidR="00616A84" w:rsidRDefault="00616A84">
      <w:pPr>
        <w:pStyle w:val="TOC3"/>
        <w:tabs>
          <w:tab w:val="right" w:leader="dot" w:pos="9627"/>
        </w:tabs>
        <w:rPr>
          <w:rFonts w:asciiTheme="minorHAnsi" w:eastAsiaTheme="minorEastAsia" w:hAnsiTheme="minorHAnsi" w:cstheme="minorBidi"/>
          <w:iCs w:val="0"/>
          <w:noProof/>
          <w:sz w:val="22"/>
          <w:lang w:val="en-ZA"/>
        </w:rPr>
      </w:pPr>
      <w:hyperlink w:anchor="_Toc190243841" w:history="1">
        <w:r w:rsidRPr="002B4CA5">
          <w:rPr>
            <w:rStyle w:val="Hyperlink"/>
            <w:noProof/>
          </w:rPr>
          <w:t>5.3</w:t>
        </w:r>
        <w:r>
          <w:rPr>
            <w:rFonts w:asciiTheme="minorHAnsi" w:eastAsiaTheme="minorEastAsia" w:hAnsiTheme="minorHAnsi" w:cstheme="minorBidi"/>
            <w:iCs w:val="0"/>
            <w:noProof/>
            <w:sz w:val="22"/>
            <w:lang w:val="en-ZA"/>
          </w:rPr>
          <w:tab/>
        </w:r>
        <w:r w:rsidRPr="002B4CA5">
          <w:rPr>
            <w:rStyle w:val="Hyperlink"/>
            <w:noProof/>
          </w:rPr>
          <w:t>Consortium</w:t>
        </w:r>
        <w:r>
          <w:rPr>
            <w:noProof/>
            <w:webHidden/>
          </w:rPr>
          <w:tab/>
        </w:r>
        <w:r>
          <w:rPr>
            <w:noProof/>
            <w:webHidden/>
          </w:rPr>
          <w:fldChar w:fldCharType="begin"/>
        </w:r>
        <w:r>
          <w:rPr>
            <w:noProof/>
            <w:webHidden/>
          </w:rPr>
          <w:instrText xml:space="preserve"> PAGEREF _Toc190243841 \h </w:instrText>
        </w:r>
        <w:r>
          <w:rPr>
            <w:noProof/>
            <w:webHidden/>
          </w:rPr>
        </w:r>
        <w:r>
          <w:rPr>
            <w:noProof/>
            <w:webHidden/>
          </w:rPr>
          <w:fldChar w:fldCharType="separate"/>
        </w:r>
        <w:r>
          <w:rPr>
            <w:noProof/>
            <w:webHidden/>
          </w:rPr>
          <w:t>8</w:t>
        </w:r>
        <w:r>
          <w:rPr>
            <w:noProof/>
            <w:webHidden/>
          </w:rPr>
          <w:fldChar w:fldCharType="end"/>
        </w:r>
      </w:hyperlink>
    </w:p>
    <w:p w14:paraId="2FEAF012" w14:textId="77777777" w:rsidR="00616A84" w:rsidRDefault="00616A84">
      <w:pPr>
        <w:pStyle w:val="TOC3"/>
        <w:tabs>
          <w:tab w:val="right" w:leader="dot" w:pos="9627"/>
        </w:tabs>
        <w:rPr>
          <w:rFonts w:asciiTheme="minorHAnsi" w:eastAsiaTheme="minorEastAsia" w:hAnsiTheme="minorHAnsi" w:cstheme="minorBidi"/>
          <w:iCs w:val="0"/>
          <w:noProof/>
          <w:sz w:val="22"/>
          <w:lang w:val="en-ZA"/>
        </w:rPr>
      </w:pPr>
      <w:hyperlink w:anchor="_Toc190243842" w:history="1">
        <w:r w:rsidRPr="002B4CA5">
          <w:rPr>
            <w:rStyle w:val="Hyperlink"/>
            <w:noProof/>
          </w:rPr>
          <w:t>5.4</w:t>
        </w:r>
        <w:r>
          <w:rPr>
            <w:rFonts w:asciiTheme="minorHAnsi" w:eastAsiaTheme="minorEastAsia" w:hAnsiTheme="minorHAnsi" w:cstheme="minorBidi"/>
            <w:iCs w:val="0"/>
            <w:noProof/>
            <w:sz w:val="22"/>
            <w:lang w:val="en-ZA"/>
          </w:rPr>
          <w:tab/>
        </w:r>
        <w:r w:rsidRPr="002B4CA5">
          <w:rPr>
            <w:rStyle w:val="Hyperlink"/>
            <w:noProof/>
          </w:rPr>
          <w:t>Sub-contracting</w:t>
        </w:r>
        <w:r>
          <w:rPr>
            <w:noProof/>
            <w:webHidden/>
          </w:rPr>
          <w:tab/>
        </w:r>
        <w:r>
          <w:rPr>
            <w:noProof/>
            <w:webHidden/>
          </w:rPr>
          <w:fldChar w:fldCharType="begin"/>
        </w:r>
        <w:r>
          <w:rPr>
            <w:noProof/>
            <w:webHidden/>
          </w:rPr>
          <w:instrText xml:space="preserve"> PAGEREF _Toc190243842 \h </w:instrText>
        </w:r>
        <w:r>
          <w:rPr>
            <w:noProof/>
            <w:webHidden/>
          </w:rPr>
        </w:r>
        <w:r>
          <w:rPr>
            <w:noProof/>
            <w:webHidden/>
          </w:rPr>
          <w:fldChar w:fldCharType="separate"/>
        </w:r>
        <w:r>
          <w:rPr>
            <w:noProof/>
            <w:webHidden/>
          </w:rPr>
          <w:t>8</w:t>
        </w:r>
        <w:r>
          <w:rPr>
            <w:noProof/>
            <w:webHidden/>
          </w:rPr>
          <w:fldChar w:fldCharType="end"/>
        </w:r>
      </w:hyperlink>
    </w:p>
    <w:p w14:paraId="6308BE66" w14:textId="77777777" w:rsidR="00616A84" w:rsidRDefault="00616A84">
      <w:pPr>
        <w:pStyle w:val="TOC3"/>
        <w:tabs>
          <w:tab w:val="right" w:leader="dot" w:pos="9627"/>
        </w:tabs>
        <w:rPr>
          <w:rFonts w:asciiTheme="minorHAnsi" w:eastAsiaTheme="minorEastAsia" w:hAnsiTheme="minorHAnsi" w:cstheme="minorBidi"/>
          <w:iCs w:val="0"/>
          <w:noProof/>
          <w:sz w:val="22"/>
          <w:lang w:val="en-ZA"/>
        </w:rPr>
      </w:pPr>
      <w:hyperlink w:anchor="_Toc190243843" w:history="1">
        <w:r w:rsidRPr="002B4CA5">
          <w:rPr>
            <w:rStyle w:val="Hyperlink"/>
            <w:noProof/>
          </w:rPr>
          <w:t>5.5</w:t>
        </w:r>
        <w:r>
          <w:rPr>
            <w:rFonts w:asciiTheme="minorHAnsi" w:eastAsiaTheme="minorEastAsia" w:hAnsiTheme="minorHAnsi" w:cstheme="minorBidi"/>
            <w:iCs w:val="0"/>
            <w:noProof/>
            <w:sz w:val="22"/>
            <w:lang w:val="en-ZA"/>
          </w:rPr>
          <w:tab/>
        </w:r>
        <w:r w:rsidRPr="002B4CA5">
          <w:rPr>
            <w:rStyle w:val="Hyperlink"/>
            <w:noProof/>
          </w:rPr>
          <w:t>Necsa’s Bidding Rights</w:t>
        </w:r>
        <w:r>
          <w:rPr>
            <w:noProof/>
            <w:webHidden/>
          </w:rPr>
          <w:tab/>
        </w:r>
        <w:r>
          <w:rPr>
            <w:noProof/>
            <w:webHidden/>
          </w:rPr>
          <w:fldChar w:fldCharType="begin"/>
        </w:r>
        <w:r>
          <w:rPr>
            <w:noProof/>
            <w:webHidden/>
          </w:rPr>
          <w:instrText xml:space="preserve"> PAGEREF _Toc190243843 \h </w:instrText>
        </w:r>
        <w:r>
          <w:rPr>
            <w:noProof/>
            <w:webHidden/>
          </w:rPr>
        </w:r>
        <w:r>
          <w:rPr>
            <w:noProof/>
            <w:webHidden/>
          </w:rPr>
          <w:fldChar w:fldCharType="separate"/>
        </w:r>
        <w:r>
          <w:rPr>
            <w:noProof/>
            <w:webHidden/>
          </w:rPr>
          <w:t>9</w:t>
        </w:r>
        <w:r>
          <w:rPr>
            <w:noProof/>
            <w:webHidden/>
          </w:rPr>
          <w:fldChar w:fldCharType="end"/>
        </w:r>
      </w:hyperlink>
    </w:p>
    <w:p w14:paraId="617D436B" w14:textId="77777777" w:rsidR="00616A84" w:rsidRDefault="00616A84">
      <w:pPr>
        <w:pStyle w:val="TOC3"/>
        <w:tabs>
          <w:tab w:val="right" w:leader="dot" w:pos="9627"/>
        </w:tabs>
        <w:rPr>
          <w:rFonts w:asciiTheme="minorHAnsi" w:eastAsiaTheme="minorEastAsia" w:hAnsiTheme="minorHAnsi" w:cstheme="minorBidi"/>
          <w:iCs w:val="0"/>
          <w:noProof/>
          <w:sz w:val="22"/>
          <w:lang w:val="en-ZA"/>
        </w:rPr>
      </w:pPr>
      <w:hyperlink w:anchor="_Toc190243844" w:history="1">
        <w:r w:rsidRPr="002B4CA5">
          <w:rPr>
            <w:rStyle w:val="Hyperlink"/>
            <w:noProof/>
          </w:rPr>
          <w:t>5.6</w:t>
        </w:r>
        <w:r>
          <w:rPr>
            <w:rFonts w:asciiTheme="minorHAnsi" w:eastAsiaTheme="minorEastAsia" w:hAnsiTheme="minorHAnsi" w:cstheme="minorBidi"/>
            <w:iCs w:val="0"/>
            <w:noProof/>
            <w:sz w:val="22"/>
            <w:lang w:val="en-ZA"/>
          </w:rPr>
          <w:tab/>
        </w:r>
        <w:r w:rsidRPr="002B4CA5">
          <w:rPr>
            <w:rStyle w:val="Hyperlink"/>
            <w:noProof/>
          </w:rPr>
          <w:t>Bidding Process</w:t>
        </w:r>
        <w:r>
          <w:rPr>
            <w:noProof/>
            <w:webHidden/>
          </w:rPr>
          <w:tab/>
        </w:r>
        <w:r>
          <w:rPr>
            <w:noProof/>
            <w:webHidden/>
          </w:rPr>
          <w:fldChar w:fldCharType="begin"/>
        </w:r>
        <w:r>
          <w:rPr>
            <w:noProof/>
            <w:webHidden/>
          </w:rPr>
          <w:instrText xml:space="preserve"> PAGEREF _Toc190243844 \h </w:instrText>
        </w:r>
        <w:r>
          <w:rPr>
            <w:noProof/>
            <w:webHidden/>
          </w:rPr>
        </w:r>
        <w:r>
          <w:rPr>
            <w:noProof/>
            <w:webHidden/>
          </w:rPr>
          <w:fldChar w:fldCharType="separate"/>
        </w:r>
        <w:r>
          <w:rPr>
            <w:noProof/>
            <w:webHidden/>
          </w:rPr>
          <w:t>9</w:t>
        </w:r>
        <w:r>
          <w:rPr>
            <w:noProof/>
            <w:webHidden/>
          </w:rPr>
          <w:fldChar w:fldCharType="end"/>
        </w:r>
      </w:hyperlink>
    </w:p>
    <w:p w14:paraId="1D903D16" w14:textId="77777777" w:rsidR="00616A84" w:rsidRDefault="00616A84">
      <w:pPr>
        <w:pStyle w:val="TOC3"/>
        <w:tabs>
          <w:tab w:val="right" w:leader="dot" w:pos="9627"/>
        </w:tabs>
        <w:rPr>
          <w:rFonts w:asciiTheme="minorHAnsi" w:eastAsiaTheme="minorEastAsia" w:hAnsiTheme="minorHAnsi" w:cstheme="minorBidi"/>
          <w:iCs w:val="0"/>
          <w:noProof/>
          <w:sz w:val="22"/>
          <w:lang w:val="en-ZA"/>
        </w:rPr>
      </w:pPr>
      <w:hyperlink w:anchor="_Toc190243845" w:history="1">
        <w:r w:rsidRPr="002B4CA5">
          <w:rPr>
            <w:rStyle w:val="Hyperlink"/>
            <w:noProof/>
          </w:rPr>
          <w:t>5.7</w:t>
        </w:r>
        <w:r>
          <w:rPr>
            <w:rFonts w:asciiTheme="minorHAnsi" w:eastAsiaTheme="minorEastAsia" w:hAnsiTheme="minorHAnsi" w:cstheme="minorBidi"/>
            <w:iCs w:val="0"/>
            <w:noProof/>
            <w:sz w:val="22"/>
            <w:lang w:val="en-ZA"/>
          </w:rPr>
          <w:tab/>
        </w:r>
        <w:r w:rsidRPr="002B4CA5">
          <w:rPr>
            <w:rStyle w:val="Hyperlink"/>
            <w:noProof/>
          </w:rPr>
          <w:t>Bid Submission Requirements</w:t>
        </w:r>
        <w:r>
          <w:rPr>
            <w:noProof/>
            <w:webHidden/>
          </w:rPr>
          <w:tab/>
        </w:r>
        <w:r>
          <w:rPr>
            <w:noProof/>
            <w:webHidden/>
          </w:rPr>
          <w:fldChar w:fldCharType="begin"/>
        </w:r>
        <w:r>
          <w:rPr>
            <w:noProof/>
            <w:webHidden/>
          </w:rPr>
          <w:instrText xml:space="preserve"> PAGEREF _Toc190243845 \h </w:instrText>
        </w:r>
        <w:r>
          <w:rPr>
            <w:noProof/>
            <w:webHidden/>
          </w:rPr>
        </w:r>
        <w:r>
          <w:rPr>
            <w:noProof/>
            <w:webHidden/>
          </w:rPr>
          <w:fldChar w:fldCharType="separate"/>
        </w:r>
        <w:r>
          <w:rPr>
            <w:noProof/>
            <w:webHidden/>
          </w:rPr>
          <w:t>10</w:t>
        </w:r>
        <w:r>
          <w:rPr>
            <w:noProof/>
            <w:webHidden/>
          </w:rPr>
          <w:fldChar w:fldCharType="end"/>
        </w:r>
      </w:hyperlink>
    </w:p>
    <w:p w14:paraId="418426F8" w14:textId="77777777" w:rsidR="00616A84" w:rsidRDefault="00616A84">
      <w:pPr>
        <w:pStyle w:val="TOC2"/>
        <w:tabs>
          <w:tab w:val="right" w:leader="dot" w:pos="9627"/>
        </w:tabs>
        <w:rPr>
          <w:rFonts w:asciiTheme="minorHAnsi" w:eastAsiaTheme="minorEastAsia" w:hAnsiTheme="minorHAnsi" w:cstheme="minorBidi"/>
          <w:b w:val="0"/>
          <w:iCs w:val="0"/>
          <w:noProof/>
          <w:lang w:val="en-ZA"/>
        </w:rPr>
      </w:pPr>
      <w:hyperlink w:anchor="_Toc190243846" w:history="1">
        <w:r w:rsidRPr="002B4CA5">
          <w:rPr>
            <w:rStyle w:val="Hyperlink"/>
            <w:rFonts w:ascii="Arial Bold" w:hAnsi="Arial Bold"/>
            <w:noProof/>
          </w:rPr>
          <w:t>6.</w:t>
        </w:r>
        <w:r>
          <w:rPr>
            <w:rFonts w:asciiTheme="minorHAnsi" w:eastAsiaTheme="minorEastAsia" w:hAnsiTheme="minorHAnsi" w:cstheme="minorBidi"/>
            <w:b w:val="0"/>
            <w:iCs w:val="0"/>
            <w:noProof/>
            <w:lang w:val="en-ZA"/>
          </w:rPr>
          <w:tab/>
        </w:r>
        <w:r w:rsidRPr="002B4CA5">
          <w:rPr>
            <w:rStyle w:val="Hyperlink"/>
            <w:noProof/>
          </w:rPr>
          <w:t>Eligibility Requirements</w:t>
        </w:r>
        <w:r>
          <w:rPr>
            <w:noProof/>
            <w:webHidden/>
          </w:rPr>
          <w:tab/>
        </w:r>
        <w:r>
          <w:rPr>
            <w:noProof/>
            <w:webHidden/>
          </w:rPr>
          <w:fldChar w:fldCharType="begin"/>
        </w:r>
        <w:r>
          <w:rPr>
            <w:noProof/>
            <w:webHidden/>
          </w:rPr>
          <w:instrText xml:space="preserve"> PAGEREF _Toc190243846 \h </w:instrText>
        </w:r>
        <w:r>
          <w:rPr>
            <w:noProof/>
            <w:webHidden/>
          </w:rPr>
        </w:r>
        <w:r>
          <w:rPr>
            <w:noProof/>
            <w:webHidden/>
          </w:rPr>
          <w:fldChar w:fldCharType="separate"/>
        </w:r>
        <w:r>
          <w:rPr>
            <w:noProof/>
            <w:webHidden/>
          </w:rPr>
          <w:t>11</w:t>
        </w:r>
        <w:r>
          <w:rPr>
            <w:noProof/>
            <w:webHidden/>
          </w:rPr>
          <w:fldChar w:fldCharType="end"/>
        </w:r>
      </w:hyperlink>
    </w:p>
    <w:p w14:paraId="05D7D7DB" w14:textId="77777777" w:rsidR="00616A84" w:rsidRDefault="00616A84">
      <w:pPr>
        <w:pStyle w:val="TOC3"/>
        <w:tabs>
          <w:tab w:val="right" w:leader="dot" w:pos="9627"/>
        </w:tabs>
        <w:rPr>
          <w:rFonts w:asciiTheme="minorHAnsi" w:eastAsiaTheme="minorEastAsia" w:hAnsiTheme="minorHAnsi" w:cstheme="minorBidi"/>
          <w:iCs w:val="0"/>
          <w:noProof/>
          <w:sz w:val="22"/>
          <w:lang w:val="en-ZA"/>
        </w:rPr>
      </w:pPr>
      <w:hyperlink w:anchor="_Toc190243847" w:history="1">
        <w:r w:rsidRPr="002B4CA5">
          <w:rPr>
            <w:rStyle w:val="Hyperlink"/>
            <w:noProof/>
          </w:rPr>
          <w:t>6.1</w:t>
        </w:r>
        <w:r>
          <w:rPr>
            <w:rFonts w:asciiTheme="minorHAnsi" w:eastAsiaTheme="minorEastAsia" w:hAnsiTheme="minorHAnsi" w:cstheme="minorBidi"/>
            <w:iCs w:val="0"/>
            <w:noProof/>
            <w:sz w:val="22"/>
            <w:lang w:val="en-ZA"/>
          </w:rPr>
          <w:tab/>
        </w:r>
        <w:r w:rsidRPr="002B4CA5">
          <w:rPr>
            <w:rStyle w:val="Hyperlink"/>
            <w:noProof/>
          </w:rPr>
          <w:t>Pre-qualification Criteria</w:t>
        </w:r>
        <w:r>
          <w:rPr>
            <w:noProof/>
            <w:webHidden/>
          </w:rPr>
          <w:tab/>
        </w:r>
        <w:r>
          <w:rPr>
            <w:noProof/>
            <w:webHidden/>
          </w:rPr>
          <w:fldChar w:fldCharType="begin"/>
        </w:r>
        <w:r>
          <w:rPr>
            <w:noProof/>
            <w:webHidden/>
          </w:rPr>
          <w:instrText xml:space="preserve"> PAGEREF _Toc190243847 \h </w:instrText>
        </w:r>
        <w:r>
          <w:rPr>
            <w:noProof/>
            <w:webHidden/>
          </w:rPr>
        </w:r>
        <w:r>
          <w:rPr>
            <w:noProof/>
            <w:webHidden/>
          </w:rPr>
          <w:fldChar w:fldCharType="separate"/>
        </w:r>
        <w:r>
          <w:rPr>
            <w:noProof/>
            <w:webHidden/>
          </w:rPr>
          <w:t>11</w:t>
        </w:r>
        <w:r>
          <w:rPr>
            <w:noProof/>
            <w:webHidden/>
          </w:rPr>
          <w:fldChar w:fldCharType="end"/>
        </w:r>
      </w:hyperlink>
    </w:p>
    <w:p w14:paraId="4480A548" w14:textId="77777777" w:rsidR="00616A84" w:rsidRDefault="00616A84">
      <w:pPr>
        <w:pStyle w:val="TOC3"/>
        <w:tabs>
          <w:tab w:val="right" w:leader="dot" w:pos="9627"/>
        </w:tabs>
        <w:rPr>
          <w:rFonts w:asciiTheme="minorHAnsi" w:eastAsiaTheme="minorEastAsia" w:hAnsiTheme="minorHAnsi" w:cstheme="minorBidi"/>
          <w:iCs w:val="0"/>
          <w:noProof/>
          <w:sz w:val="22"/>
          <w:lang w:val="en-ZA"/>
        </w:rPr>
      </w:pPr>
      <w:hyperlink w:anchor="_Toc190243848" w:history="1">
        <w:r w:rsidRPr="002B4CA5">
          <w:rPr>
            <w:rStyle w:val="Hyperlink"/>
            <w:noProof/>
          </w:rPr>
          <w:t>6.2</w:t>
        </w:r>
        <w:r>
          <w:rPr>
            <w:rFonts w:asciiTheme="minorHAnsi" w:eastAsiaTheme="minorEastAsia" w:hAnsiTheme="minorHAnsi" w:cstheme="minorBidi"/>
            <w:iCs w:val="0"/>
            <w:noProof/>
            <w:sz w:val="22"/>
            <w:lang w:val="en-ZA"/>
          </w:rPr>
          <w:tab/>
        </w:r>
        <w:r w:rsidRPr="002B4CA5">
          <w:rPr>
            <w:rStyle w:val="Hyperlink"/>
            <w:noProof/>
          </w:rPr>
          <w:t>Technical / Functional Evaluation Criteria</w:t>
        </w:r>
        <w:r>
          <w:rPr>
            <w:noProof/>
            <w:webHidden/>
          </w:rPr>
          <w:tab/>
        </w:r>
        <w:r>
          <w:rPr>
            <w:noProof/>
            <w:webHidden/>
          </w:rPr>
          <w:fldChar w:fldCharType="begin"/>
        </w:r>
        <w:r>
          <w:rPr>
            <w:noProof/>
            <w:webHidden/>
          </w:rPr>
          <w:instrText xml:space="preserve"> PAGEREF _Toc190243848 \h </w:instrText>
        </w:r>
        <w:r>
          <w:rPr>
            <w:noProof/>
            <w:webHidden/>
          </w:rPr>
        </w:r>
        <w:r>
          <w:rPr>
            <w:noProof/>
            <w:webHidden/>
          </w:rPr>
          <w:fldChar w:fldCharType="separate"/>
        </w:r>
        <w:r>
          <w:rPr>
            <w:noProof/>
            <w:webHidden/>
          </w:rPr>
          <w:t>11</w:t>
        </w:r>
        <w:r>
          <w:rPr>
            <w:noProof/>
            <w:webHidden/>
          </w:rPr>
          <w:fldChar w:fldCharType="end"/>
        </w:r>
      </w:hyperlink>
    </w:p>
    <w:p w14:paraId="165181E4" w14:textId="77777777" w:rsidR="00616A84" w:rsidRDefault="00616A84">
      <w:pPr>
        <w:pStyle w:val="TOC3"/>
        <w:tabs>
          <w:tab w:val="right" w:leader="dot" w:pos="9627"/>
        </w:tabs>
        <w:rPr>
          <w:rFonts w:asciiTheme="minorHAnsi" w:eastAsiaTheme="minorEastAsia" w:hAnsiTheme="minorHAnsi" w:cstheme="minorBidi"/>
          <w:iCs w:val="0"/>
          <w:noProof/>
          <w:sz w:val="22"/>
          <w:lang w:val="en-ZA"/>
        </w:rPr>
      </w:pPr>
      <w:hyperlink w:anchor="_Toc190243849" w:history="1">
        <w:r w:rsidRPr="002B4CA5">
          <w:rPr>
            <w:rStyle w:val="Hyperlink"/>
            <w:noProof/>
          </w:rPr>
          <w:t>6.3</w:t>
        </w:r>
        <w:r>
          <w:rPr>
            <w:rFonts w:asciiTheme="minorHAnsi" w:eastAsiaTheme="minorEastAsia" w:hAnsiTheme="minorHAnsi" w:cstheme="minorBidi"/>
            <w:iCs w:val="0"/>
            <w:noProof/>
            <w:sz w:val="22"/>
            <w:lang w:val="en-ZA"/>
          </w:rPr>
          <w:tab/>
        </w:r>
        <w:r w:rsidRPr="002B4CA5">
          <w:rPr>
            <w:rStyle w:val="Hyperlink"/>
            <w:noProof/>
          </w:rPr>
          <w:t>Tenders to be evaluated on Price and Preference points. An organ of state must state in the tender documents if the tender will be evaluated on functionality.</w:t>
        </w:r>
        <w:r>
          <w:rPr>
            <w:noProof/>
            <w:webHidden/>
          </w:rPr>
          <w:tab/>
        </w:r>
        <w:r>
          <w:rPr>
            <w:noProof/>
            <w:webHidden/>
          </w:rPr>
          <w:fldChar w:fldCharType="begin"/>
        </w:r>
        <w:r>
          <w:rPr>
            <w:noProof/>
            <w:webHidden/>
          </w:rPr>
          <w:instrText xml:space="preserve"> PAGEREF _Toc190243849 \h </w:instrText>
        </w:r>
        <w:r>
          <w:rPr>
            <w:noProof/>
            <w:webHidden/>
          </w:rPr>
        </w:r>
        <w:r>
          <w:rPr>
            <w:noProof/>
            <w:webHidden/>
          </w:rPr>
          <w:fldChar w:fldCharType="separate"/>
        </w:r>
        <w:r>
          <w:rPr>
            <w:noProof/>
            <w:webHidden/>
          </w:rPr>
          <w:t>11</w:t>
        </w:r>
        <w:r>
          <w:rPr>
            <w:noProof/>
            <w:webHidden/>
          </w:rPr>
          <w:fldChar w:fldCharType="end"/>
        </w:r>
      </w:hyperlink>
    </w:p>
    <w:p w14:paraId="4FF0CD49" w14:textId="77777777" w:rsidR="00616A84" w:rsidRDefault="00616A84">
      <w:pPr>
        <w:pStyle w:val="TOC3"/>
        <w:tabs>
          <w:tab w:val="right" w:leader="dot" w:pos="9627"/>
        </w:tabs>
        <w:rPr>
          <w:rFonts w:asciiTheme="minorHAnsi" w:eastAsiaTheme="minorEastAsia" w:hAnsiTheme="minorHAnsi" w:cstheme="minorBidi"/>
          <w:iCs w:val="0"/>
          <w:noProof/>
          <w:sz w:val="22"/>
          <w:lang w:val="en-ZA"/>
        </w:rPr>
      </w:pPr>
      <w:hyperlink w:anchor="_Toc190243850" w:history="1">
        <w:r w:rsidRPr="002B4CA5">
          <w:rPr>
            <w:rStyle w:val="Hyperlink"/>
            <w:noProof/>
          </w:rPr>
          <w:t>6.4</w:t>
        </w:r>
        <w:r>
          <w:rPr>
            <w:rFonts w:asciiTheme="minorHAnsi" w:eastAsiaTheme="minorEastAsia" w:hAnsiTheme="minorHAnsi" w:cstheme="minorBidi"/>
            <w:iCs w:val="0"/>
            <w:noProof/>
            <w:sz w:val="22"/>
            <w:lang w:val="en-ZA"/>
          </w:rPr>
          <w:tab/>
        </w:r>
        <w:r w:rsidRPr="002B4CA5">
          <w:rPr>
            <w:rStyle w:val="Hyperlink"/>
            <w:noProof/>
          </w:rPr>
          <w:t>80/20 preference point system for acquisition of goods or services for Rand value equal to or above R30 000 and up to R50 million</w:t>
        </w:r>
        <w:r>
          <w:rPr>
            <w:noProof/>
            <w:webHidden/>
          </w:rPr>
          <w:tab/>
        </w:r>
        <w:r>
          <w:rPr>
            <w:noProof/>
            <w:webHidden/>
          </w:rPr>
          <w:fldChar w:fldCharType="begin"/>
        </w:r>
        <w:r>
          <w:rPr>
            <w:noProof/>
            <w:webHidden/>
          </w:rPr>
          <w:instrText xml:space="preserve"> PAGEREF _Toc190243850 \h </w:instrText>
        </w:r>
        <w:r>
          <w:rPr>
            <w:noProof/>
            <w:webHidden/>
          </w:rPr>
        </w:r>
        <w:r>
          <w:rPr>
            <w:noProof/>
            <w:webHidden/>
          </w:rPr>
          <w:fldChar w:fldCharType="separate"/>
        </w:r>
        <w:r>
          <w:rPr>
            <w:noProof/>
            <w:webHidden/>
          </w:rPr>
          <w:t>12</w:t>
        </w:r>
        <w:r>
          <w:rPr>
            <w:noProof/>
            <w:webHidden/>
          </w:rPr>
          <w:fldChar w:fldCharType="end"/>
        </w:r>
      </w:hyperlink>
    </w:p>
    <w:p w14:paraId="640051F8" w14:textId="77777777" w:rsidR="00616A84" w:rsidRDefault="00616A84">
      <w:pPr>
        <w:pStyle w:val="TOC2"/>
        <w:tabs>
          <w:tab w:val="right" w:leader="dot" w:pos="9627"/>
        </w:tabs>
        <w:rPr>
          <w:rFonts w:asciiTheme="minorHAnsi" w:eastAsiaTheme="minorEastAsia" w:hAnsiTheme="minorHAnsi" w:cstheme="minorBidi"/>
          <w:b w:val="0"/>
          <w:iCs w:val="0"/>
          <w:noProof/>
          <w:lang w:val="en-ZA"/>
        </w:rPr>
      </w:pPr>
      <w:hyperlink w:anchor="_Toc190243851" w:history="1">
        <w:r w:rsidRPr="002B4CA5">
          <w:rPr>
            <w:rStyle w:val="Hyperlink"/>
            <w:rFonts w:ascii="Arial Bold" w:hAnsi="Arial Bold"/>
            <w:noProof/>
          </w:rPr>
          <w:t>7.</w:t>
        </w:r>
        <w:r>
          <w:rPr>
            <w:rFonts w:asciiTheme="minorHAnsi" w:eastAsiaTheme="minorEastAsia" w:hAnsiTheme="minorHAnsi" w:cstheme="minorBidi"/>
            <w:b w:val="0"/>
            <w:iCs w:val="0"/>
            <w:noProof/>
            <w:lang w:val="en-ZA"/>
          </w:rPr>
          <w:tab/>
        </w:r>
        <w:r w:rsidRPr="002B4CA5">
          <w:rPr>
            <w:rStyle w:val="Hyperlink"/>
            <w:noProof/>
          </w:rPr>
          <w:t>Returnable documents Checklist</w:t>
        </w:r>
        <w:r>
          <w:rPr>
            <w:noProof/>
            <w:webHidden/>
          </w:rPr>
          <w:tab/>
        </w:r>
        <w:r>
          <w:rPr>
            <w:noProof/>
            <w:webHidden/>
          </w:rPr>
          <w:fldChar w:fldCharType="begin"/>
        </w:r>
        <w:r>
          <w:rPr>
            <w:noProof/>
            <w:webHidden/>
          </w:rPr>
          <w:instrText xml:space="preserve"> PAGEREF _Toc190243851 \h </w:instrText>
        </w:r>
        <w:r>
          <w:rPr>
            <w:noProof/>
            <w:webHidden/>
          </w:rPr>
        </w:r>
        <w:r>
          <w:rPr>
            <w:noProof/>
            <w:webHidden/>
          </w:rPr>
          <w:fldChar w:fldCharType="separate"/>
        </w:r>
        <w:r>
          <w:rPr>
            <w:noProof/>
            <w:webHidden/>
          </w:rPr>
          <w:t>13</w:t>
        </w:r>
        <w:r>
          <w:rPr>
            <w:noProof/>
            <w:webHidden/>
          </w:rPr>
          <w:fldChar w:fldCharType="end"/>
        </w:r>
      </w:hyperlink>
    </w:p>
    <w:p w14:paraId="7B5578DF" w14:textId="77777777" w:rsidR="00616A84" w:rsidRDefault="00616A84">
      <w:pPr>
        <w:pStyle w:val="TOC2"/>
        <w:tabs>
          <w:tab w:val="right" w:leader="dot" w:pos="9627"/>
        </w:tabs>
        <w:rPr>
          <w:rFonts w:asciiTheme="minorHAnsi" w:eastAsiaTheme="minorEastAsia" w:hAnsiTheme="minorHAnsi" w:cstheme="minorBidi"/>
          <w:b w:val="0"/>
          <w:iCs w:val="0"/>
          <w:noProof/>
          <w:lang w:val="en-ZA"/>
        </w:rPr>
      </w:pPr>
      <w:hyperlink w:anchor="_Toc190243852" w:history="1">
        <w:r w:rsidRPr="002B4CA5">
          <w:rPr>
            <w:rStyle w:val="Hyperlink"/>
            <w:rFonts w:ascii="Arial Bold" w:hAnsi="Arial Bold"/>
            <w:noProof/>
          </w:rPr>
          <w:t>8.</w:t>
        </w:r>
        <w:r>
          <w:rPr>
            <w:rFonts w:asciiTheme="minorHAnsi" w:eastAsiaTheme="minorEastAsia" w:hAnsiTheme="minorHAnsi" w:cstheme="minorBidi"/>
            <w:b w:val="0"/>
            <w:iCs w:val="0"/>
            <w:noProof/>
            <w:lang w:val="en-ZA"/>
          </w:rPr>
          <w:tab/>
        </w:r>
        <w:r w:rsidRPr="002B4CA5">
          <w:rPr>
            <w:rStyle w:val="Hyperlink"/>
            <w:noProof/>
          </w:rPr>
          <w:t>Bidder Information</w:t>
        </w:r>
        <w:r>
          <w:rPr>
            <w:noProof/>
            <w:webHidden/>
          </w:rPr>
          <w:tab/>
        </w:r>
        <w:r>
          <w:rPr>
            <w:noProof/>
            <w:webHidden/>
          </w:rPr>
          <w:fldChar w:fldCharType="begin"/>
        </w:r>
        <w:r>
          <w:rPr>
            <w:noProof/>
            <w:webHidden/>
          </w:rPr>
          <w:instrText xml:space="preserve"> PAGEREF _Toc190243852 \h </w:instrText>
        </w:r>
        <w:r>
          <w:rPr>
            <w:noProof/>
            <w:webHidden/>
          </w:rPr>
        </w:r>
        <w:r>
          <w:rPr>
            <w:noProof/>
            <w:webHidden/>
          </w:rPr>
          <w:fldChar w:fldCharType="separate"/>
        </w:r>
        <w:r>
          <w:rPr>
            <w:noProof/>
            <w:webHidden/>
          </w:rPr>
          <w:t>14</w:t>
        </w:r>
        <w:r>
          <w:rPr>
            <w:noProof/>
            <w:webHidden/>
          </w:rPr>
          <w:fldChar w:fldCharType="end"/>
        </w:r>
      </w:hyperlink>
    </w:p>
    <w:p w14:paraId="190B04CA" w14:textId="77777777" w:rsidR="00BF6DBC" w:rsidRDefault="00BF6DBC">
      <w:pPr>
        <w:widowControl/>
        <w:spacing w:before="0" w:after="200"/>
        <w:outlineLvl w:val="9"/>
        <w:rPr>
          <w:rFonts w:ascii="Arial Bold" w:hAnsi="Arial Bold"/>
          <w:b/>
          <w:sz w:val="24"/>
        </w:rPr>
      </w:pPr>
      <w:r>
        <w:rPr>
          <w:rFonts w:ascii="Arial Bold" w:hAnsi="Arial Bold"/>
          <w:b/>
          <w:sz w:val="24"/>
        </w:rPr>
        <w:fldChar w:fldCharType="end"/>
      </w:r>
    </w:p>
    <w:p w14:paraId="56C383EF" w14:textId="77777777" w:rsidR="00BF6DBC" w:rsidRDefault="00BF6DBC" w:rsidP="00BF6DBC">
      <w:r>
        <w:br w:type="page"/>
      </w:r>
    </w:p>
    <w:p w14:paraId="25A95DC3" w14:textId="77777777" w:rsidR="00D6488C" w:rsidRDefault="00737339" w:rsidP="00255241">
      <w:pPr>
        <w:pStyle w:val="Index1"/>
      </w:pPr>
      <w:bookmarkStart w:id="0" w:name="_Toc190243807"/>
      <w:r>
        <w:lastRenderedPageBreak/>
        <w:t>Section 1</w:t>
      </w:r>
      <w:bookmarkEnd w:id="0"/>
    </w:p>
    <w:p w14:paraId="6D7ED7EE" w14:textId="77777777" w:rsidR="00484FDB" w:rsidRDefault="00484FDB" w:rsidP="00AB0A7A">
      <w:pPr>
        <w:pStyle w:val="Index2"/>
      </w:pPr>
      <w:bookmarkStart w:id="1" w:name="_Toc190243808"/>
      <w:r w:rsidRPr="00FB1E06">
        <w:t>Introduction</w:t>
      </w:r>
      <w:bookmarkEnd w:id="1"/>
    </w:p>
    <w:p w14:paraId="362EBA5A" w14:textId="77777777" w:rsidR="00AD1561" w:rsidRPr="00FB1E06" w:rsidRDefault="00AD1561" w:rsidP="00FB1746">
      <w:pPr>
        <w:pStyle w:val="Index3"/>
      </w:pPr>
      <w:bookmarkStart w:id="2" w:name="_Toc511198031"/>
      <w:bookmarkStart w:id="3" w:name="_Toc190243809"/>
      <w:r w:rsidRPr="00FB1E06">
        <w:t>Company Overview</w:t>
      </w:r>
      <w:bookmarkEnd w:id="2"/>
      <w:bookmarkEnd w:id="3"/>
    </w:p>
    <w:p w14:paraId="39AFCFF5" w14:textId="77777777" w:rsidR="00AD1561" w:rsidRDefault="00AD1561" w:rsidP="00AD1561">
      <w:pPr>
        <w:pStyle w:val="1Paragraph"/>
      </w:pPr>
      <w:r w:rsidRPr="00996C02">
        <w:t>The South African Nuclear Energy Corporation Limited (</w:t>
      </w:r>
      <w:r w:rsidR="00CF539C">
        <w:t>Necsa</w:t>
      </w:r>
      <w:r w:rsidRPr="00996C02">
        <w:t>) is a state-owned public company</w:t>
      </w:r>
      <w:r>
        <w:t xml:space="preserve"> (SOC)</w:t>
      </w:r>
      <w:r w:rsidRPr="00996C02">
        <w:t xml:space="preserve">, registered in terms of the Companies Act, (Act No. 61 of 1973), registration number 2000/003735/06. </w:t>
      </w:r>
    </w:p>
    <w:p w14:paraId="28C9CBDD" w14:textId="77777777" w:rsidR="00AD1561" w:rsidRDefault="00AD1561" w:rsidP="00AD1561">
      <w:pPr>
        <w:pStyle w:val="1Paragraph"/>
      </w:pPr>
      <w:r>
        <w:t xml:space="preserve">The </w:t>
      </w:r>
      <w:r w:rsidR="00CF539C">
        <w:t>Necsa</w:t>
      </w:r>
      <w:r>
        <w:t xml:space="preserve"> Group engages in commercial business mainly through its wholly-owned commercial subsidiaries: NTP Radioisotopes SOC Ltd (NTP), which is responsible for a range of radiation-based products and services for healthcare, life sciences and industry, and Pelchem SOC Ltd (Pelchem), which supplies fluorine and fluorine-based products. Both subsidiaries, together with their subsidiaries, supply local and global markets, earning valuable foreign exchange for South Africa and are among the best in their field in their respective world markets.</w:t>
      </w:r>
    </w:p>
    <w:p w14:paraId="609E994D" w14:textId="77777777" w:rsidR="00AD1561" w:rsidRDefault="00CF539C" w:rsidP="00AD1561">
      <w:pPr>
        <w:pStyle w:val="1Paragraph"/>
      </w:pPr>
      <w:r>
        <w:t>Necsa</w:t>
      </w:r>
      <w:r w:rsidR="00AD1561">
        <w:t>’s safety, health, environment and quality policies provides for top management commitment to compliance with regulatory requirements of ISO 14001, OHSAS 18001 and RD 0034 (Quality and Safety Management Requirements for Nuclear Installations), ISO 9001 and ISO 17025.</w:t>
      </w:r>
    </w:p>
    <w:p w14:paraId="3F6C0BC5" w14:textId="77777777" w:rsidR="00AD1561" w:rsidRDefault="00CF539C" w:rsidP="00AD1561">
      <w:pPr>
        <w:pStyle w:val="1Paragraph"/>
      </w:pPr>
      <w:r>
        <w:t>Necsa</w:t>
      </w:r>
      <w:r w:rsidR="00AD1561">
        <w:t xml:space="preserve"> promotes the science, technology and engineering expertise of South Africa and improves the public understanding of these through regular communications at various forums and outreach programmes to the community. We are a proudly South African company continuously striving, and succeeding in many respects, to be at the edge of science, technology and engineering related to the safe use of nuclear knowledge to improve our world.</w:t>
      </w:r>
    </w:p>
    <w:p w14:paraId="2F0C5484" w14:textId="77777777" w:rsidR="009E2163" w:rsidRDefault="009E2163" w:rsidP="00DE7B72">
      <w:pPr>
        <w:pStyle w:val="1Paragraph"/>
        <w:ind w:left="0"/>
      </w:pPr>
    </w:p>
    <w:p w14:paraId="07131E87" w14:textId="77777777" w:rsidR="00BC2876" w:rsidRDefault="00BC2876" w:rsidP="00BC2876">
      <w:pPr>
        <w:pStyle w:val="Index2"/>
        <w:numPr>
          <w:ilvl w:val="1"/>
          <w:numId w:val="1"/>
        </w:numPr>
      </w:pPr>
      <w:bookmarkStart w:id="4" w:name="_Toc190243810"/>
      <w:r w:rsidRPr="00A101A8">
        <w:t>abbreviation</w:t>
      </w:r>
      <w:r w:rsidR="007F6163" w:rsidRPr="00A101A8">
        <w:t>s</w:t>
      </w:r>
      <w:bookmarkEnd w:id="4"/>
    </w:p>
    <w:p w14:paraId="0386DAF7" w14:textId="77777777" w:rsidR="00522206" w:rsidRPr="00522206" w:rsidRDefault="00522206" w:rsidP="00522206">
      <w:pPr>
        <w:pStyle w:val="Index3"/>
        <w:numPr>
          <w:ilvl w:val="0"/>
          <w:numId w:val="0"/>
        </w:numPr>
        <w:ind w:left="851"/>
      </w:pPr>
    </w:p>
    <w:tbl>
      <w:tblPr>
        <w:tblStyle w:val="TableGrid"/>
        <w:tblW w:w="0" w:type="auto"/>
        <w:tblInd w:w="851" w:type="dxa"/>
        <w:tblLook w:val="04A0" w:firstRow="1" w:lastRow="0" w:firstColumn="1" w:lastColumn="0" w:noHBand="0" w:noVBand="1"/>
      </w:tblPr>
      <w:tblGrid>
        <w:gridCol w:w="2190"/>
        <w:gridCol w:w="6586"/>
      </w:tblGrid>
      <w:tr w:rsidR="006A5BBD" w14:paraId="3F193BA3" w14:textId="77777777" w:rsidTr="006A5BBD">
        <w:tc>
          <w:tcPr>
            <w:tcW w:w="2234" w:type="dxa"/>
          </w:tcPr>
          <w:p w14:paraId="678AF8DD" w14:textId="77777777" w:rsidR="006A5BBD" w:rsidRPr="006A5BBD" w:rsidRDefault="006A5BBD" w:rsidP="00442C78">
            <w:pPr>
              <w:pStyle w:val="Index3"/>
              <w:numPr>
                <w:ilvl w:val="0"/>
                <w:numId w:val="0"/>
              </w:numPr>
              <w:rPr>
                <w:b w:val="0"/>
              </w:rPr>
            </w:pPr>
            <w:bookmarkStart w:id="5" w:name="_Toc526491693"/>
            <w:bookmarkStart w:id="6" w:name="_Toc526752620"/>
            <w:bookmarkStart w:id="7" w:name="_Toc190243811"/>
            <w:r w:rsidRPr="006A5BBD">
              <w:rPr>
                <w:b w:val="0"/>
              </w:rPr>
              <w:t>ITT</w:t>
            </w:r>
            <w:bookmarkEnd w:id="5"/>
            <w:bookmarkEnd w:id="6"/>
            <w:bookmarkEnd w:id="7"/>
          </w:p>
        </w:tc>
        <w:tc>
          <w:tcPr>
            <w:tcW w:w="6768" w:type="dxa"/>
          </w:tcPr>
          <w:p w14:paraId="597A2CE5" w14:textId="77777777" w:rsidR="006A5BBD" w:rsidRPr="006A5BBD" w:rsidRDefault="006A5BBD" w:rsidP="00442C78">
            <w:pPr>
              <w:pStyle w:val="Index3"/>
              <w:numPr>
                <w:ilvl w:val="0"/>
                <w:numId w:val="0"/>
              </w:numPr>
              <w:rPr>
                <w:b w:val="0"/>
              </w:rPr>
            </w:pPr>
            <w:bookmarkStart w:id="8" w:name="_Toc526491694"/>
            <w:bookmarkStart w:id="9" w:name="_Toc526752621"/>
            <w:bookmarkStart w:id="10" w:name="_Toc190243812"/>
            <w:r w:rsidRPr="006A5BBD">
              <w:rPr>
                <w:b w:val="0"/>
              </w:rPr>
              <w:t>Invitation to Tender</w:t>
            </w:r>
            <w:bookmarkEnd w:id="8"/>
            <w:bookmarkEnd w:id="9"/>
            <w:bookmarkEnd w:id="10"/>
          </w:p>
        </w:tc>
      </w:tr>
      <w:tr w:rsidR="006A5BBD" w14:paraId="4EBB6684" w14:textId="77777777" w:rsidTr="006A5BBD">
        <w:tc>
          <w:tcPr>
            <w:tcW w:w="2234" w:type="dxa"/>
          </w:tcPr>
          <w:p w14:paraId="4611AC03" w14:textId="77777777" w:rsidR="006A5BBD" w:rsidRPr="006A5BBD" w:rsidRDefault="006A5BBD" w:rsidP="00442C78">
            <w:pPr>
              <w:pStyle w:val="Index3"/>
              <w:numPr>
                <w:ilvl w:val="0"/>
                <w:numId w:val="0"/>
              </w:numPr>
              <w:rPr>
                <w:b w:val="0"/>
              </w:rPr>
            </w:pPr>
            <w:bookmarkStart w:id="11" w:name="_Toc526491695"/>
            <w:bookmarkStart w:id="12" w:name="_Toc526752622"/>
            <w:bookmarkStart w:id="13" w:name="_Toc190243813"/>
            <w:r w:rsidRPr="006A5BBD">
              <w:rPr>
                <w:b w:val="0"/>
              </w:rPr>
              <w:t>BOQ</w:t>
            </w:r>
            <w:bookmarkEnd w:id="11"/>
            <w:bookmarkEnd w:id="12"/>
            <w:bookmarkEnd w:id="13"/>
          </w:p>
        </w:tc>
        <w:tc>
          <w:tcPr>
            <w:tcW w:w="6768" w:type="dxa"/>
          </w:tcPr>
          <w:p w14:paraId="2F00DA17" w14:textId="77777777" w:rsidR="006A5BBD" w:rsidRPr="006A5BBD" w:rsidRDefault="006A5BBD" w:rsidP="00442C78">
            <w:pPr>
              <w:pStyle w:val="Index3"/>
              <w:numPr>
                <w:ilvl w:val="0"/>
                <w:numId w:val="0"/>
              </w:numPr>
              <w:rPr>
                <w:b w:val="0"/>
              </w:rPr>
            </w:pPr>
            <w:bookmarkStart w:id="14" w:name="_Toc526491696"/>
            <w:bookmarkStart w:id="15" w:name="_Toc526752623"/>
            <w:bookmarkStart w:id="16" w:name="_Toc190243814"/>
            <w:r w:rsidRPr="006A5BBD">
              <w:rPr>
                <w:b w:val="0"/>
              </w:rPr>
              <w:t>Bill of Quantity</w:t>
            </w:r>
            <w:bookmarkEnd w:id="14"/>
            <w:bookmarkEnd w:id="15"/>
            <w:bookmarkEnd w:id="16"/>
          </w:p>
        </w:tc>
      </w:tr>
      <w:tr w:rsidR="006A5BBD" w14:paraId="2370C281" w14:textId="77777777" w:rsidTr="006A5BBD">
        <w:tc>
          <w:tcPr>
            <w:tcW w:w="2234" w:type="dxa"/>
          </w:tcPr>
          <w:p w14:paraId="0658BEB5" w14:textId="77777777" w:rsidR="006A5BBD" w:rsidRPr="006A5BBD" w:rsidRDefault="006A5BBD" w:rsidP="00442C78">
            <w:pPr>
              <w:pStyle w:val="Index3"/>
              <w:numPr>
                <w:ilvl w:val="0"/>
                <w:numId w:val="0"/>
              </w:numPr>
              <w:rPr>
                <w:b w:val="0"/>
              </w:rPr>
            </w:pPr>
            <w:bookmarkStart w:id="17" w:name="_Toc526491697"/>
            <w:bookmarkStart w:id="18" w:name="_Toc526752624"/>
            <w:bookmarkStart w:id="19" w:name="_Toc190243815"/>
            <w:r w:rsidRPr="006A5BBD">
              <w:rPr>
                <w:b w:val="0"/>
              </w:rPr>
              <w:t>SAQCC</w:t>
            </w:r>
            <w:bookmarkEnd w:id="17"/>
            <w:bookmarkEnd w:id="18"/>
            <w:bookmarkEnd w:id="19"/>
          </w:p>
        </w:tc>
        <w:tc>
          <w:tcPr>
            <w:tcW w:w="6768" w:type="dxa"/>
          </w:tcPr>
          <w:p w14:paraId="1598D6AF" w14:textId="77777777" w:rsidR="006A5BBD" w:rsidRPr="006A5BBD" w:rsidRDefault="006A5BBD" w:rsidP="00442C78">
            <w:pPr>
              <w:pStyle w:val="Index3"/>
              <w:numPr>
                <w:ilvl w:val="0"/>
                <w:numId w:val="0"/>
              </w:numPr>
              <w:rPr>
                <w:b w:val="0"/>
              </w:rPr>
            </w:pPr>
            <w:bookmarkStart w:id="20" w:name="_Toc526491698"/>
            <w:bookmarkStart w:id="21" w:name="_Toc526752625"/>
            <w:bookmarkStart w:id="22" w:name="_Toc190243816"/>
            <w:r w:rsidRPr="006A5BBD">
              <w:rPr>
                <w:b w:val="0"/>
              </w:rPr>
              <w:t>The South African Qualification &amp; Certification Committee</w:t>
            </w:r>
            <w:bookmarkEnd w:id="20"/>
            <w:bookmarkEnd w:id="21"/>
            <w:bookmarkEnd w:id="22"/>
          </w:p>
        </w:tc>
      </w:tr>
      <w:tr w:rsidR="006A5BBD" w14:paraId="2D07CA52" w14:textId="77777777" w:rsidTr="006A5BBD">
        <w:tc>
          <w:tcPr>
            <w:tcW w:w="2234" w:type="dxa"/>
          </w:tcPr>
          <w:p w14:paraId="37E29AEB" w14:textId="77777777" w:rsidR="006A5BBD" w:rsidRPr="006A5BBD" w:rsidRDefault="006A5BBD" w:rsidP="00442C78">
            <w:pPr>
              <w:pStyle w:val="Index3"/>
              <w:numPr>
                <w:ilvl w:val="0"/>
                <w:numId w:val="0"/>
              </w:numPr>
              <w:rPr>
                <w:b w:val="0"/>
              </w:rPr>
            </w:pPr>
            <w:bookmarkStart w:id="23" w:name="_Toc526491699"/>
            <w:bookmarkStart w:id="24" w:name="_Toc526752626"/>
            <w:bookmarkStart w:id="25" w:name="_Toc190243817"/>
            <w:r w:rsidRPr="006A5BBD">
              <w:rPr>
                <w:b w:val="0"/>
              </w:rPr>
              <w:t>B-BBEE</w:t>
            </w:r>
            <w:bookmarkEnd w:id="23"/>
            <w:bookmarkEnd w:id="24"/>
            <w:bookmarkEnd w:id="25"/>
          </w:p>
        </w:tc>
        <w:tc>
          <w:tcPr>
            <w:tcW w:w="6768" w:type="dxa"/>
          </w:tcPr>
          <w:p w14:paraId="0B5DEADD" w14:textId="77777777" w:rsidR="006A5BBD" w:rsidRPr="006A5BBD" w:rsidRDefault="006A5BBD" w:rsidP="00442C78">
            <w:pPr>
              <w:pStyle w:val="Index3"/>
              <w:numPr>
                <w:ilvl w:val="0"/>
                <w:numId w:val="0"/>
              </w:numPr>
              <w:rPr>
                <w:b w:val="0"/>
              </w:rPr>
            </w:pPr>
            <w:bookmarkStart w:id="26" w:name="_Toc526491700"/>
            <w:bookmarkStart w:id="27" w:name="_Toc526752627"/>
            <w:bookmarkStart w:id="28" w:name="_Toc190243818"/>
            <w:r w:rsidRPr="006A5BBD">
              <w:rPr>
                <w:b w:val="0"/>
              </w:rPr>
              <w:t>Broad-Based Black Economic Empowerment</w:t>
            </w:r>
            <w:bookmarkEnd w:id="26"/>
            <w:bookmarkEnd w:id="27"/>
            <w:bookmarkEnd w:id="28"/>
          </w:p>
        </w:tc>
      </w:tr>
      <w:tr w:rsidR="006A5BBD" w14:paraId="62EE3CDC" w14:textId="77777777" w:rsidTr="006A5BBD">
        <w:tc>
          <w:tcPr>
            <w:tcW w:w="2234" w:type="dxa"/>
          </w:tcPr>
          <w:p w14:paraId="1EE981CF" w14:textId="77777777" w:rsidR="006A5BBD" w:rsidRPr="006A5BBD" w:rsidRDefault="006A5BBD" w:rsidP="00442C78">
            <w:pPr>
              <w:pStyle w:val="Index3"/>
              <w:numPr>
                <w:ilvl w:val="0"/>
                <w:numId w:val="0"/>
              </w:numPr>
              <w:rPr>
                <w:b w:val="0"/>
              </w:rPr>
            </w:pPr>
            <w:bookmarkStart w:id="29" w:name="_Toc526491701"/>
            <w:bookmarkStart w:id="30" w:name="_Toc526752628"/>
            <w:bookmarkStart w:id="31" w:name="_Toc190243819"/>
            <w:r w:rsidRPr="006A5BBD">
              <w:rPr>
                <w:b w:val="0"/>
              </w:rPr>
              <w:t>COIDA</w:t>
            </w:r>
            <w:bookmarkEnd w:id="29"/>
            <w:bookmarkEnd w:id="30"/>
            <w:bookmarkEnd w:id="31"/>
          </w:p>
        </w:tc>
        <w:tc>
          <w:tcPr>
            <w:tcW w:w="6768" w:type="dxa"/>
          </w:tcPr>
          <w:p w14:paraId="7F25A9C1" w14:textId="77777777" w:rsidR="006A5BBD" w:rsidRPr="006A5BBD" w:rsidRDefault="006A5BBD" w:rsidP="00442C78">
            <w:pPr>
              <w:pStyle w:val="Index3"/>
              <w:numPr>
                <w:ilvl w:val="0"/>
                <w:numId w:val="0"/>
              </w:numPr>
              <w:rPr>
                <w:b w:val="0"/>
              </w:rPr>
            </w:pPr>
            <w:bookmarkStart w:id="32" w:name="_Toc526491702"/>
            <w:bookmarkStart w:id="33" w:name="_Toc526752629"/>
            <w:bookmarkStart w:id="34" w:name="_Toc190243820"/>
            <w:r w:rsidRPr="006A5BBD">
              <w:rPr>
                <w:b w:val="0"/>
              </w:rPr>
              <w:t>Compensation for Occupational Injuries and Diseases Act</w:t>
            </w:r>
            <w:bookmarkEnd w:id="32"/>
            <w:bookmarkEnd w:id="33"/>
            <w:bookmarkEnd w:id="34"/>
          </w:p>
        </w:tc>
      </w:tr>
      <w:tr w:rsidR="006A5BBD" w14:paraId="1E4A669C" w14:textId="77777777" w:rsidTr="006A5BBD">
        <w:tc>
          <w:tcPr>
            <w:tcW w:w="2234" w:type="dxa"/>
          </w:tcPr>
          <w:p w14:paraId="68A1A58D" w14:textId="77777777" w:rsidR="006A5BBD" w:rsidRPr="006A5BBD" w:rsidRDefault="006A5BBD" w:rsidP="00442C78">
            <w:pPr>
              <w:pStyle w:val="Index3"/>
              <w:numPr>
                <w:ilvl w:val="0"/>
                <w:numId w:val="0"/>
              </w:numPr>
              <w:rPr>
                <w:b w:val="0"/>
              </w:rPr>
            </w:pPr>
            <w:bookmarkStart w:id="35" w:name="_Toc526491703"/>
            <w:bookmarkStart w:id="36" w:name="_Toc526752630"/>
            <w:bookmarkStart w:id="37" w:name="_Toc190243821"/>
            <w:r w:rsidRPr="006A5BBD">
              <w:rPr>
                <w:b w:val="0"/>
              </w:rPr>
              <w:t>Necsa</w:t>
            </w:r>
            <w:bookmarkEnd w:id="35"/>
            <w:bookmarkEnd w:id="36"/>
            <w:bookmarkEnd w:id="37"/>
          </w:p>
        </w:tc>
        <w:tc>
          <w:tcPr>
            <w:tcW w:w="6768" w:type="dxa"/>
          </w:tcPr>
          <w:p w14:paraId="1C590610" w14:textId="77777777" w:rsidR="006A5BBD" w:rsidRPr="006A5BBD" w:rsidRDefault="006A5BBD" w:rsidP="00442C78">
            <w:pPr>
              <w:pStyle w:val="Index3"/>
              <w:numPr>
                <w:ilvl w:val="0"/>
                <w:numId w:val="0"/>
              </w:numPr>
              <w:rPr>
                <w:b w:val="0"/>
              </w:rPr>
            </w:pPr>
            <w:bookmarkStart w:id="38" w:name="_Toc526491704"/>
            <w:bookmarkStart w:id="39" w:name="_Toc526752631"/>
            <w:bookmarkStart w:id="40" w:name="_Toc190243822"/>
            <w:r w:rsidRPr="006A5BBD">
              <w:rPr>
                <w:b w:val="0"/>
              </w:rPr>
              <w:t>The South African Nuclear Energy Corporation</w:t>
            </w:r>
            <w:bookmarkEnd w:id="38"/>
            <w:bookmarkEnd w:id="39"/>
            <w:bookmarkEnd w:id="40"/>
          </w:p>
        </w:tc>
      </w:tr>
      <w:tr w:rsidR="006A5BBD" w14:paraId="11EB64CE" w14:textId="77777777" w:rsidTr="006A5BBD">
        <w:tc>
          <w:tcPr>
            <w:tcW w:w="2234" w:type="dxa"/>
          </w:tcPr>
          <w:p w14:paraId="274F3D80" w14:textId="77777777" w:rsidR="006A5BBD" w:rsidRPr="006A5BBD" w:rsidRDefault="006A5BBD" w:rsidP="00442C78">
            <w:pPr>
              <w:pStyle w:val="Index3"/>
              <w:numPr>
                <w:ilvl w:val="0"/>
                <w:numId w:val="0"/>
              </w:numPr>
              <w:rPr>
                <w:b w:val="0"/>
              </w:rPr>
            </w:pPr>
            <w:bookmarkStart w:id="41" w:name="_Toc526491705"/>
            <w:bookmarkStart w:id="42" w:name="_Toc526752632"/>
            <w:bookmarkStart w:id="43" w:name="_Toc190243823"/>
            <w:r w:rsidRPr="006A5BBD">
              <w:rPr>
                <w:b w:val="0"/>
              </w:rPr>
              <w:t>R</w:t>
            </w:r>
            <w:bookmarkEnd w:id="41"/>
            <w:bookmarkEnd w:id="42"/>
            <w:bookmarkEnd w:id="43"/>
          </w:p>
        </w:tc>
        <w:tc>
          <w:tcPr>
            <w:tcW w:w="6768" w:type="dxa"/>
          </w:tcPr>
          <w:p w14:paraId="25F70E46" w14:textId="77777777" w:rsidR="006A5BBD" w:rsidRPr="006A5BBD" w:rsidRDefault="006A5BBD" w:rsidP="00442C78">
            <w:pPr>
              <w:pStyle w:val="Index3"/>
              <w:numPr>
                <w:ilvl w:val="0"/>
                <w:numId w:val="0"/>
              </w:numPr>
              <w:rPr>
                <w:b w:val="0"/>
              </w:rPr>
            </w:pPr>
            <w:bookmarkStart w:id="44" w:name="_Toc526491706"/>
            <w:bookmarkStart w:id="45" w:name="_Toc526752633"/>
            <w:bookmarkStart w:id="46" w:name="_Toc190243824"/>
            <w:r w:rsidRPr="006A5BBD">
              <w:rPr>
                <w:b w:val="0"/>
              </w:rPr>
              <w:t>South African Rands</w:t>
            </w:r>
            <w:bookmarkEnd w:id="44"/>
            <w:bookmarkEnd w:id="45"/>
            <w:bookmarkEnd w:id="46"/>
          </w:p>
        </w:tc>
      </w:tr>
      <w:tr w:rsidR="006A5BBD" w14:paraId="7453DF08" w14:textId="77777777" w:rsidTr="006A5BBD">
        <w:tc>
          <w:tcPr>
            <w:tcW w:w="2234" w:type="dxa"/>
          </w:tcPr>
          <w:p w14:paraId="0E86F05B" w14:textId="77777777" w:rsidR="006A5BBD" w:rsidRPr="006A5BBD" w:rsidRDefault="006A5BBD" w:rsidP="00442C78">
            <w:pPr>
              <w:pStyle w:val="Index3"/>
              <w:numPr>
                <w:ilvl w:val="0"/>
                <w:numId w:val="0"/>
              </w:numPr>
              <w:rPr>
                <w:b w:val="0"/>
              </w:rPr>
            </w:pPr>
            <w:bookmarkStart w:id="47" w:name="_Toc526491707"/>
            <w:bookmarkStart w:id="48" w:name="_Toc526752634"/>
            <w:bookmarkStart w:id="49" w:name="_Toc190243825"/>
            <w:r w:rsidRPr="006A5BBD">
              <w:rPr>
                <w:b w:val="0"/>
              </w:rPr>
              <w:t>VAT</w:t>
            </w:r>
            <w:bookmarkEnd w:id="47"/>
            <w:bookmarkEnd w:id="48"/>
            <w:bookmarkEnd w:id="49"/>
            <w:r w:rsidRPr="006A5BBD">
              <w:rPr>
                <w:b w:val="0"/>
              </w:rPr>
              <w:t xml:space="preserve"> </w:t>
            </w:r>
            <w:r w:rsidRPr="006A5BBD">
              <w:rPr>
                <w:b w:val="0"/>
              </w:rPr>
              <w:tab/>
            </w:r>
          </w:p>
        </w:tc>
        <w:tc>
          <w:tcPr>
            <w:tcW w:w="6768" w:type="dxa"/>
          </w:tcPr>
          <w:p w14:paraId="69BF8B67" w14:textId="77777777" w:rsidR="006A5BBD" w:rsidRPr="006A5BBD" w:rsidRDefault="006A5BBD" w:rsidP="00442C78">
            <w:pPr>
              <w:pStyle w:val="Index3"/>
              <w:numPr>
                <w:ilvl w:val="0"/>
                <w:numId w:val="0"/>
              </w:numPr>
              <w:rPr>
                <w:b w:val="0"/>
              </w:rPr>
            </w:pPr>
            <w:bookmarkStart w:id="50" w:name="_Toc526491708"/>
            <w:bookmarkStart w:id="51" w:name="_Toc526752635"/>
            <w:bookmarkStart w:id="52" w:name="_Toc190243826"/>
            <w:r w:rsidRPr="006A5BBD">
              <w:rPr>
                <w:b w:val="0"/>
              </w:rPr>
              <w:t>Value Added Tax</w:t>
            </w:r>
            <w:bookmarkEnd w:id="50"/>
            <w:bookmarkEnd w:id="51"/>
            <w:bookmarkEnd w:id="52"/>
          </w:p>
        </w:tc>
      </w:tr>
      <w:tr w:rsidR="006A5BBD" w14:paraId="214EB246" w14:textId="77777777" w:rsidTr="006A5BBD">
        <w:tc>
          <w:tcPr>
            <w:tcW w:w="2234" w:type="dxa"/>
          </w:tcPr>
          <w:p w14:paraId="50A03655" w14:textId="77777777" w:rsidR="006A5BBD" w:rsidRPr="006A5BBD" w:rsidRDefault="006A5BBD" w:rsidP="00442C78">
            <w:pPr>
              <w:pStyle w:val="Index3"/>
              <w:numPr>
                <w:ilvl w:val="0"/>
                <w:numId w:val="0"/>
              </w:numPr>
              <w:rPr>
                <w:b w:val="0"/>
              </w:rPr>
            </w:pPr>
            <w:bookmarkStart w:id="53" w:name="_Toc526491709"/>
            <w:bookmarkStart w:id="54" w:name="_Toc526752636"/>
            <w:bookmarkStart w:id="55" w:name="_Toc190243827"/>
            <w:r>
              <w:rPr>
                <w:b w:val="0"/>
              </w:rPr>
              <w:t>SBD</w:t>
            </w:r>
            <w:bookmarkEnd w:id="53"/>
            <w:bookmarkEnd w:id="54"/>
            <w:bookmarkEnd w:id="55"/>
          </w:p>
        </w:tc>
        <w:tc>
          <w:tcPr>
            <w:tcW w:w="6768" w:type="dxa"/>
          </w:tcPr>
          <w:p w14:paraId="2D51419B" w14:textId="77777777" w:rsidR="006A5BBD" w:rsidRPr="006A5BBD" w:rsidRDefault="006A5BBD" w:rsidP="00442C78">
            <w:pPr>
              <w:pStyle w:val="Index3"/>
              <w:numPr>
                <w:ilvl w:val="0"/>
                <w:numId w:val="0"/>
              </w:numPr>
              <w:rPr>
                <w:b w:val="0"/>
              </w:rPr>
            </w:pPr>
            <w:bookmarkStart w:id="56" w:name="_Toc526491710"/>
            <w:bookmarkStart w:id="57" w:name="_Toc526752637"/>
            <w:bookmarkStart w:id="58" w:name="_Toc190243828"/>
            <w:r w:rsidRPr="006A5BBD">
              <w:rPr>
                <w:b w:val="0"/>
              </w:rPr>
              <w:t>Standard Bid Document</w:t>
            </w:r>
            <w:bookmarkEnd w:id="56"/>
            <w:bookmarkEnd w:id="57"/>
            <w:bookmarkEnd w:id="58"/>
          </w:p>
        </w:tc>
      </w:tr>
    </w:tbl>
    <w:p w14:paraId="6319EE89" w14:textId="77777777" w:rsidR="00A101A8" w:rsidRDefault="00A101A8" w:rsidP="006A5BBD">
      <w:pPr>
        <w:pStyle w:val="1Paragraph"/>
        <w:ind w:left="0"/>
      </w:pPr>
    </w:p>
    <w:p w14:paraId="74E0E611" w14:textId="77777777" w:rsidR="009B4F02" w:rsidRDefault="009B4F02" w:rsidP="006A5BBD">
      <w:pPr>
        <w:pStyle w:val="1Paragraph"/>
        <w:ind w:left="0"/>
      </w:pPr>
    </w:p>
    <w:p w14:paraId="2605D755" w14:textId="1B7B1833" w:rsidR="00AD1561" w:rsidRDefault="00AD1561" w:rsidP="00442C78">
      <w:pPr>
        <w:pStyle w:val="Index2"/>
        <w:numPr>
          <w:ilvl w:val="1"/>
          <w:numId w:val="1"/>
        </w:numPr>
      </w:pPr>
      <w:bookmarkStart w:id="59" w:name="_Toc190243829"/>
      <w:r>
        <w:lastRenderedPageBreak/>
        <w:t>Scope of Work</w:t>
      </w:r>
      <w:bookmarkEnd w:id="59"/>
    </w:p>
    <w:p w14:paraId="4A44B2E6" w14:textId="77777777" w:rsidR="006C4116" w:rsidRDefault="006C4116" w:rsidP="00442C78">
      <w:pPr>
        <w:tabs>
          <w:tab w:val="left" w:pos="709"/>
        </w:tabs>
        <w:autoSpaceDE w:val="0"/>
        <w:autoSpaceDN w:val="0"/>
        <w:adjustRightInd w:val="0"/>
        <w:ind w:left="709"/>
        <w:jc w:val="both"/>
        <w:rPr>
          <w:b/>
        </w:rPr>
      </w:pPr>
    </w:p>
    <w:p w14:paraId="25061732" w14:textId="360BFA53" w:rsidR="00C54A5C" w:rsidRPr="004C5C5F" w:rsidRDefault="00C54A5C" w:rsidP="00442C78">
      <w:pPr>
        <w:tabs>
          <w:tab w:val="left" w:pos="709"/>
        </w:tabs>
        <w:autoSpaceDE w:val="0"/>
        <w:autoSpaceDN w:val="0"/>
        <w:adjustRightInd w:val="0"/>
        <w:ind w:left="709"/>
        <w:jc w:val="both"/>
        <w:rPr>
          <w:bCs/>
        </w:rPr>
      </w:pPr>
      <w:r w:rsidRPr="004C5C5F">
        <w:rPr>
          <w:bCs/>
        </w:rPr>
        <w:t xml:space="preserve">The South African Nuclear Energy Corporation </w:t>
      </w:r>
      <w:r w:rsidR="000506F9" w:rsidRPr="004C5C5F">
        <w:rPr>
          <w:bCs/>
        </w:rPr>
        <w:t>has a leaning academy named Necsa Learning Academy.</w:t>
      </w:r>
    </w:p>
    <w:p w14:paraId="7D211FC2" w14:textId="77777777" w:rsidR="000506F9" w:rsidRPr="004C5C5F" w:rsidRDefault="000506F9" w:rsidP="00442C78">
      <w:pPr>
        <w:tabs>
          <w:tab w:val="left" w:pos="709"/>
        </w:tabs>
        <w:autoSpaceDE w:val="0"/>
        <w:autoSpaceDN w:val="0"/>
        <w:adjustRightInd w:val="0"/>
        <w:ind w:left="709"/>
        <w:jc w:val="both"/>
        <w:rPr>
          <w:b/>
        </w:rPr>
      </w:pPr>
    </w:p>
    <w:p w14:paraId="439597FE" w14:textId="1B4350BE" w:rsidR="00C54A5C" w:rsidRPr="004C5C5F" w:rsidRDefault="00C54A5C" w:rsidP="00C54A5C">
      <w:pPr>
        <w:tabs>
          <w:tab w:val="left" w:pos="709"/>
        </w:tabs>
        <w:autoSpaceDE w:val="0"/>
        <w:autoSpaceDN w:val="0"/>
        <w:adjustRightInd w:val="0"/>
        <w:ind w:left="709"/>
        <w:jc w:val="both"/>
        <w:rPr>
          <w:bCs/>
          <w:lang w:val="en-ZA"/>
        </w:rPr>
      </w:pPr>
      <w:r w:rsidRPr="004C5C5F">
        <w:rPr>
          <w:bCs/>
          <w:lang w:val="en-ZA"/>
        </w:rPr>
        <w:t xml:space="preserve">The Necsa Learning Academy </w:t>
      </w:r>
      <w:r w:rsidR="000506F9" w:rsidRPr="004C5C5F">
        <w:rPr>
          <w:bCs/>
          <w:lang w:val="en-ZA"/>
        </w:rPr>
        <w:t xml:space="preserve">(NLA) </w:t>
      </w:r>
      <w:r w:rsidRPr="004C5C5F">
        <w:rPr>
          <w:bCs/>
          <w:lang w:val="en-ZA"/>
        </w:rPr>
        <w:t>is a nationally and internationally recognised skills development provider committed to:</w:t>
      </w:r>
    </w:p>
    <w:p w14:paraId="5CF4D6F2" w14:textId="77777777" w:rsidR="00C54A5C" w:rsidRPr="004C5C5F" w:rsidRDefault="00C54A5C" w:rsidP="00C54A5C">
      <w:pPr>
        <w:numPr>
          <w:ilvl w:val="0"/>
          <w:numId w:val="31"/>
        </w:numPr>
        <w:tabs>
          <w:tab w:val="clear" w:pos="720"/>
          <w:tab w:val="left" w:pos="709"/>
        </w:tabs>
        <w:autoSpaceDE w:val="0"/>
        <w:autoSpaceDN w:val="0"/>
        <w:adjustRightInd w:val="0"/>
        <w:jc w:val="both"/>
        <w:rPr>
          <w:bCs/>
          <w:lang w:val="en-ZA"/>
        </w:rPr>
      </w:pPr>
      <w:r w:rsidRPr="004C5C5F">
        <w:rPr>
          <w:bCs/>
          <w:lang w:val="en-ZA"/>
        </w:rPr>
        <w:t>Equipping participants with specifically focused professional and technical skills</w:t>
      </w:r>
    </w:p>
    <w:p w14:paraId="37E6DC6E" w14:textId="77777777" w:rsidR="00C54A5C" w:rsidRPr="004C5C5F" w:rsidRDefault="00C54A5C" w:rsidP="00C54A5C">
      <w:pPr>
        <w:numPr>
          <w:ilvl w:val="0"/>
          <w:numId w:val="31"/>
        </w:numPr>
        <w:tabs>
          <w:tab w:val="clear" w:pos="720"/>
          <w:tab w:val="left" w:pos="709"/>
        </w:tabs>
        <w:autoSpaceDE w:val="0"/>
        <w:autoSpaceDN w:val="0"/>
        <w:adjustRightInd w:val="0"/>
        <w:jc w:val="both"/>
        <w:rPr>
          <w:bCs/>
          <w:lang w:val="en-ZA"/>
        </w:rPr>
      </w:pPr>
      <w:r w:rsidRPr="004C5C5F">
        <w:rPr>
          <w:bCs/>
          <w:lang w:val="en-ZA"/>
        </w:rPr>
        <w:t>Providing customer directed training and capacity building courses that comply fully with national and international quality requirements and legislation in the fields of education and training</w:t>
      </w:r>
    </w:p>
    <w:p w14:paraId="2EA32B9F" w14:textId="77777777" w:rsidR="00C54A5C" w:rsidRPr="004C5C5F" w:rsidRDefault="00C54A5C" w:rsidP="00C54A5C">
      <w:pPr>
        <w:numPr>
          <w:ilvl w:val="0"/>
          <w:numId w:val="31"/>
        </w:numPr>
        <w:tabs>
          <w:tab w:val="clear" w:pos="720"/>
          <w:tab w:val="left" w:pos="709"/>
        </w:tabs>
        <w:autoSpaceDE w:val="0"/>
        <w:autoSpaceDN w:val="0"/>
        <w:adjustRightInd w:val="0"/>
        <w:jc w:val="both"/>
        <w:rPr>
          <w:bCs/>
          <w:lang w:val="en-ZA"/>
        </w:rPr>
      </w:pPr>
      <w:r w:rsidRPr="004C5C5F">
        <w:rPr>
          <w:bCs/>
          <w:lang w:val="en-ZA"/>
        </w:rPr>
        <w:t>Enhancing the skill and competency base of clients to support sustainable economic growth and prosperity</w:t>
      </w:r>
    </w:p>
    <w:p w14:paraId="622F9BF7" w14:textId="7ED20B5A" w:rsidR="00C54A5C" w:rsidRPr="00940410" w:rsidRDefault="000506F9" w:rsidP="00442C78">
      <w:pPr>
        <w:tabs>
          <w:tab w:val="left" w:pos="709"/>
        </w:tabs>
        <w:autoSpaceDE w:val="0"/>
        <w:autoSpaceDN w:val="0"/>
        <w:adjustRightInd w:val="0"/>
        <w:ind w:left="709"/>
        <w:jc w:val="both"/>
        <w:rPr>
          <w:bCs/>
        </w:rPr>
      </w:pPr>
      <w:r w:rsidRPr="00940410">
        <w:rPr>
          <w:bCs/>
        </w:rPr>
        <w:t>NLA is currently training unemployed youth in Occupational qualification training. NLA received funding to train more leaners than what NLA can accommodate. As such, NLA is placing students to be trained at other institutions (colleges and skills leaning facilities) within the country to be trained and be provided with Trade certificates at the end of the training period.</w:t>
      </w:r>
    </w:p>
    <w:p w14:paraId="45A00653" w14:textId="06E4372C" w:rsidR="000506F9" w:rsidRPr="006A29F1" w:rsidRDefault="000506F9" w:rsidP="00442C78">
      <w:pPr>
        <w:tabs>
          <w:tab w:val="left" w:pos="709"/>
        </w:tabs>
        <w:autoSpaceDE w:val="0"/>
        <w:autoSpaceDN w:val="0"/>
        <w:adjustRightInd w:val="0"/>
        <w:ind w:left="709"/>
        <w:jc w:val="both"/>
        <w:rPr>
          <w:lang w:val="en-ZA" w:eastAsia="en-US"/>
        </w:rPr>
      </w:pPr>
      <w:r w:rsidRPr="006A29F1">
        <w:rPr>
          <w:bCs/>
        </w:rPr>
        <w:t xml:space="preserve">The leaners to be placed at these institutions would therefore need accommodation. Necsa seeks to appoint a panel of </w:t>
      </w:r>
      <w:r w:rsidR="006A29F1" w:rsidRPr="006A29F1">
        <w:rPr>
          <w:bCs/>
        </w:rPr>
        <w:t xml:space="preserve">suppliers ( </w:t>
      </w:r>
      <w:proofErr w:type="spellStart"/>
      <w:r w:rsidR="006A29F1" w:rsidRPr="006A29F1">
        <w:rPr>
          <w:bCs/>
        </w:rPr>
        <w:t>e.g</w:t>
      </w:r>
      <w:proofErr w:type="spellEnd"/>
      <w:r w:rsidR="006A29F1" w:rsidRPr="006A29F1">
        <w:rPr>
          <w:bCs/>
        </w:rPr>
        <w:t xml:space="preserve"> </w:t>
      </w:r>
      <w:r w:rsidRPr="006A29F1">
        <w:rPr>
          <w:lang w:val="en-ZA" w:eastAsia="en-US"/>
        </w:rPr>
        <w:t>Estate Agent companies</w:t>
      </w:r>
      <w:r w:rsidR="006A29F1" w:rsidRPr="006A29F1">
        <w:rPr>
          <w:lang w:val="en-ZA" w:eastAsia="en-US"/>
        </w:rPr>
        <w:t xml:space="preserve">/ </w:t>
      </w:r>
      <w:r w:rsidRPr="006A29F1">
        <w:rPr>
          <w:lang w:val="en-ZA" w:eastAsia="en-US"/>
        </w:rPr>
        <w:t>Property Management Companies</w:t>
      </w:r>
      <w:r w:rsidR="00940410" w:rsidRPr="006A29F1">
        <w:rPr>
          <w:lang w:val="en-ZA" w:eastAsia="en-US"/>
        </w:rPr>
        <w:t xml:space="preserve">/accommodation </w:t>
      </w:r>
      <w:r w:rsidR="006A29F1" w:rsidRPr="006A29F1">
        <w:rPr>
          <w:lang w:val="en-ZA" w:eastAsia="en-US"/>
        </w:rPr>
        <w:t>providers)</w:t>
      </w:r>
      <w:r w:rsidRPr="006A29F1">
        <w:rPr>
          <w:lang w:val="en-ZA" w:eastAsia="en-US"/>
        </w:rPr>
        <w:t xml:space="preserve"> </w:t>
      </w:r>
      <w:r w:rsidR="006A29F1" w:rsidRPr="006A29F1">
        <w:t>to submit proposals to supply secure, safe, and fully equipped student housing for Necsa students. The objective is to secure accommodation that supports independent living, study, and wellbeing while meeting all statutory, fire protection, health and safety, and municipal occupation requirements prior to student occupation for a period of 3 years on an as and when needed basi</w:t>
      </w:r>
      <w:r w:rsidR="00036501">
        <w:t>s</w:t>
      </w:r>
      <w:r w:rsidR="006A29F1" w:rsidRPr="006A29F1">
        <w:t>.</w:t>
      </w:r>
    </w:p>
    <w:p w14:paraId="545DF55F" w14:textId="77777777" w:rsidR="000506F9" w:rsidRPr="00940410" w:rsidRDefault="000506F9" w:rsidP="00442C78">
      <w:pPr>
        <w:tabs>
          <w:tab w:val="left" w:pos="709"/>
        </w:tabs>
        <w:autoSpaceDE w:val="0"/>
        <w:autoSpaceDN w:val="0"/>
        <w:adjustRightInd w:val="0"/>
        <w:ind w:left="709"/>
        <w:jc w:val="both"/>
        <w:rPr>
          <w:lang w:val="en-ZA" w:eastAsia="en-US"/>
        </w:rPr>
      </w:pPr>
    </w:p>
    <w:p w14:paraId="6381DF56" w14:textId="6AE1392E" w:rsidR="000506F9" w:rsidRPr="00940410" w:rsidRDefault="000506F9" w:rsidP="00442C78">
      <w:pPr>
        <w:tabs>
          <w:tab w:val="left" w:pos="709"/>
        </w:tabs>
        <w:autoSpaceDE w:val="0"/>
        <w:autoSpaceDN w:val="0"/>
        <w:adjustRightInd w:val="0"/>
        <w:ind w:left="709"/>
        <w:jc w:val="both"/>
        <w:rPr>
          <w:lang w:val="en-ZA" w:eastAsia="en-US"/>
        </w:rPr>
      </w:pPr>
      <w:r w:rsidRPr="00940410">
        <w:rPr>
          <w:lang w:val="en-ZA" w:eastAsia="en-US"/>
        </w:rPr>
        <w:t xml:space="preserve">The </w:t>
      </w:r>
      <w:r w:rsidR="00940410" w:rsidRPr="00940410">
        <w:rPr>
          <w:lang w:val="en-ZA" w:eastAsia="en-US"/>
        </w:rPr>
        <w:t xml:space="preserve">bidders </w:t>
      </w:r>
      <w:r w:rsidRPr="00940410">
        <w:rPr>
          <w:lang w:val="en-ZA" w:eastAsia="en-US"/>
        </w:rPr>
        <w:t xml:space="preserve">meeting the requirements will be in the panel and as and when there is a need, Necsa will send an RFQ to those </w:t>
      </w:r>
      <w:r w:rsidR="00940410" w:rsidRPr="00940410">
        <w:rPr>
          <w:lang w:val="en-ZA" w:eastAsia="en-US"/>
        </w:rPr>
        <w:t>bidders</w:t>
      </w:r>
      <w:r w:rsidRPr="00940410">
        <w:rPr>
          <w:lang w:val="en-ZA" w:eastAsia="en-US"/>
        </w:rPr>
        <w:t xml:space="preserve">. The evaluation will be conducted and the supplier scoring the highest points will be awarded the </w:t>
      </w:r>
      <w:r w:rsidR="00940410" w:rsidRPr="00940410">
        <w:rPr>
          <w:lang w:val="en-ZA" w:eastAsia="en-US"/>
        </w:rPr>
        <w:t>PO</w:t>
      </w:r>
      <w:r w:rsidRPr="00940410">
        <w:rPr>
          <w:lang w:val="en-ZA" w:eastAsia="en-US"/>
        </w:rPr>
        <w:t xml:space="preserve">. </w:t>
      </w:r>
    </w:p>
    <w:p w14:paraId="5E67F94D" w14:textId="4702C147" w:rsidR="00823AEC" w:rsidRPr="00940410" w:rsidRDefault="00823AEC" w:rsidP="00442C78">
      <w:pPr>
        <w:tabs>
          <w:tab w:val="left" w:pos="709"/>
        </w:tabs>
        <w:autoSpaceDE w:val="0"/>
        <w:autoSpaceDN w:val="0"/>
        <w:adjustRightInd w:val="0"/>
        <w:ind w:left="709"/>
        <w:jc w:val="both"/>
        <w:rPr>
          <w:bCs/>
        </w:rPr>
      </w:pPr>
      <w:r w:rsidRPr="00940410">
        <w:rPr>
          <w:bCs/>
        </w:rPr>
        <w:t>The South African Nuclear Energy Corporation will obtain quotes from companies in the panel and a quote with accommodation that is located as close as possible to the institution where students will be studying will be given the first preference. The students will either be sharing or be accommodated in a single room.</w:t>
      </w:r>
      <w:r w:rsidR="00A94FFF" w:rsidRPr="00940410">
        <w:rPr>
          <w:bCs/>
        </w:rPr>
        <w:t xml:space="preserve"> </w:t>
      </w:r>
      <w:r w:rsidR="00940410" w:rsidRPr="00940410">
        <w:rPr>
          <w:bCs/>
        </w:rPr>
        <w:t>The budget per student is R5 500 including Vat.</w:t>
      </w:r>
    </w:p>
    <w:p w14:paraId="47F42B25" w14:textId="77777777" w:rsidR="00C54A5C" w:rsidRPr="00940410" w:rsidRDefault="00C54A5C" w:rsidP="00442C78">
      <w:pPr>
        <w:tabs>
          <w:tab w:val="left" w:pos="709"/>
        </w:tabs>
        <w:autoSpaceDE w:val="0"/>
        <w:autoSpaceDN w:val="0"/>
        <w:adjustRightInd w:val="0"/>
        <w:ind w:left="709"/>
        <w:jc w:val="both"/>
        <w:rPr>
          <w:b/>
        </w:rPr>
      </w:pPr>
    </w:p>
    <w:p w14:paraId="7A3C0EC4" w14:textId="2BB31095" w:rsidR="004C3CDE" w:rsidRPr="00940410" w:rsidRDefault="00823AEC" w:rsidP="004C3CDE">
      <w:pPr>
        <w:spacing w:after="0"/>
        <w:jc w:val="both"/>
      </w:pPr>
      <w:r w:rsidRPr="00940410">
        <w:t xml:space="preserve">At any time when an RFQ is issued to the </w:t>
      </w:r>
      <w:r w:rsidR="006A29F1" w:rsidRPr="00940410">
        <w:t>bidders in</w:t>
      </w:r>
      <w:r w:rsidRPr="00940410">
        <w:t xml:space="preserve"> the panel, the following will </w:t>
      </w:r>
      <w:r w:rsidR="00A94FFF" w:rsidRPr="00940410">
        <w:t>apply:</w:t>
      </w:r>
    </w:p>
    <w:p w14:paraId="2E33239B" w14:textId="6E3C6F41" w:rsidR="004C3CDE" w:rsidRPr="00940410" w:rsidRDefault="005D6988" w:rsidP="004C3CDE">
      <w:pPr>
        <w:pStyle w:val="1Paragraph"/>
        <w:rPr>
          <w:lang w:val="en-ZA"/>
        </w:rPr>
      </w:pPr>
      <w:r w:rsidRPr="00940410">
        <w:rPr>
          <w:lang w:val="en-ZA"/>
        </w:rPr>
        <w:t>Necsa</w:t>
      </w:r>
      <w:r w:rsidR="004C3CDE" w:rsidRPr="00940410">
        <w:rPr>
          <w:lang w:val="en-ZA"/>
        </w:rPr>
        <w:t xml:space="preserve"> </w:t>
      </w:r>
      <w:r w:rsidR="00823AEC" w:rsidRPr="00940410">
        <w:rPr>
          <w:lang w:val="en-ZA"/>
        </w:rPr>
        <w:t xml:space="preserve">shall </w:t>
      </w:r>
      <w:r w:rsidR="004C3CDE" w:rsidRPr="00940410">
        <w:rPr>
          <w:lang w:val="en-ZA"/>
        </w:rPr>
        <w:t>endeavour to place all learners at a single venue. In the event that no single supplier is able to accommodate all learners at one venue, Necsa reserves the right to consider multiple suppliers in order to meet the total accommodation requirement.</w:t>
      </w:r>
    </w:p>
    <w:p w14:paraId="7AE9CFCA" w14:textId="180A03D0" w:rsidR="004C3CDE" w:rsidRPr="00940410" w:rsidRDefault="005D6988" w:rsidP="004C3CDE">
      <w:pPr>
        <w:pStyle w:val="1Paragraph"/>
        <w:rPr>
          <w:lang w:val="en-ZA"/>
        </w:rPr>
      </w:pPr>
      <w:r w:rsidRPr="00940410">
        <w:rPr>
          <w:lang w:val="en-ZA"/>
        </w:rPr>
        <w:t>Bidders</w:t>
      </w:r>
      <w:r w:rsidR="004C3CDE" w:rsidRPr="00940410">
        <w:rPr>
          <w:lang w:val="en-ZA"/>
        </w:rPr>
        <w:t xml:space="preserve"> </w:t>
      </w:r>
      <w:r w:rsidR="00940410" w:rsidRPr="00940410">
        <w:rPr>
          <w:lang w:val="en-ZA"/>
        </w:rPr>
        <w:t xml:space="preserve">would be </w:t>
      </w:r>
      <w:r w:rsidR="004C3CDE" w:rsidRPr="00940410">
        <w:rPr>
          <w:lang w:val="en-ZA"/>
        </w:rPr>
        <w:t>required to clearly state, in their proposals, the maximum number of learners they are able to accommodate at their proposed venue.</w:t>
      </w:r>
    </w:p>
    <w:p w14:paraId="76D57A75" w14:textId="0239609F" w:rsidR="004C3CDE" w:rsidRPr="00D50ECE" w:rsidRDefault="005D6988" w:rsidP="004C3CDE">
      <w:pPr>
        <w:pStyle w:val="1Paragraph"/>
        <w:rPr>
          <w:lang w:val="en-ZA"/>
        </w:rPr>
      </w:pPr>
      <w:r w:rsidRPr="00940410">
        <w:rPr>
          <w:lang w:val="en-ZA"/>
        </w:rPr>
        <w:t>Evaluation</w:t>
      </w:r>
      <w:r w:rsidR="004C3CDE" w:rsidRPr="00940410">
        <w:rPr>
          <w:lang w:val="en-ZA"/>
        </w:rPr>
        <w:t xml:space="preserve"> in respect of this requirement will be conducted based on the bidders’ accommodation capacity. Preference will be given to bidders who are able to accommodate </w:t>
      </w:r>
      <w:r w:rsidR="004C3CDE" w:rsidRPr="00D50ECE">
        <w:rPr>
          <w:lang w:val="en-ZA"/>
        </w:rPr>
        <w:t>a higher number of learners.</w:t>
      </w:r>
    </w:p>
    <w:p w14:paraId="76C7C0EE" w14:textId="1FD2DE81" w:rsidR="004C3CDE" w:rsidRPr="00D50ECE" w:rsidRDefault="005D6988" w:rsidP="004C3CDE">
      <w:pPr>
        <w:pStyle w:val="1Paragraph"/>
        <w:rPr>
          <w:lang w:val="en-ZA"/>
        </w:rPr>
      </w:pPr>
      <w:r w:rsidRPr="00D50ECE">
        <w:rPr>
          <w:lang w:val="en-ZA"/>
        </w:rPr>
        <w:lastRenderedPageBreak/>
        <w:t>Where</w:t>
      </w:r>
      <w:r w:rsidR="004C3CDE" w:rsidRPr="00D50ECE">
        <w:rPr>
          <w:lang w:val="en-ZA"/>
        </w:rPr>
        <w:t xml:space="preserve"> no single bidder can accommodate all learners, Necsa may </w:t>
      </w:r>
      <w:r w:rsidR="00940410" w:rsidRPr="00D50ECE">
        <w:rPr>
          <w:lang w:val="en-ZA"/>
        </w:rPr>
        <w:t>issue a PO</w:t>
      </w:r>
      <w:r w:rsidR="004C3CDE" w:rsidRPr="00D50ECE">
        <w:rPr>
          <w:lang w:val="en-ZA"/>
        </w:rPr>
        <w:t xml:space="preserve"> to more than one bidder, in descending order of accommodation capacity, until all learners have been placed.</w:t>
      </w:r>
    </w:p>
    <w:p w14:paraId="4192031C" w14:textId="289761CE" w:rsidR="00A94FFF" w:rsidRDefault="00940410" w:rsidP="004C3CDE">
      <w:pPr>
        <w:pStyle w:val="1Paragraph"/>
      </w:pPr>
      <w:r w:rsidRPr="00D50ECE">
        <w:t>The successful bidder</w:t>
      </w:r>
      <w:r w:rsidR="006A29F1" w:rsidRPr="00D50ECE">
        <w:t>/s</w:t>
      </w:r>
      <w:r w:rsidRPr="00D50ECE">
        <w:t xml:space="preserve"> will provide, operate and maintain student accommodation that is secure, safe, and suitable for funded students. Accommodation must be ready for occupation on the agreed date and remain compliant throughout the contract period.</w:t>
      </w:r>
    </w:p>
    <w:p w14:paraId="2A3988F7" w14:textId="226BE2B1" w:rsidR="003B46DD" w:rsidRPr="003B46DD" w:rsidRDefault="003B46DD" w:rsidP="003B46DD">
      <w:pPr>
        <w:pStyle w:val="1Paragraph"/>
        <w:rPr>
          <w:b/>
          <w:bCs/>
          <w:lang w:val="en-ZA"/>
        </w:rPr>
      </w:pPr>
      <w:r w:rsidRPr="003B46DD">
        <w:rPr>
          <w:b/>
          <w:bCs/>
          <w:lang w:val="en-ZA"/>
        </w:rPr>
        <w:t xml:space="preserve">The maximum accommodation </w:t>
      </w:r>
      <w:r w:rsidR="00725EAF" w:rsidRPr="003B46DD">
        <w:rPr>
          <w:b/>
          <w:bCs/>
          <w:lang w:val="en-ZA"/>
        </w:rPr>
        <w:t xml:space="preserve">tariff </w:t>
      </w:r>
      <w:r w:rsidR="00725EAF">
        <w:rPr>
          <w:b/>
          <w:bCs/>
          <w:lang w:val="en-ZA"/>
        </w:rPr>
        <w:t>Necsa</w:t>
      </w:r>
      <w:r>
        <w:rPr>
          <w:b/>
          <w:bCs/>
          <w:lang w:val="en-ZA"/>
        </w:rPr>
        <w:t xml:space="preserve"> </w:t>
      </w:r>
      <w:r w:rsidRPr="003B46DD">
        <w:rPr>
          <w:b/>
          <w:bCs/>
          <w:lang w:val="en-ZA"/>
        </w:rPr>
        <w:t xml:space="preserve">shall </w:t>
      </w:r>
      <w:r>
        <w:rPr>
          <w:b/>
          <w:bCs/>
          <w:lang w:val="en-ZA"/>
        </w:rPr>
        <w:t xml:space="preserve"> pay will </w:t>
      </w:r>
      <w:r w:rsidRPr="003B46DD">
        <w:rPr>
          <w:b/>
          <w:bCs/>
          <w:lang w:val="en-ZA"/>
        </w:rPr>
        <w:t>be R5,500.00 (Five Thousand Five Hundred Rand), inclusive of VAT, per student per month.</w:t>
      </w:r>
    </w:p>
    <w:p w14:paraId="355204A2" w14:textId="77777777" w:rsidR="00D50ECE" w:rsidRPr="00D50ECE" w:rsidRDefault="00D50ECE" w:rsidP="00D50ECE">
      <w:pPr>
        <w:pStyle w:val="1Paragraph"/>
        <w:rPr>
          <w:lang w:val="en-ZA"/>
        </w:rPr>
      </w:pPr>
    </w:p>
    <w:p w14:paraId="1112A3ED" w14:textId="5CC528D1" w:rsidR="00D50ECE" w:rsidRPr="00D50ECE" w:rsidRDefault="00D50ECE" w:rsidP="00D50ECE">
      <w:pPr>
        <w:pStyle w:val="1Paragraph"/>
        <w:rPr>
          <w:lang w:val="en-ZA"/>
        </w:rPr>
      </w:pPr>
      <w:r>
        <w:rPr>
          <w:lang w:val="en-ZA"/>
        </w:rPr>
        <w:t xml:space="preserve">Bidders would be required to submit the </w:t>
      </w:r>
      <w:r w:rsidRPr="00D50ECE">
        <w:rPr>
          <w:lang w:val="en-ZA"/>
        </w:rPr>
        <w:t>Lease Agreement</w:t>
      </w:r>
      <w:r>
        <w:rPr>
          <w:lang w:val="en-ZA"/>
        </w:rPr>
        <w:t>/</w:t>
      </w:r>
      <w:r w:rsidRPr="00D50ECE">
        <w:rPr>
          <w:lang w:val="en-ZA"/>
        </w:rPr>
        <w:t xml:space="preserve"> Joint Venture</w:t>
      </w:r>
      <w:r>
        <w:rPr>
          <w:lang w:val="en-ZA"/>
        </w:rPr>
        <w:t>/</w:t>
      </w:r>
      <w:r w:rsidRPr="00D50ECE">
        <w:rPr>
          <w:lang w:val="en-ZA"/>
        </w:rPr>
        <w:t xml:space="preserve"> Consortium Agreement or Partnering Agreement / Subcontract Agreement signed by all parties </w:t>
      </w:r>
      <w:r w:rsidRPr="00D50ECE">
        <w:rPr>
          <w:b/>
          <w:bCs/>
          <w:lang w:val="en-ZA"/>
        </w:rPr>
        <w:t>(If</w:t>
      </w:r>
      <w:r w:rsidRPr="00D50ECE">
        <w:rPr>
          <w:lang w:val="en-ZA"/>
        </w:rPr>
        <w:t xml:space="preserve"> </w:t>
      </w:r>
      <w:r w:rsidRPr="00D50ECE">
        <w:rPr>
          <w:b/>
          <w:bCs/>
          <w:lang w:val="en-ZA"/>
        </w:rPr>
        <w:t>applicable</w:t>
      </w:r>
      <w:r w:rsidRPr="00D50ECE">
        <w:rPr>
          <w:lang w:val="en-ZA"/>
        </w:rPr>
        <w:t xml:space="preserve">). The agreement should indicate the leading bidder where applicable. And A </w:t>
      </w:r>
    </w:p>
    <w:p w14:paraId="4EA1402C" w14:textId="13276A3B" w:rsidR="00D50ECE" w:rsidRPr="00D50ECE" w:rsidRDefault="00D50ECE" w:rsidP="00D50ECE">
      <w:pPr>
        <w:pStyle w:val="1Paragraph"/>
      </w:pPr>
      <w:r w:rsidRPr="00D50ECE">
        <w:rPr>
          <w:lang w:val="en-ZA"/>
        </w:rPr>
        <w:t>letter of intent signed by the bidder and the owner of the property.</w:t>
      </w:r>
    </w:p>
    <w:p w14:paraId="5B782423" w14:textId="77777777" w:rsidR="00940410" w:rsidRPr="00D50ECE" w:rsidRDefault="00940410" w:rsidP="004C3CDE">
      <w:pPr>
        <w:pStyle w:val="1Paragraph"/>
        <w:rPr>
          <w:highlight w:val="yellow"/>
          <w:lang w:val="en-ZA"/>
        </w:rPr>
      </w:pPr>
    </w:p>
    <w:p w14:paraId="7D7D34C6" w14:textId="707486F0" w:rsidR="00A94FFF" w:rsidRPr="00D50ECE" w:rsidRDefault="00A94FFF" w:rsidP="006A29F1">
      <w:pPr>
        <w:pStyle w:val="1Paragraph"/>
        <w:ind w:left="0"/>
        <w:rPr>
          <w:lang w:val="en-ZA"/>
        </w:rPr>
      </w:pPr>
      <w:r w:rsidRPr="00D50ECE">
        <w:rPr>
          <w:lang w:val="en-ZA"/>
        </w:rPr>
        <w:t>Bellow is the accommodation specification and building fixtures which will be required to be met by the companies when RFQs are issued.</w:t>
      </w:r>
    </w:p>
    <w:p w14:paraId="737571B2" w14:textId="77777777" w:rsidR="006A29F1" w:rsidRDefault="00E0184E" w:rsidP="00E0184E">
      <w:pPr>
        <w:spacing w:before="100" w:beforeAutospacing="1" w:after="100" w:afterAutospacing="1" w:line="240" w:lineRule="auto"/>
        <w:rPr>
          <w:rFonts w:ascii="Times New Roman" w:hAnsi="Times New Roman" w:cs="Times New Roman"/>
          <w:b/>
          <w:bCs/>
          <w:sz w:val="24"/>
          <w:szCs w:val="24"/>
        </w:rPr>
      </w:pPr>
      <w:r>
        <w:rPr>
          <w:rFonts w:ascii="Times New Roman" w:hAnsi="Times New Roman" w:cs="Times New Roman"/>
          <w:b/>
          <w:bCs/>
          <w:sz w:val="24"/>
          <w:szCs w:val="24"/>
        </w:rPr>
        <w:t>Accommodation Deliverables</w:t>
      </w:r>
    </w:p>
    <w:p w14:paraId="32A02EF3" w14:textId="528FD89A" w:rsidR="00E0184E" w:rsidRDefault="00E0184E" w:rsidP="00E0184E">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br/>
        <w:t>The accommodation must include the following for each unit or room type offered:</w:t>
      </w:r>
    </w:p>
    <w:p w14:paraId="4635FB04" w14:textId="77777777" w:rsidR="00E0184E" w:rsidRDefault="00E0184E" w:rsidP="00E0184E">
      <w:pPr>
        <w:widowControl/>
        <w:numPr>
          <w:ilvl w:val="0"/>
          <w:numId w:val="32"/>
        </w:numPr>
        <w:spacing w:before="100" w:beforeAutospacing="1" w:after="100" w:afterAutospacing="1" w:line="240" w:lineRule="auto"/>
        <w:outlineLvl w:val="9"/>
        <w:rPr>
          <w:rFonts w:ascii="Times New Roman" w:hAnsi="Times New Roman" w:cs="Times New Roman"/>
          <w:sz w:val="24"/>
          <w:szCs w:val="24"/>
        </w:rPr>
      </w:pPr>
      <w:r>
        <w:rPr>
          <w:rFonts w:ascii="Times New Roman" w:hAnsi="Times New Roman" w:cs="Times New Roman"/>
          <w:b/>
          <w:bCs/>
          <w:sz w:val="24"/>
          <w:szCs w:val="24"/>
        </w:rPr>
        <w:t>Room configuration</w:t>
      </w:r>
      <w:r>
        <w:rPr>
          <w:rFonts w:ascii="Times New Roman" w:hAnsi="Times New Roman" w:cs="Times New Roman"/>
          <w:sz w:val="24"/>
          <w:szCs w:val="24"/>
        </w:rPr>
        <w:t>: Single or sharing rooms.</w:t>
      </w:r>
    </w:p>
    <w:p w14:paraId="1FEBA105" w14:textId="77777777" w:rsidR="00E0184E" w:rsidRDefault="00E0184E" w:rsidP="00E0184E">
      <w:pPr>
        <w:widowControl/>
        <w:numPr>
          <w:ilvl w:val="0"/>
          <w:numId w:val="32"/>
        </w:numPr>
        <w:spacing w:before="100" w:beforeAutospacing="1" w:after="100" w:afterAutospacing="1" w:line="240" w:lineRule="auto"/>
        <w:outlineLvl w:val="9"/>
        <w:rPr>
          <w:rFonts w:ascii="Times New Roman" w:hAnsi="Times New Roman" w:cs="Times New Roman"/>
          <w:sz w:val="24"/>
          <w:szCs w:val="24"/>
        </w:rPr>
      </w:pPr>
      <w:r>
        <w:rPr>
          <w:rFonts w:ascii="Times New Roman" w:hAnsi="Times New Roman" w:cs="Times New Roman"/>
          <w:b/>
          <w:bCs/>
          <w:sz w:val="24"/>
          <w:szCs w:val="24"/>
        </w:rPr>
        <w:t>Furnishings</w:t>
      </w:r>
      <w:r>
        <w:rPr>
          <w:rFonts w:ascii="Times New Roman" w:hAnsi="Times New Roman" w:cs="Times New Roman"/>
          <w:sz w:val="24"/>
          <w:szCs w:val="24"/>
        </w:rPr>
        <w:t xml:space="preserve">: Single bed; </w:t>
      </w:r>
      <w:r>
        <w:rPr>
          <w:rFonts w:ascii="Times New Roman" w:hAnsi="Times New Roman" w:cs="Times New Roman"/>
          <w:b/>
          <w:bCs/>
          <w:sz w:val="24"/>
          <w:szCs w:val="24"/>
        </w:rPr>
        <w:t>cupboard for clothes</w:t>
      </w:r>
      <w:r>
        <w:rPr>
          <w:rFonts w:ascii="Times New Roman" w:hAnsi="Times New Roman" w:cs="Times New Roman"/>
          <w:sz w:val="24"/>
          <w:szCs w:val="24"/>
        </w:rPr>
        <w:t xml:space="preserve">; </w:t>
      </w:r>
      <w:r>
        <w:rPr>
          <w:rFonts w:ascii="Times New Roman" w:hAnsi="Times New Roman" w:cs="Times New Roman"/>
          <w:b/>
          <w:bCs/>
          <w:sz w:val="24"/>
          <w:szCs w:val="24"/>
        </w:rPr>
        <w:t>chair and study table</w:t>
      </w:r>
      <w:r>
        <w:rPr>
          <w:rFonts w:ascii="Times New Roman" w:hAnsi="Times New Roman" w:cs="Times New Roman"/>
          <w:sz w:val="24"/>
          <w:szCs w:val="24"/>
        </w:rPr>
        <w:t>.</w:t>
      </w:r>
    </w:p>
    <w:p w14:paraId="2D8D0B1E" w14:textId="77777777" w:rsidR="00E0184E" w:rsidRDefault="00E0184E" w:rsidP="00E0184E">
      <w:pPr>
        <w:widowControl/>
        <w:numPr>
          <w:ilvl w:val="0"/>
          <w:numId w:val="32"/>
        </w:numPr>
        <w:spacing w:before="100" w:beforeAutospacing="1" w:after="100" w:afterAutospacing="1" w:line="240" w:lineRule="auto"/>
        <w:outlineLvl w:val="9"/>
        <w:rPr>
          <w:rFonts w:ascii="Times New Roman" w:hAnsi="Times New Roman" w:cs="Times New Roman"/>
          <w:sz w:val="24"/>
          <w:szCs w:val="24"/>
        </w:rPr>
      </w:pPr>
      <w:r>
        <w:rPr>
          <w:rFonts w:ascii="Times New Roman" w:hAnsi="Times New Roman" w:cs="Times New Roman"/>
          <w:b/>
          <w:bCs/>
          <w:sz w:val="24"/>
          <w:szCs w:val="24"/>
        </w:rPr>
        <w:t>Sanitation and laundry</w:t>
      </w:r>
      <w:r>
        <w:rPr>
          <w:rFonts w:ascii="Times New Roman" w:hAnsi="Times New Roman" w:cs="Times New Roman"/>
          <w:sz w:val="24"/>
          <w:szCs w:val="24"/>
        </w:rPr>
        <w:t>: Bathroom facility; laundry facility (hand wash and/or automatic).</w:t>
      </w:r>
    </w:p>
    <w:p w14:paraId="16F0509F" w14:textId="77777777" w:rsidR="00E0184E" w:rsidRDefault="00E0184E" w:rsidP="00E0184E">
      <w:pPr>
        <w:widowControl/>
        <w:numPr>
          <w:ilvl w:val="0"/>
          <w:numId w:val="32"/>
        </w:numPr>
        <w:spacing w:before="100" w:beforeAutospacing="1" w:after="100" w:afterAutospacing="1" w:line="240" w:lineRule="auto"/>
        <w:outlineLvl w:val="9"/>
        <w:rPr>
          <w:rFonts w:ascii="Times New Roman" w:hAnsi="Times New Roman" w:cs="Times New Roman"/>
          <w:sz w:val="24"/>
          <w:szCs w:val="24"/>
        </w:rPr>
      </w:pPr>
      <w:r>
        <w:rPr>
          <w:rFonts w:ascii="Times New Roman" w:hAnsi="Times New Roman" w:cs="Times New Roman"/>
          <w:b/>
          <w:bCs/>
          <w:sz w:val="24"/>
          <w:szCs w:val="24"/>
        </w:rPr>
        <w:t>Self-catering support</w:t>
      </w:r>
      <w:r>
        <w:rPr>
          <w:rFonts w:ascii="Times New Roman" w:hAnsi="Times New Roman" w:cs="Times New Roman"/>
          <w:sz w:val="24"/>
          <w:szCs w:val="24"/>
        </w:rPr>
        <w:t xml:space="preserve">: Kitchen area equipped with </w:t>
      </w:r>
      <w:r>
        <w:rPr>
          <w:rFonts w:ascii="Times New Roman" w:hAnsi="Times New Roman" w:cs="Times New Roman"/>
          <w:b/>
          <w:bCs/>
          <w:sz w:val="24"/>
          <w:szCs w:val="24"/>
        </w:rPr>
        <w:t>stove</w:t>
      </w:r>
      <w:r>
        <w:rPr>
          <w:rFonts w:ascii="Times New Roman" w:hAnsi="Times New Roman" w:cs="Times New Roman"/>
          <w:sz w:val="24"/>
          <w:szCs w:val="24"/>
        </w:rPr>
        <w:t xml:space="preserve"> and </w:t>
      </w:r>
      <w:r>
        <w:rPr>
          <w:rFonts w:ascii="Times New Roman" w:hAnsi="Times New Roman" w:cs="Times New Roman"/>
          <w:b/>
          <w:bCs/>
          <w:sz w:val="24"/>
          <w:szCs w:val="24"/>
        </w:rPr>
        <w:t>refrigerator</w:t>
      </w:r>
      <w:r>
        <w:rPr>
          <w:rFonts w:ascii="Times New Roman" w:hAnsi="Times New Roman" w:cs="Times New Roman"/>
          <w:sz w:val="24"/>
          <w:szCs w:val="24"/>
        </w:rPr>
        <w:t xml:space="preserve"> per unit or per shared kitchen as specified in the bid.</w:t>
      </w:r>
    </w:p>
    <w:p w14:paraId="1C51AB9F" w14:textId="77777777" w:rsidR="00E0184E" w:rsidRDefault="00E0184E" w:rsidP="00E0184E">
      <w:pPr>
        <w:widowControl/>
        <w:numPr>
          <w:ilvl w:val="0"/>
          <w:numId w:val="32"/>
        </w:numPr>
        <w:spacing w:before="100" w:beforeAutospacing="1" w:after="100" w:afterAutospacing="1" w:line="240" w:lineRule="auto"/>
        <w:outlineLvl w:val="9"/>
        <w:rPr>
          <w:rFonts w:ascii="Times New Roman" w:hAnsi="Times New Roman" w:cs="Times New Roman"/>
          <w:sz w:val="24"/>
          <w:szCs w:val="24"/>
        </w:rPr>
      </w:pPr>
      <w:r>
        <w:rPr>
          <w:rFonts w:ascii="Times New Roman" w:hAnsi="Times New Roman" w:cs="Times New Roman"/>
          <w:b/>
          <w:bCs/>
          <w:sz w:val="24"/>
          <w:szCs w:val="24"/>
        </w:rPr>
        <w:t>Recreation</w:t>
      </w:r>
      <w:r>
        <w:rPr>
          <w:rFonts w:ascii="Times New Roman" w:hAnsi="Times New Roman" w:cs="Times New Roman"/>
          <w:sz w:val="24"/>
          <w:szCs w:val="24"/>
        </w:rPr>
        <w:t>: Recreation facility such as a lounge, outdoor area, or common room.</w:t>
      </w:r>
    </w:p>
    <w:p w14:paraId="0431ADA9" w14:textId="77777777" w:rsidR="00E0184E" w:rsidRDefault="00E0184E" w:rsidP="00E0184E">
      <w:pPr>
        <w:widowControl/>
        <w:numPr>
          <w:ilvl w:val="0"/>
          <w:numId w:val="32"/>
        </w:numPr>
        <w:spacing w:before="100" w:beforeAutospacing="1" w:after="100" w:afterAutospacing="1" w:line="240" w:lineRule="auto"/>
        <w:outlineLvl w:val="9"/>
        <w:rPr>
          <w:rFonts w:ascii="Times New Roman" w:hAnsi="Times New Roman" w:cs="Times New Roman"/>
          <w:sz w:val="24"/>
          <w:szCs w:val="24"/>
        </w:rPr>
      </w:pPr>
      <w:r>
        <w:rPr>
          <w:rFonts w:ascii="Times New Roman" w:hAnsi="Times New Roman" w:cs="Times New Roman"/>
          <w:b/>
          <w:bCs/>
          <w:sz w:val="24"/>
          <w:szCs w:val="24"/>
        </w:rPr>
        <w:t>Building fixtures</w:t>
      </w:r>
      <w:r>
        <w:rPr>
          <w:rFonts w:ascii="Times New Roman" w:hAnsi="Times New Roman" w:cs="Times New Roman"/>
          <w:sz w:val="24"/>
          <w:szCs w:val="24"/>
        </w:rPr>
        <w:t>: All fixtures required for safe, habitable occupation (lighting, shelving, curtains/blinds where applicable).</w:t>
      </w:r>
    </w:p>
    <w:p w14:paraId="00DFD708" w14:textId="77777777" w:rsidR="00E0184E" w:rsidRDefault="00E0184E" w:rsidP="00E0184E">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b/>
          <w:bCs/>
          <w:sz w:val="24"/>
          <w:szCs w:val="24"/>
        </w:rPr>
        <w:t>Security and Access</w:t>
      </w:r>
    </w:p>
    <w:p w14:paraId="26490EF2" w14:textId="77777777" w:rsidR="00E0184E" w:rsidRDefault="00E0184E" w:rsidP="00E0184E">
      <w:pPr>
        <w:widowControl/>
        <w:numPr>
          <w:ilvl w:val="0"/>
          <w:numId w:val="33"/>
        </w:numPr>
        <w:spacing w:before="100" w:beforeAutospacing="1" w:after="100" w:afterAutospacing="1" w:line="240" w:lineRule="auto"/>
        <w:outlineLvl w:val="9"/>
        <w:rPr>
          <w:rFonts w:ascii="Times New Roman" w:hAnsi="Times New Roman" w:cs="Times New Roman"/>
          <w:sz w:val="24"/>
          <w:szCs w:val="24"/>
        </w:rPr>
      </w:pPr>
      <w:r>
        <w:rPr>
          <w:rFonts w:ascii="Times New Roman" w:hAnsi="Times New Roman" w:cs="Times New Roman"/>
          <w:b/>
          <w:bCs/>
          <w:sz w:val="24"/>
          <w:szCs w:val="24"/>
        </w:rPr>
        <w:t>24/7 access control</w:t>
      </w:r>
      <w:r>
        <w:rPr>
          <w:rFonts w:ascii="Times New Roman" w:hAnsi="Times New Roman" w:cs="Times New Roman"/>
          <w:sz w:val="24"/>
          <w:szCs w:val="24"/>
        </w:rPr>
        <w:t xml:space="preserve"> to building and parking.</w:t>
      </w:r>
    </w:p>
    <w:p w14:paraId="5BCF26DD" w14:textId="77777777" w:rsidR="00E0184E" w:rsidRDefault="00E0184E" w:rsidP="00E0184E">
      <w:pPr>
        <w:widowControl/>
        <w:numPr>
          <w:ilvl w:val="0"/>
          <w:numId w:val="33"/>
        </w:numPr>
        <w:spacing w:before="100" w:beforeAutospacing="1" w:after="100" w:afterAutospacing="1" w:line="240" w:lineRule="auto"/>
        <w:outlineLvl w:val="9"/>
        <w:rPr>
          <w:rFonts w:ascii="Times New Roman" w:hAnsi="Times New Roman" w:cs="Times New Roman"/>
          <w:sz w:val="24"/>
          <w:szCs w:val="24"/>
        </w:rPr>
      </w:pPr>
      <w:r>
        <w:rPr>
          <w:rFonts w:ascii="Times New Roman" w:hAnsi="Times New Roman" w:cs="Times New Roman"/>
          <w:b/>
          <w:bCs/>
          <w:sz w:val="24"/>
          <w:szCs w:val="24"/>
        </w:rPr>
        <w:t>Physical security at the gate</w:t>
      </w:r>
      <w:r>
        <w:rPr>
          <w:rFonts w:ascii="Times New Roman" w:hAnsi="Times New Roman" w:cs="Times New Roman"/>
          <w:sz w:val="24"/>
          <w:szCs w:val="24"/>
        </w:rPr>
        <w:t xml:space="preserve"> and controlled pedestrian access.</w:t>
      </w:r>
    </w:p>
    <w:p w14:paraId="3512E688" w14:textId="77777777" w:rsidR="00E0184E" w:rsidRDefault="00E0184E" w:rsidP="00E0184E">
      <w:pPr>
        <w:widowControl/>
        <w:numPr>
          <w:ilvl w:val="0"/>
          <w:numId w:val="33"/>
        </w:numPr>
        <w:spacing w:before="100" w:beforeAutospacing="1" w:after="100" w:afterAutospacing="1" w:line="240" w:lineRule="auto"/>
        <w:outlineLvl w:val="9"/>
        <w:rPr>
          <w:rFonts w:ascii="Times New Roman" w:hAnsi="Times New Roman" w:cs="Times New Roman"/>
          <w:sz w:val="24"/>
          <w:szCs w:val="24"/>
        </w:rPr>
      </w:pPr>
      <w:r>
        <w:rPr>
          <w:rFonts w:ascii="Times New Roman" w:hAnsi="Times New Roman" w:cs="Times New Roman"/>
          <w:b/>
          <w:bCs/>
          <w:sz w:val="24"/>
          <w:szCs w:val="24"/>
        </w:rPr>
        <w:t>Burglar proofing</w:t>
      </w:r>
      <w:r>
        <w:rPr>
          <w:rFonts w:ascii="Times New Roman" w:hAnsi="Times New Roman" w:cs="Times New Roman"/>
          <w:sz w:val="24"/>
          <w:szCs w:val="24"/>
        </w:rPr>
        <w:t xml:space="preserve"> where appropriate.</w:t>
      </w:r>
    </w:p>
    <w:p w14:paraId="3122C354" w14:textId="77777777" w:rsidR="00E0184E" w:rsidRDefault="00E0184E" w:rsidP="00E0184E">
      <w:pPr>
        <w:widowControl/>
        <w:numPr>
          <w:ilvl w:val="0"/>
          <w:numId w:val="33"/>
        </w:numPr>
        <w:spacing w:before="100" w:beforeAutospacing="1" w:after="100" w:afterAutospacing="1" w:line="240" w:lineRule="auto"/>
        <w:outlineLvl w:val="9"/>
        <w:rPr>
          <w:rFonts w:ascii="Times New Roman" w:hAnsi="Times New Roman" w:cs="Times New Roman"/>
          <w:sz w:val="24"/>
          <w:szCs w:val="24"/>
        </w:rPr>
      </w:pPr>
      <w:r>
        <w:rPr>
          <w:rFonts w:ascii="Times New Roman" w:hAnsi="Times New Roman" w:cs="Times New Roman"/>
          <w:b/>
          <w:bCs/>
          <w:sz w:val="24"/>
          <w:szCs w:val="24"/>
        </w:rPr>
        <w:t>Wi</w:t>
      </w:r>
      <w:r>
        <w:rPr>
          <w:rFonts w:ascii="Times New Roman" w:hAnsi="Times New Roman" w:cs="Times New Roman"/>
          <w:b/>
          <w:bCs/>
          <w:sz w:val="24"/>
          <w:szCs w:val="24"/>
        </w:rPr>
        <w:noBreakHyphen/>
        <w:t>Fi connectivity</w:t>
      </w:r>
      <w:r>
        <w:rPr>
          <w:rFonts w:ascii="Times New Roman" w:hAnsi="Times New Roman" w:cs="Times New Roman"/>
          <w:sz w:val="24"/>
          <w:szCs w:val="24"/>
        </w:rPr>
        <w:t xml:space="preserve"> available to all occupants.</w:t>
      </w:r>
    </w:p>
    <w:p w14:paraId="1DAC31C7" w14:textId="77777777" w:rsidR="00E0184E" w:rsidRDefault="00E0184E" w:rsidP="00E0184E">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b/>
          <w:bCs/>
          <w:sz w:val="24"/>
          <w:szCs w:val="24"/>
        </w:rPr>
        <w:t>Utilities and Resilience</w:t>
      </w:r>
    </w:p>
    <w:p w14:paraId="71FE64F9" w14:textId="77777777" w:rsidR="00E0184E" w:rsidRDefault="00E0184E" w:rsidP="00E0184E">
      <w:pPr>
        <w:widowControl/>
        <w:numPr>
          <w:ilvl w:val="0"/>
          <w:numId w:val="34"/>
        </w:numPr>
        <w:spacing w:before="100" w:beforeAutospacing="1" w:after="100" w:afterAutospacing="1" w:line="240" w:lineRule="auto"/>
        <w:outlineLvl w:val="9"/>
        <w:rPr>
          <w:rFonts w:ascii="Times New Roman" w:hAnsi="Times New Roman" w:cs="Times New Roman"/>
          <w:sz w:val="24"/>
          <w:szCs w:val="24"/>
        </w:rPr>
      </w:pPr>
      <w:r>
        <w:rPr>
          <w:rFonts w:ascii="Times New Roman" w:hAnsi="Times New Roman" w:cs="Times New Roman"/>
          <w:b/>
          <w:bCs/>
          <w:sz w:val="24"/>
          <w:szCs w:val="24"/>
        </w:rPr>
        <w:t>Power backup</w:t>
      </w:r>
      <w:r>
        <w:rPr>
          <w:rFonts w:ascii="Times New Roman" w:hAnsi="Times New Roman" w:cs="Times New Roman"/>
          <w:sz w:val="24"/>
          <w:szCs w:val="24"/>
        </w:rPr>
        <w:t>: On-site generator or UPS capable of supporting essential services.</w:t>
      </w:r>
    </w:p>
    <w:p w14:paraId="4774A1D0" w14:textId="77777777" w:rsidR="00E0184E" w:rsidRDefault="00E0184E" w:rsidP="00E0184E">
      <w:pPr>
        <w:widowControl/>
        <w:numPr>
          <w:ilvl w:val="0"/>
          <w:numId w:val="34"/>
        </w:numPr>
        <w:spacing w:before="100" w:beforeAutospacing="1" w:after="100" w:afterAutospacing="1" w:line="240" w:lineRule="auto"/>
        <w:outlineLvl w:val="9"/>
        <w:rPr>
          <w:rFonts w:ascii="Times New Roman" w:hAnsi="Times New Roman" w:cs="Times New Roman"/>
          <w:sz w:val="24"/>
          <w:szCs w:val="24"/>
        </w:rPr>
      </w:pPr>
      <w:r>
        <w:rPr>
          <w:rFonts w:ascii="Times New Roman" w:hAnsi="Times New Roman" w:cs="Times New Roman"/>
          <w:b/>
          <w:bCs/>
          <w:sz w:val="24"/>
          <w:szCs w:val="24"/>
        </w:rPr>
        <w:t>Water backup</w:t>
      </w:r>
      <w:r>
        <w:rPr>
          <w:rFonts w:ascii="Times New Roman" w:hAnsi="Times New Roman" w:cs="Times New Roman"/>
          <w:sz w:val="24"/>
          <w:szCs w:val="24"/>
        </w:rPr>
        <w:t xml:space="preserve">: JoJo tanks with a minimum combined capacity of </w:t>
      </w:r>
      <w:r>
        <w:rPr>
          <w:rFonts w:ascii="Times New Roman" w:hAnsi="Times New Roman" w:cs="Times New Roman"/>
          <w:b/>
          <w:bCs/>
          <w:sz w:val="24"/>
          <w:szCs w:val="24"/>
        </w:rPr>
        <w:t>5000 L</w:t>
      </w:r>
      <w:r>
        <w:rPr>
          <w:rFonts w:ascii="Times New Roman" w:hAnsi="Times New Roman" w:cs="Times New Roman"/>
          <w:sz w:val="24"/>
          <w:szCs w:val="24"/>
        </w:rPr>
        <w:t xml:space="preserve"> and pressure pump, or a borehole with filtration, to be installed </w:t>
      </w:r>
      <w:r>
        <w:rPr>
          <w:rFonts w:ascii="Times New Roman" w:hAnsi="Times New Roman" w:cs="Times New Roman"/>
          <w:b/>
          <w:bCs/>
          <w:sz w:val="24"/>
          <w:szCs w:val="24"/>
        </w:rPr>
        <w:t>within one month of occupation</w:t>
      </w:r>
      <w:r>
        <w:rPr>
          <w:rFonts w:ascii="Times New Roman" w:hAnsi="Times New Roman" w:cs="Times New Roman"/>
          <w:sz w:val="24"/>
          <w:szCs w:val="24"/>
        </w:rPr>
        <w:t xml:space="preserve"> at no additional cost to Necsa.</w:t>
      </w:r>
    </w:p>
    <w:p w14:paraId="60707E0E" w14:textId="77777777" w:rsidR="00E0184E" w:rsidRDefault="004E0B70" w:rsidP="00E0184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pict w14:anchorId="091CEFAD">
          <v:rect id="_x0000_i1025" style="width:468pt;height:1.2pt" o:hralign="center" o:hrstd="t" o:hr="t" fillcolor="#a0a0a0" stroked="f"/>
        </w:pict>
      </w:r>
    </w:p>
    <w:p w14:paraId="56A0C297" w14:textId="6B3BA3FD" w:rsidR="00E0184E" w:rsidRDefault="00E0184E" w:rsidP="00E0184E">
      <w:pPr>
        <w:spacing w:before="100" w:beforeAutospacing="1" w:after="100" w:afterAutospacing="1" w:line="240" w:lineRule="auto"/>
        <w:outlineLvl w:val="2"/>
        <w:rPr>
          <w:rFonts w:ascii="Times New Roman" w:hAnsi="Times New Roman" w:cs="Times New Roman"/>
          <w:b/>
          <w:bCs/>
          <w:sz w:val="27"/>
          <w:szCs w:val="27"/>
        </w:rPr>
      </w:pPr>
      <w:r>
        <w:rPr>
          <w:rFonts w:ascii="Times New Roman" w:hAnsi="Times New Roman" w:cs="Times New Roman"/>
          <w:b/>
          <w:bCs/>
          <w:sz w:val="27"/>
          <w:szCs w:val="27"/>
        </w:rPr>
        <w:t>Minimum Technical and Safety Requirements</w:t>
      </w:r>
      <w:r w:rsidR="00A709DE">
        <w:rPr>
          <w:rFonts w:ascii="Times New Roman" w:hAnsi="Times New Roman" w:cs="Times New Roman"/>
          <w:b/>
          <w:bCs/>
          <w:sz w:val="27"/>
          <w:szCs w:val="27"/>
        </w:rPr>
        <w:t xml:space="preserve"> of the facility. </w:t>
      </w:r>
    </w:p>
    <w:p w14:paraId="7055FD15" w14:textId="77777777" w:rsidR="00E0184E" w:rsidRDefault="00E0184E" w:rsidP="00E0184E">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b/>
          <w:bCs/>
          <w:sz w:val="24"/>
          <w:szCs w:val="24"/>
        </w:rPr>
        <w:lastRenderedPageBreak/>
        <w:t>Structural and Building Condition</w:t>
      </w:r>
    </w:p>
    <w:p w14:paraId="2DDB13DA" w14:textId="77777777" w:rsidR="00E0184E" w:rsidRDefault="00E0184E" w:rsidP="00E0184E">
      <w:pPr>
        <w:widowControl/>
        <w:numPr>
          <w:ilvl w:val="0"/>
          <w:numId w:val="35"/>
        </w:numPr>
        <w:spacing w:before="100" w:beforeAutospacing="1" w:after="100" w:afterAutospacing="1" w:line="240" w:lineRule="auto"/>
        <w:outlineLvl w:val="9"/>
        <w:rPr>
          <w:rFonts w:ascii="Times New Roman" w:hAnsi="Times New Roman" w:cs="Times New Roman"/>
          <w:sz w:val="24"/>
          <w:szCs w:val="24"/>
        </w:rPr>
      </w:pPr>
      <w:r>
        <w:rPr>
          <w:rFonts w:ascii="Times New Roman" w:hAnsi="Times New Roman" w:cs="Times New Roman"/>
          <w:sz w:val="24"/>
          <w:szCs w:val="24"/>
        </w:rPr>
        <w:t xml:space="preserve">The building must be in </w:t>
      </w:r>
      <w:r>
        <w:rPr>
          <w:rFonts w:ascii="Times New Roman" w:hAnsi="Times New Roman" w:cs="Times New Roman"/>
          <w:b/>
          <w:bCs/>
          <w:sz w:val="24"/>
          <w:szCs w:val="24"/>
        </w:rPr>
        <w:t>good condition</w:t>
      </w:r>
      <w:r>
        <w:rPr>
          <w:rFonts w:ascii="Times New Roman" w:hAnsi="Times New Roman" w:cs="Times New Roman"/>
          <w:sz w:val="24"/>
          <w:szCs w:val="24"/>
        </w:rPr>
        <w:t xml:space="preserve"> with sound structural integrity, intact exterior walls, functioning plumbing, HVAC and electrical systems, and no environmental hazards that could affect occupant health.</w:t>
      </w:r>
    </w:p>
    <w:p w14:paraId="48956A89" w14:textId="77777777" w:rsidR="00E0184E" w:rsidRDefault="00E0184E" w:rsidP="00E0184E">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b/>
          <w:bCs/>
          <w:sz w:val="24"/>
          <w:szCs w:val="24"/>
        </w:rPr>
        <w:t>Fire Protection and Risk Management</w:t>
      </w:r>
    </w:p>
    <w:p w14:paraId="2724E988" w14:textId="77777777" w:rsidR="00E0184E" w:rsidRDefault="00E0184E" w:rsidP="00E0184E">
      <w:pPr>
        <w:widowControl/>
        <w:numPr>
          <w:ilvl w:val="0"/>
          <w:numId w:val="36"/>
        </w:numPr>
        <w:spacing w:before="100" w:beforeAutospacing="1" w:after="100" w:afterAutospacing="1" w:line="240" w:lineRule="auto"/>
        <w:outlineLvl w:val="9"/>
        <w:rPr>
          <w:rFonts w:ascii="Times New Roman" w:hAnsi="Times New Roman" w:cs="Times New Roman"/>
          <w:sz w:val="24"/>
          <w:szCs w:val="24"/>
        </w:rPr>
      </w:pPr>
      <w:r>
        <w:rPr>
          <w:rFonts w:ascii="Times New Roman" w:hAnsi="Times New Roman" w:cs="Times New Roman"/>
          <w:b/>
          <w:bCs/>
          <w:sz w:val="24"/>
          <w:szCs w:val="24"/>
        </w:rPr>
        <w:t>Fire protection and risk requirements must be completed before occupation.</w:t>
      </w:r>
      <w:r>
        <w:rPr>
          <w:rFonts w:ascii="Times New Roman" w:hAnsi="Times New Roman" w:cs="Times New Roman"/>
          <w:sz w:val="24"/>
          <w:szCs w:val="24"/>
        </w:rPr>
        <w:t xml:space="preserve"> No occupation will be permitted until Necsa confirms adherence to Fire Protection and Risk Management.</w:t>
      </w:r>
    </w:p>
    <w:p w14:paraId="4E1FBF20" w14:textId="77777777" w:rsidR="00E0184E" w:rsidRDefault="00E0184E" w:rsidP="00E0184E">
      <w:pPr>
        <w:widowControl/>
        <w:numPr>
          <w:ilvl w:val="0"/>
          <w:numId w:val="36"/>
        </w:numPr>
        <w:spacing w:before="100" w:beforeAutospacing="1" w:after="100" w:afterAutospacing="1" w:line="240" w:lineRule="auto"/>
        <w:outlineLvl w:val="9"/>
        <w:rPr>
          <w:rFonts w:ascii="Times New Roman" w:hAnsi="Times New Roman" w:cs="Times New Roman"/>
          <w:sz w:val="24"/>
          <w:szCs w:val="24"/>
        </w:rPr>
      </w:pPr>
      <w:r>
        <w:rPr>
          <w:rFonts w:ascii="Times New Roman" w:hAnsi="Times New Roman" w:cs="Times New Roman"/>
          <w:sz w:val="24"/>
          <w:szCs w:val="24"/>
        </w:rPr>
        <w:t xml:space="preserve">The building must be equipped with </w:t>
      </w:r>
      <w:r>
        <w:rPr>
          <w:rFonts w:ascii="Times New Roman" w:hAnsi="Times New Roman" w:cs="Times New Roman"/>
          <w:b/>
          <w:bCs/>
          <w:sz w:val="24"/>
          <w:szCs w:val="24"/>
        </w:rPr>
        <w:t>smoke detectors</w:t>
      </w:r>
      <w:r>
        <w:rPr>
          <w:rFonts w:ascii="Times New Roman" w:hAnsi="Times New Roman" w:cs="Times New Roman"/>
          <w:sz w:val="24"/>
          <w:szCs w:val="24"/>
        </w:rPr>
        <w:t xml:space="preserve">, </w:t>
      </w:r>
      <w:r>
        <w:rPr>
          <w:rFonts w:ascii="Times New Roman" w:hAnsi="Times New Roman" w:cs="Times New Roman"/>
          <w:b/>
          <w:bCs/>
          <w:sz w:val="24"/>
          <w:szCs w:val="24"/>
        </w:rPr>
        <w:t>fire extinguishers</w:t>
      </w:r>
      <w:r>
        <w:rPr>
          <w:rFonts w:ascii="Times New Roman" w:hAnsi="Times New Roman" w:cs="Times New Roman"/>
          <w:sz w:val="24"/>
          <w:szCs w:val="24"/>
        </w:rPr>
        <w:t xml:space="preserve">, </w:t>
      </w:r>
      <w:r>
        <w:rPr>
          <w:rFonts w:ascii="Times New Roman" w:hAnsi="Times New Roman" w:cs="Times New Roman"/>
          <w:b/>
          <w:bCs/>
          <w:sz w:val="24"/>
          <w:szCs w:val="24"/>
        </w:rPr>
        <w:t>approved emergency escape doors</w:t>
      </w:r>
      <w:r>
        <w:rPr>
          <w:rFonts w:ascii="Times New Roman" w:hAnsi="Times New Roman" w:cs="Times New Roman"/>
          <w:sz w:val="24"/>
          <w:szCs w:val="24"/>
        </w:rPr>
        <w:t xml:space="preserve">, and clearly marked </w:t>
      </w:r>
      <w:r>
        <w:rPr>
          <w:rFonts w:ascii="Times New Roman" w:hAnsi="Times New Roman" w:cs="Times New Roman"/>
          <w:b/>
          <w:bCs/>
          <w:sz w:val="24"/>
          <w:szCs w:val="24"/>
        </w:rPr>
        <w:t>Emergency Assembly Point</w:t>
      </w:r>
      <w:r>
        <w:rPr>
          <w:rFonts w:ascii="Times New Roman" w:hAnsi="Times New Roman" w:cs="Times New Roman"/>
          <w:sz w:val="24"/>
          <w:szCs w:val="24"/>
        </w:rPr>
        <w:t>.</w:t>
      </w:r>
    </w:p>
    <w:p w14:paraId="32F41BB9" w14:textId="77777777" w:rsidR="00E0184E" w:rsidRDefault="00E0184E" w:rsidP="00E0184E">
      <w:pPr>
        <w:widowControl/>
        <w:numPr>
          <w:ilvl w:val="0"/>
          <w:numId w:val="36"/>
        </w:numPr>
        <w:spacing w:before="100" w:beforeAutospacing="1" w:after="100" w:afterAutospacing="1" w:line="240" w:lineRule="auto"/>
        <w:outlineLvl w:val="9"/>
        <w:rPr>
          <w:rFonts w:ascii="Times New Roman" w:hAnsi="Times New Roman" w:cs="Times New Roman"/>
          <w:sz w:val="24"/>
          <w:szCs w:val="24"/>
        </w:rPr>
      </w:pPr>
      <w:r>
        <w:rPr>
          <w:rFonts w:ascii="Times New Roman" w:hAnsi="Times New Roman" w:cs="Times New Roman"/>
          <w:sz w:val="24"/>
          <w:szCs w:val="24"/>
        </w:rPr>
        <w:t xml:space="preserve">A </w:t>
      </w:r>
      <w:r>
        <w:rPr>
          <w:rFonts w:ascii="Times New Roman" w:hAnsi="Times New Roman" w:cs="Times New Roman"/>
          <w:b/>
          <w:bCs/>
          <w:sz w:val="24"/>
          <w:szCs w:val="24"/>
        </w:rPr>
        <w:t>designated smoking area</w:t>
      </w:r>
      <w:r>
        <w:rPr>
          <w:rFonts w:ascii="Times New Roman" w:hAnsi="Times New Roman" w:cs="Times New Roman"/>
          <w:sz w:val="24"/>
          <w:szCs w:val="24"/>
        </w:rPr>
        <w:t xml:space="preserve"> and a </w:t>
      </w:r>
      <w:r>
        <w:rPr>
          <w:rFonts w:ascii="Times New Roman" w:hAnsi="Times New Roman" w:cs="Times New Roman"/>
          <w:b/>
          <w:bCs/>
          <w:sz w:val="24"/>
          <w:szCs w:val="24"/>
        </w:rPr>
        <w:t>waste disposal area</w:t>
      </w:r>
      <w:r>
        <w:rPr>
          <w:rFonts w:ascii="Times New Roman" w:hAnsi="Times New Roman" w:cs="Times New Roman"/>
          <w:sz w:val="24"/>
          <w:szCs w:val="24"/>
        </w:rPr>
        <w:t xml:space="preserve"> must be provided.</w:t>
      </w:r>
    </w:p>
    <w:p w14:paraId="02CF4EB0" w14:textId="77777777" w:rsidR="00E0184E" w:rsidRDefault="00E0184E" w:rsidP="00E0184E">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b/>
          <w:bCs/>
          <w:sz w:val="24"/>
          <w:szCs w:val="24"/>
        </w:rPr>
        <w:t>Health and Safety</w:t>
      </w:r>
    </w:p>
    <w:p w14:paraId="660A5A20" w14:textId="77777777" w:rsidR="00E0184E" w:rsidRDefault="00E0184E" w:rsidP="00E0184E">
      <w:pPr>
        <w:widowControl/>
        <w:numPr>
          <w:ilvl w:val="0"/>
          <w:numId w:val="38"/>
        </w:numPr>
        <w:spacing w:before="100" w:beforeAutospacing="1" w:after="100" w:afterAutospacing="1" w:line="240" w:lineRule="auto"/>
        <w:outlineLvl w:val="9"/>
        <w:rPr>
          <w:rFonts w:ascii="Times New Roman" w:hAnsi="Times New Roman" w:cs="Times New Roman"/>
          <w:sz w:val="24"/>
          <w:szCs w:val="24"/>
        </w:rPr>
      </w:pPr>
      <w:r>
        <w:rPr>
          <w:rFonts w:ascii="Times New Roman" w:hAnsi="Times New Roman" w:cs="Times New Roman"/>
          <w:sz w:val="24"/>
          <w:szCs w:val="24"/>
        </w:rPr>
        <w:t>The building must be free from environmental hazards and comply with applicable health and safety legislation.</w:t>
      </w:r>
    </w:p>
    <w:p w14:paraId="2D118374" w14:textId="5CDE7C40" w:rsidR="00E0184E" w:rsidRPr="00551380" w:rsidRDefault="00E0184E" w:rsidP="000C3449">
      <w:pPr>
        <w:pStyle w:val="1Paragraph"/>
        <w:ind w:left="0"/>
        <w:rPr>
          <w:highlight w:val="yellow"/>
          <w:lang w:val="en-ZA"/>
        </w:rPr>
      </w:pPr>
      <w:r>
        <w:rPr>
          <w:rFonts w:ascii="Times New Roman" w:hAnsi="Times New Roman" w:cs="Times New Roman"/>
          <w:sz w:val="24"/>
          <w:szCs w:val="24"/>
        </w:rPr>
        <w:t>Adequate lighting, ventilation, and sanitary conditions must be maintained</w:t>
      </w:r>
      <w:r w:rsidR="00036501">
        <w:rPr>
          <w:rFonts w:ascii="Times New Roman" w:hAnsi="Times New Roman" w:cs="Times New Roman"/>
          <w:sz w:val="24"/>
          <w:szCs w:val="24"/>
        </w:rPr>
        <w:t>.</w:t>
      </w:r>
    </w:p>
    <w:p w14:paraId="2A637409" w14:textId="77777777" w:rsidR="004C3CDE" w:rsidRPr="00551380" w:rsidRDefault="004C3CDE" w:rsidP="004C3CDE">
      <w:pPr>
        <w:pStyle w:val="1Paragraph"/>
        <w:rPr>
          <w:highlight w:val="yellow"/>
        </w:rPr>
      </w:pPr>
    </w:p>
    <w:p w14:paraId="7ABC603B" w14:textId="7A735A6A" w:rsidR="00470C2C" w:rsidRDefault="00505864" w:rsidP="00470C2C">
      <w:pPr>
        <w:rPr>
          <w:lang w:val="en-ZA"/>
        </w:rPr>
      </w:pPr>
      <w:bookmarkStart w:id="60" w:name="_Toc412029235"/>
      <w:r w:rsidRPr="00036501">
        <w:rPr>
          <w:lang w:val="en-ZA"/>
        </w:rPr>
        <w:t> Compliance</w:t>
      </w:r>
      <w:r w:rsidR="00470C2C" w:rsidRPr="00036501">
        <w:rPr>
          <w:b/>
          <w:bCs/>
          <w:lang w:val="en-ZA"/>
        </w:rPr>
        <w:t xml:space="preserve"> Verification</w:t>
      </w:r>
      <w:r w:rsidR="00470C2C" w:rsidRPr="00036501">
        <w:rPr>
          <w:lang w:val="en-ZA"/>
        </w:rPr>
        <w:br/>
        <w:t>2.1. Necsa reserves the right to verify the availability and adequacy of the required fixtures prior to the occupation date.</w:t>
      </w:r>
      <w:r w:rsidR="00470C2C" w:rsidRPr="00036501">
        <w:rPr>
          <w:lang w:val="en-ZA"/>
        </w:rPr>
        <w:br/>
        <w:t>2.2. Verification may include site inspections and/or the submission of supporting evidence as deemed necessary by Necsa.</w:t>
      </w:r>
    </w:p>
    <w:p w14:paraId="26C18CDD" w14:textId="19DE9450" w:rsidR="00036501" w:rsidRDefault="00036501" w:rsidP="00470C2C">
      <w:pPr>
        <w:rPr>
          <w:rFonts w:ascii="Times New Roman" w:hAnsi="Times New Roman" w:cs="Times New Roman"/>
          <w:b/>
          <w:bCs/>
          <w:sz w:val="24"/>
          <w:szCs w:val="24"/>
        </w:rPr>
      </w:pPr>
      <w:r w:rsidRPr="000C3449">
        <w:rPr>
          <w:rFonts w:ascii="Times New Roman" w:hAnsi="Times New Roman" w:cs="Times New Roman"/>
          <w:sz w:val="24"/>
          <w:szCs w:val="24"/>
        </w:rPr>
        <w:t>The b</w:t>
      </w:r>
      <w:r>
        <w:rPr>
          <w:rFonts w:ascii="Times New Roman" w:hAnsi="Times New Roman" w:cs="Times New Roman"/>
          <w:sz w:val="24"/>
          <w:szCs w:val="24"/>
        </w:rPr>
        <w:t xml:space="preserve">elow documents </w:t>
      </w:r>
      <w:r w:rsidR="00725EAF">
        <w:rPr>
          <w:rFonts w:ascii="Times New Roman" w:hAnsi="Times New Roman" w:cs="Times New Roman"/>
          <w:sz w:val="24"/>
          <w:szCs w:val="24"/>
        </w:rPr>
        <w:t>maybe</w:t>
      </w:r>
      <w:r>
        <w:rPr>
          <w:rFonts w:ascii="Times New Roman" w:hAnsi="Times New Roman" w:cs="Times New Roman"/>
          <w:sz w:val="24"/>
          <w:szCs w:val="24"/>
        </w:rPr>
        <w:t xml:space="preserve"> be required at the RFQ </w:t>
      </w:r>
      <w:r w:rsidR="003B46DD">
        <w:rPr>
          <w:rFonts w:ascii="Times New Roman" w:hAnsi="Times New Roman" w:cs="Times New Roman"/>
          <w:sz w:val="24"/>
          <w:szCs w:val="24"/>
        </w:rPr>
        <w:t>phase:</w:t>
      </w:r>
      <w:r w:rsidRPr="000C3449">
        <w:rPr>
          <w:rFonts w:ascii="Times New Roman" w:hAnsi="Times New Roman" w:cs="Times New Roman"/>
          <w:sz w:val="24"/>
          <w:szCs w:val="24"/>
        </w:rPr>
        <w:t xml:space="preserve"> </w:t>
      </w:r>
      <w:r w:rsidRPr="000C3449">
        <w:rPr>
          <w:rFonts w:ascii="Times New Roman" w:hAnsi="Times New Roman" w:cs="Times New Roman"/>
          <w:b/>
          <w:bCs/>
          <w:sz w:val="24"/>
          <w:szCs w:val="24"/>
        </w:rPr>
        <w:t>Occupational Certificate</w:t>
      </w:r>
      <w:r w:rsidRPr="000C3449">
        <w:rPr>
          <w:rFonts w:ascii="Times New Roman" w:hAnsi="Times New Roman" w:cs="Times New Roman"/>
          <w:sz w:val="24"/>
          <w:szCs w:val="24"/>
        </w:rPr>
        <w:t xml:space="preserve"> and relevant municipal Certificates of Compliance including </w:t>
      </w:r>
      <w:r w:rsidRPr="000C3449">
        <w:rPr>
          <w:rFonts w:ascii="Times New Roman" w:hAnsi="Times New Roman" w:cs="Times New Roman"/>
          <w:b/>
          <w:bCs/>
          <w:sz w:val="24"/>
          <w:szCs w:val="24"/>
        </w:rPr>
        <w:t>Electrical COC, Glazing COC, Plumbing COC</w:t>
      </w:r>
    </w:p>
    <w:p w14:paraId="43F0CC59" w14:textId="77777777" w:rsidR="00725EAF" w:rsidRPr="00470C2C" w:rsidRDefault="00725EAF" w:rsidP="00470C2C">
      <w:pPr>
        <w:rPr>
          <w:lang w:val="en-ZA"/>
        </w:rPr>
      </w:pPr>
    </w:p>
    <w:p w14:paraId="536BDC2A" w14:textId="77777777" w:rsidR="00725EAF" w:rsidRPr="00725EAF" w:rsidRDefault="00725EAF" w:rsidP="00725EAF">
      <w:pPr>
        <w:rPr>
          <w:lang w:val="en-ZA"/>
        </w:rPr>
      </w:pPr>
      <w:r w:rsidRPr="00725EAF">
        <w:rPr>
          <w:b/>
          <w:bCs/>
          <w:lang w:val="en-ZA"/>
        </w:rPr>
        <w:t>Past Performance and Disqualification</w:t>
      </w:r>
    </w:p>
    <w:p w14:paraId="6BEA1C1C" w14:textId="04A355FC" w:rsidR="00725EAF" w:rsidRPr="00725EAF" w:rsidRDefault="00725EAF" w:rsidP="00725EAF">
      <w:pPr>
        <w:rPr>
          <w:lang w:val="en-ZA"/>
        </w:rPr>
      </w:pPr>
      <w:r w:rsidRPr="00725EAF">
        <w:rPr>
          <w:lang w:val="en-ZA"/>
        </w:rPr>
        <w:t xml:space="preserve">Service providers whose contracts or purchase orders were previously terminated by the </w:t>
      </w:r>
      <w:r>
        <w:rPr>
          <w:lang w:val="en-ZA"/>
        </w:rPr>
        <w:t xml:space="preserve">by Necsa </w:t>
      </w:r>
      <w:r w:rsidRPr="00725EAF">
        <w:rPr>
          <w:lang w:val="en-ZA"/>
        </w:rPr>
        <w:t>due to poor performance, non-performance, or failure to comply with contractual obligations shall be disqualified from this tender and will not be considered for appointment.</w:t>
      </w:r>
    </w:p>
    <w:p w14:paraId="0F454ABF" w14:textId="38FB982C" w:rsidR="00725EAF" w:rsidRPr="00725EAF" w:rsidRDefault="00725EAF" w:rsidP="00725EAF">
      <w:pPr>
        <w:rPr>
          <w:lang w:val="en-ZA"/>
        </w:rPr>
      </w:pPr>
      <w:r>
        <w:rPr>
          <w:lang w:val="en-ZA"/>
        </w:rPr>
        <w:t xml:space="preserve">Necsa </w:t>
      </w:r>
      <w:r w:rsidRPr="00725EAF">
        <w:rPr>
          <w:lang w:val="en-ZA"/>
        </w:rPr>
        <w:t>reserves</w:t>
      </w:r>
      <w:r w:rsidRPr="00725EAF">
        <w:rPr>
          <w:lang w:val="en-ZA"/>
        </w:rPr>
        <w:t xml:space="preserve"> the right to assess a bidder's past performance under previous contracts or purchase orders when determining responsiveness and eligibility for award.</w:t>
      </w:r>
    </w:p>
    <w:p w14:paraId="6F1B874B" w14:textId="77777777" w:rsidR="00470C2C" w:rsidRPr="004A75E7" w:rsidRDefault="00470C2C" w:rsidP="00470C2C"/>
    <w:p w14:paraId="0C075B56" w14:textId="77777777" w:rsidR="00AD1561" w:rsidRDefault="00AD1561" w:rsidP="00FB1746">
      <w:pPr>
        <w:pStyle w:val="Index3"/>
      </w:pPr>
      <w:bookmarkStart w:id="61" w:name="_Toc511198058"/>
      <w:bookmarkStart w:id="62" w:name="_Toc190243830"/>
      <w:bookmarkEnd w:id="60"/>
      <w:r>
        <w:t xml:space="preserve">Applicable </w:t>
      </w:r>
      <w:r w:rsidR="00CF539C">
        <w:t>Necsa</w:t>
      </w:r>
      <w:r>
        <w:t xml:space="preserve"> Policies</w:t>
      </w:r>
      <w:bookmarkEnd w:id="61"/>
      <w:bookmarkEnd w:id="62"/>
    </w:p>
    <w:p w14:paraId="1147AA84" w14:textId="77777777" w:rsidR="00AD1561" w:rsidRDefault="00AD1561" w:rsidP="00EB05A6">
      <w:pPr>
        <w:pStyle w:val="Index4"/>
      </w:pPr>
      <w:r>
        <w:t xml:space="preserve">The following </w:t>
      </w:r>
      <w:r w:rsidR="00CF539C">
        <w:t>Necsa</w:t>
      </w:r>
      <w:r>
        <w:t xml:space="preserve"> policies </w:t>
      </w:r>
      <w:r w:rsidR="0035350C">
        <w:t xml:space="preserve">and procedures </w:t>
      </w:r>
      <w:r>
        <w:t>must be adhered to:</w:t>
      </w:r>
      <w:r w:rsidR="006D2BB2">
        <w:t xml:space="preserve"> </w:t>
      </w:r>
    </w:p>
    <w:tbl>
      <w:tblPr>
        <w:tblStyle w:val="TableGrid"/>
        <w:tblW w:w="4561" w:type="pct"/>
        <w:tblInd w:w="846" w:type="dxa"/>
        <w:tblLook w:val="04A0" w:firstRow="1" w:lastRow="0" w:firstColumn="1" w:lastColumn="0" w:noHBand="0" w:noVBand="1"/>
      </w:tblPr>
      <w:tblGrid>
        <w:gridCol w:w="2880"/>
        <w:gridCol w:w="5902"/>
      </w:tblGrid>
      <w:tr w:rsidR="00AD1561" w14:paraId="2FC7452C" w14:textId="77777777" w:rsidTr="00881F32">
        <w:tc>
          <w:tcPr>
            <w:tcW w:w="1640" w:type="pct"/>
            <w:vAlign w:val="center"/>
          </w:tcPr>
          <w:p w14:paraId="05654D3E" w14:textId="77777777" w:rsidR="00AD1561" w:rsidRDefault="00AD1561" w:rsidP="00881F32">
            <w:pPr>
              <w:pStyle w:val="1Paragraph"/>
              <w:ind w:left="0"/>
              <w:jc w:val="left"/>
            </w:pPr>
            <w:r w:rsidRPr="00AE1249">
              <w:t>SHEQ-INS-0100</w:t>
            </w:r>
          </w:p>
        </w:tc>
        <w:tc>
          <w:tcPr>
            <w:tcW w:w="3360" w:type="pct"/>
            <w:vAlign w:val="center"/>
          </w:tcPr>
          <w:p w14:paraId="1A50FB59" w14:textId="77777777" w:rsidR="00AD1561" w:rsidRDefault="00CF539C" w:rsidP="00881F32">
            <w:pPr>
              <w:pStyle w:val="1Paragraph"/>
              <w:ind w:left="0"/>
            </w:pPr>
            <w:r>
              <w:t>Necsa</w:t>
            </w:r>
            <w:r w:rsidR="00AD1561" w:rsidRPr="00AE1249">
              <w:t xml:space="preserve"> General Safety, Health and Environmental Policy.</w:t>
            </w:r>
          </w:p>
        </w:tc>
      </w:tr>
      <w:tr w:rsidR="00AD1561" w14:paraId="103FC11A" w14:textId="77777777" w:rsidTr="00881F32">
        <w:tc>
          <w:tcPr>
            <w:tcW w:w="1640" w:type="pct"/>
            <w:vAlign w:val="center"/>
          </w:tcPr>
          <w:p w14:paraId="0AB57989" w14:textId="77777777" w:rsidR="00AD1561" w:rsidRPr="00AE1249" w:rsidRDefault="00AD1561" w:rsidP="00881F32">
            <w:pPr>
              <w:pStyle w:val="1Paragraph"/>
              <w:ind w:left="0"/>
              <w:jc w:val="left"/>
            </w:pPr>
            <w:r w:rsidRPr="00AE1249">
              <w:t>SHEQ-INS-0102</w:t>
            </w:r>
          </w:p>
        </w:tc>
        <w:tc>
          <w:tcPr>
            <w:tcW w:w="3360" w:type="pct"/>
            <w:vAlign w:val="center"/>
          </w:tcPr>
          <w:p w14:paraId="6F043A5C" w14:textId="77777777" w:rsidR="00AD1561" w:rsidRPr="00AE1249" w:rsidRDefault="00CF539C" w:rsidP="00881F32">
            <w:pPr>
              <w:pStyle w:val="1Paragraph"/>
              <w:ind w:left="0"/>
            </w:pPr>
            <w:r>
              <w:t>Necsa</w:t>
            </w:r>
            <w:r w:rsidR="00AD1561" w:rsidRPr="00AE1249">
              <w:t xml:space="preserve"> Alcohol and Drug Policy</w:t>
            </w:r>
            <w:r w:rsidR="00AD1561">
              <w:t>.</w:t>
            </w:r>
          </w:p>
        </w:tc>
      </w:tr>
      <w:tr w:rsidR="00AD1561" w14:paraId="6EA107D5" w14:textId="77777777" w:rsidTr="00881F32">
        <w:tc>
          <w:tcPr>
            <w:tcW w:w="1640" w:type="pct"/>
            <w:vAlign w:val="center"/>
          </w:tcPr>
          <w:p w14:paraId="78DFC8A6" w14:textId="2129E6EB" w:rsidR="00AD1561" w:rsidRPr="00AE1249" w:rsidRDefault="00A73F7B" w:rsidP="00881F32">
            <w:pPr>
              <w:pStyle w:val="1Paragraph"/>
              <w:ind w:left="0"/>
              <w:jc w:val="left"/>
            </w:pPr>
            <w:r>
              <w:t>FIN-SCM-PRO-0014 R6</w:t>
            </w:r>
          </w:p>
        </w:tc>
        <w:tc>
          <w:tcPr>
            <w:tcW w:w="3360" w:type="pct"/>
            <w:vAlign w:val="center"/>
          </w:tcPr>
          <w:p w14:paraId="3C219013" w14:textId="77777777" w:rsidR="00AD1561" w:rsidRPr="00AE1249" w:rsidRDefault="00AD1561" w:rsidP="00881F32">
            <w:pPr>
              <w:pStyle w:val="1Paragraph"/>
              <w:ind w:left="0"/>
            </w:pPr>
            <w:r>
              <w:t xml:space="preserve">Procedure for </w:t>
            </w:r>
            <w:r w:rsidR="00CF539C">
              <w:t>Necsa</w:t>
            </w:r>
            <w:r>
              <w:t>’s Supply Chain Management Process.</w:t>
            </w:r>
          </w:p>
        </w:tc>
      </w:tr>
    </w:tbl>
    <w:p w14:paraId="32B67BE7" w14:textId="77777777" w:rsidR="006A5BBD" w:rsidRPr="006A5BBD" w:rsidRDefault="006A5BBD" w:rsidP="006A5BBD">
      <w:pPr>
        <w:pStyle w:val="1Paragraph"/>
        <w:ind w:left="0"/>
      </w:pPr>
      <w:bookmarkStart w:id="63" w:name="_Toc511197503"/>
      <w:bookmarkStart w:id="64" w:name="_Toc511197576"/>
      <w:bookmarkStart w:id="65" w:name="_Toc511197783"/>
      <w:bookmarkStart w:id="66" w:name="_Toc511197855"/>
      <w:bookmarkStart w:id="67" w:name="_Toc511197928"/>
      <w:bookmarkStart w:id="68" w:name="_Toc511197994"/>
      <w:bookmarkStart w:id="69" w:name="_Toc511198059"/>
      <w:bookmarkStart w:id="70" w:name="_Toc511198060"/>
      <w:bookmarkEnd w:id="63"/>
      <w:bookmarkEnd w:id="64"/>
      <w:bookmarkEnd w:id="65"/>
      <w:bookmarkEnd w:id="66"/>
      <w:bookmarkEnd w:id="67"/>
      <w:bookmarkEnd w:id="68"/>
      <w:bookmarkEnd w:id="69"/>
    </w:p>
    <w:p w14:paraId="1DBC1AC5" w14:textId="77777777" w:rsidR="00AD1561" w:rsidRDefault="00AD1561" w:rsidP="00FB1746">
      <w:pPr>
        <w:pStyle w:val="Index3"/>
      </w:pPr>
      <w:bookmarkStart w:id="71" w:name="_Toc190243831"/>
      <w:r w:rsidRPr="00B96973">
        <w:lastRenderedPageBreak/>
        <w:t xml:space="preserve">Applicable </w:t>
      </w:r>
      <w:r w:rsidR="00CF539C">
        <w:t>Necsa</w:t>
      </w:r>
      <w:r w:rsidRPr="00B96973">
        <w:t xml:space="preserve"> Procedures</w:t>
      </w:r>
      <w:bookmarkEnd w:id="70"/>
      <w:r w:rsidR="00610900">
        <w:t xml:space="preserve"> ( to be supplied upon contract award)</w:t>
      </w:r>
      <w:bookmarkEnd w:id="71"/>
    </w:p>
    <w:tbl>
      <w:tblPr>
        <w:tblStyle w:val="TableGrid"/>
        <w:tblW w:w="4561" w:type="pct"/>
        <w:tblInd w:w="846" w:type="dxa"/>
        <w:tblLook w:val="04A0" w:firstRow="1" w:lastRow="0" w:firstColumn="1" w:lastColumn="0" w:noHBand="0" w:noVBand="1"/>
      </w:tblPr>
      <w:tblGrid>
        <w:gridCol w:w="2880"/>
        <w:gridCol w:w="5902"/>
      </w:tblGrid>
      <w:tr w:rsidR="00AD1561" w14:paraId="63556CF2" w14:textId="77777777" w:rsidTr="00881F32">
        <w:tc>
          <w:tcPr>
            <w:tcW w:w="1640" w:type="pct"/>
            <w:vAlign w:val="center"/>
          </w:tcPr>
          <w:p w14:paraId="545BC6D7" w14:textId="77777777" w:rsidR="00AD1561" w:rsidRDefault="00AD1561" w:rsidP="00881F32">
            <w:pPr>
              <w:pStyle w:val="1Paragraph"/>
              <w:ind w:left="0"/>
              <w:jc w:val="left"/>
            </w:pPr>
            <w:bookmarkStart w:id="72" w:name="_Toc511197857"/>
            <w:bookmarkStart w:id="73" w:name="_Toc511197505"/>
            <w:bookmarkStart w:id="74" w:name="_Toc511197578"/>
            <w:bookmarkStart w:id="75" w:name="_Toc511197785"/>
            <w:bookmarkStart w:id="76" w:name="_Toc511197858"/>
            <w:bookmarkStart w:id="77" w:name="_Toc511197506"/>
            <w:bookmarkStart w:id="78" w:name="_Toc511197579"/>
            <w:bookmarkStart w:id="79" w:name="_Toc511197786"/>
            <w:bookmarkStart w:id="80" w:name="_Toc511197859"/>
            <w:bookmarkStart w:id="81" w:name="_Toc511197507"/>
            <w:bookmarkStart w:id="82" w:name="_Toc511197580"/>
            <w:bookmarkStart w:id="83" w:name="_Toc511197787"/>
            <w:bookmarkStart w:id="84" w:name="_Toc511197860"/>
            <w:bookmarkStart w:id="85" w:name="_Toc511197508"/>
            <w:bookmarkStart w:id="86" w:name="_Toc511197581"/>
            <w:bookmarkStart w:id="87" w:name="_Toc511197788"/>
            <w:bookmarkStart w:id="88" w:name="_Toc511197861"/>
            <w:bookmarkStart w:id="89" w:name="_Toc511197509"/>
            <w:bookmarkStart w:id="90" w:name="_Toc511197582"/>
            <w:bookmarkStart w:id="91" w:name="_Toc511197789"/>
            <w:bookmarkStart w:id="92" w:name="_Toc511197862"/>
            <w:bookmarkStart w:id="93" w:name="_Toc511197790"/>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r w:rsidRPr="001813D6">
              <w:t>SHEQ-INS-0001</w:t>
            </w:r>
          </w:p>
        </w:tc>
        <w:tc>
          <w:tcPr>
            <w:tcW w:w="3360" w:type="pct"/>
            <w:vAlign w:val="center"/>
          </w:tcPr>
          <w:p w14:paraId="5FE806B0" w14:textId="77777777" w:rsidR="00AD1561" w:rsidRDefault="00CF539C" w:rsidP="00881F32">
            <w:pPr>
              <w:pStyle w:val="1Paragraph"/>
              <w:ind w:left="0"/>
            </w:pPr>
            <w:r>
              <w:t>Necsa</w:t>
            </w:r>
            <w:r w:rsidR="00AD1561" w:rsidRPr="001813D6">
              <w:t xml:space="preserve"> SHEQ manual</w:t>
            </w:r>
          </w:p>
        </w:tc>
      </w:tr>
      <w:tr w:rsidR="00AD1561" w14:paraId="4082587A" w14:textId="77777777" w:rsidTr="00881F32">
        <w:tc>
          <w:tcPr>
            <w:tcW w:w="1640" w:type="pct"/>
            <w:vAlign w:val="center"/>
          </w:tcPr>
          <w:p w14:paraId="5F41660A" w14:textId="77777777" w:rsidR="00AD1561" w:rsidRPr="001813D6" w:rsidRDefault="00AD1561" w:rsidP="00881F32">
            <w:pPr>
              <w:pStyle w:val="1Paragraph"/>
              <w:ind w:left="0"/>
              <w:jc w:val="left"/>
            </w:pPr>
            <w:r w:rsidRPr="001813D6">
              <w:t>SHEQ-INS-0104</w:t>
            </w:r>
          </w:p>
        </w:tc>
        <w:tc>
          <w:tcPr>
            <w:tcW w:w="3360" w:type="pct"/>
            <w:vAlign w:val="center"/>
          </w:tcPr>
          <w:p w14:paraId="6AF47D93" w14:textId="77777777" w:rsidR="00AD1561" w:rsidRPr="001813D6" w:rsidRDefault="00AD1561" w:rsidP="00881F32">
            <w:pPr>
              <w:pStyle w:val="1Paragraph"/>
              <w:ind w:left="0"/>
            </w:pPr>
            <w:r w:rsidRPr="001813D6">
              <w:t xml:space="preserve">Overview of </w:t>
            </w:r>
            <w:r w:rsidR="00CF539C">
              <w:t>Necsa</w:t>
            </w:r>
            <w:r w:rsidRPr="001813D6">
              <w:t>’s SHEQ compliance assurance process</w:t>
            </w:r>
          </w:p>
        </w:tc>
      </w:tr>
      <w:tr w:rsidR="00AD1561" w14:paraId="5CBD0F3A" w14:textId="77777777" w:rsidTr="00881F32">
        <w:tc>
          <w:tcPr>
            <w:tcW w:w="1640" w:type="pct"/>
            <w:vAlign w:val="center"/>
          </w:tcPr>
          <w:p w14:paraId="638925B2" w14:textId="77777777" w:rsidR="00AD1561" w:rsidRPr="001813D6" w:rsidRDefault="00AD1561" w:rsidP="00881F32">
            <w:pPr>
              <w:pStyle w:val="1Paragraph"/>
              <w:ind w:left="0"/>
              <w:jc w:val="left"/>
            </w:pPr>
            <w:r w:rsidRPr="001813D6">
              <w:t>SHEQ-INS-0200</w:t>
            </w:r>
          </w:p>
        </w:tc>
        <w:tc>
          <w:tcPr>
            <w:tcW w:w="3360" w:type="pct"/>
            <w:vAlign w:val="center"/>
          </w:tcPr>
          <w:p w14:paraId="1F7814A7" w14:textId="77777777" w:rsidR="00AD1561" w:rsidRPr="001813D6" w:rsidRDefault="00CF539C" w:rsidP="00881F32">
            <w:pPr>
              <w:pStyle w:val="1Paragraph"/>
              <w:ind w:left="0"/>
            </w:pPr>
            <w:r>
              <w:t>Necsa</w:t>
            </w:r>
            <w:r w:rsidR="00AD1561" w:rsidRPr="001813D6">
              <w:t xml:space="preserve"> quality policy</w:t>
            </w:r>
          </w:p>
        </w:tc>
      </w:tr>
      <w:tr w:rsidR="00AD1561" w14:paraId="70E1888D" w14:textId="77777777" w:rsidTr="00881F32">
        <w:tc>
          <w:tcPr>
            <w:tcW w:w="1640" w:type="pct"/>
            <w:vAlign w:val="center"/>
          </w:tcPr>
          <w:p w14:paraId="5BFE05A0" w14:textId="77777777" w:rsidR="00AD1561" w:rsidRPr="001813D6" w:rsidRDefault="00AD1561" w:rsidP="00881F32">
            <w:pPr>
              <w:pStyle w:val="1Paragraph"/>
              <w:ind w:left="0"/>
              <w:jc w:val="left"/>
            </w:pPr>
            <w:r w:rsidRPr="001813D6">
              <w:t>SHEQ-INS-4130</w:t>
            </w:r>
          </w:p>
        </w:tc>
        <w:tc>
          <w:tcPr>
            <w:tcW w:w="3360" w:type="pct"/>
            <w:vAlign w:val="center"/>
          </w:tcPr>
          <w:p w14:paraId="3B2AB7FF" w14:textId="77777777" w:rsidR="00AD1561" w:rsidRPr="001813D6" w:rsidRDefault="00AD1561" w:rsidP="00881F32">
            <w:pPr>
              <w:pStyle w:val="1Paragraph"/>
              <w:ind w:left="0"/>
            </w:pPr>
            <w:r w:rsidRPr="001813D6">
              <w:t>Safety, health, environment and quality</w:t>
            </w:r>
          </w:p>
        </w:tc>
      </w:tr>
      <w:tr w:rsidR="00E53BE3" w14:paraId="6C7CECF1" w14:textId="77777777" w:rsidTr="00881F32">
        <w:tc>
          <w:tcPr>
            <w:tcW w:w="1640" w:type="pct"/>
            <w:vAlign w:val="center"/>
          </w:tcPr>
          <w:p w14:paraId="17407E0A" w14:textId="77777777" w:rsidR="00E53BE3" w:rsidRPr="001813D6" w:rsidRDefault="00E53BE3" w:rsidP="00881F32">
            <w:pPr>
              <w:pStyle w:val="1Paragraph"/>
              <w:ind w:left="0"/>
              <w:jc w:val="left"/>
            </w:pPr>
            <w:r>
              <w:t>SHEQ-INS-5450</w:t>
            </w:r>
          </w:p>
        </w:tc>
        <w:tc>
          <w:tcPr>
            <w:tcW w:w="3360" w:type="pct"/>
            <w:vAlign w:val="center"/>
          </w:tcPr>
          <w:p w14:paraId="20300001" w14:textId="77777777" w:rsidR="00E53BE3" w:rsidRPr="001813D6" w:rsidRDefault="00E53BE3" w:rsidP="00881F32">
            <w:pPr>
              <w:pStyle w:val="1Paragraph"/>
              <w:ind w:left="0"/>
            </w:pPr>
            <w:r w:rsidRPr="006D2BB2">
              <w:rPr>
                <w:bCs/>
                <w:color w:val="333333"/>
              </w:rPr>
              <w:t>Safety, Health And Environmental Requirements For Contractors</w:t>
            </w:r>
            <w:r>
              <w:rPr>
                <w:rFonts w:ascii="Helvetica" w:hAnsi="Helvetica"/>
                <w:bCs/>
                <w:i/>
                <w:color w:val="333333"/>
                <w:sz w:val="20"/>
              </w:rPr>
              <w:t>.</w:t>
            </w:r>
          </w:p>
        </w:tc>
      </w:tr>
    </w:tbl>
    <w:p w14:paraId="0F9ADDCD" w14:textId="77777777" w:rsidR="00AD1561" w:rsidRDefault="00AD1561" w:rsidP="00FB1746">
      <w:pPr>
        <w:pStyle w:val="Index3"/>
      </w:pPr>
      <w:bookmarkStart w:id="94" w:name="_Toc511197511"/>
      <w:bookmarkStart w:id="95" w:name="_Toc511197584"/>
      <w:bookmarkStart w:id="96" w:name="_Toc511197648"/>
      <w:bookmarkStart w:id="97" w:name="_Toc511197791"/>
      <w:bookmarkStart w:id="98" w:name="_Toc511197864"/>
      <w:bookmarkStart w:id="99" w:name="_Toc511197930"/>
      <w:bookmarkStart w:id="100" w:name="_Toc511198061"/>
      <w:bookmarkStart w:id="101" w:name="_Toc190243832"/>
      <w:bookmarkEnd w:id="94"/>
      <w:bookmarkEnd w:id="95"/>
      <w:bookmarkEnd w:id="96"/>
      <w:bookmarkEnd w:id="97"/>
      <w:bookmarkEnd w:id="98"/>
      <w:bookmarkEnd w:id="99"/>
      <w:r>
        <w:t xml:space="preserve">Requirements to Access </w:t>
      </w:r>
      <w:r w:rsidR="00CF539C">
        <w:t>Necsa</w:t>
      </w:r>
      <w:r>
        <w:t xml:space="preserve"> Site</w:t>
      </w:r>
      <w:bookmarkEnd w:id="100"/>
      <w:bookmarkEnd w:id="101"/>
    </w:p>
    <w:p w14:paraId="433BCBE0" w14:textId="77777777" w:rsidR="00AD1561" w:rsidRPr="006F1BEC" w:rsidRDefault="00AD1561" w:rsidP="00EB05A6">
      <w:pPr>
        <w:pStyle w:val="Index4"/>
      </w:pPr>
      <w:r w:rsidRPr="006F1BEC">
        <w:t xml:space="preserve">As </w:t>
      </w:r>
      <w:r w:rsidR="00CF539C">
        <w:t>Necsa</w:t>
      </w:r>
      <w:r w:rsidRPr="006F1BEC">
        <w:t xml:space="preserve"> site is a National Key Point access for tenderers are restricted to enter the site and the building where the briefing session will be held only.</w:t>
      </w:r>
    </w:p>
    <w:p w14:paraId="68093860" w14:textId="77777777" w:rsidR="00AD1561" w:rsidRPr="006F1BEC" w:rsidRDefault="00AD1561" w:rsidP="00EB05A6">
      <w:pPr>
        <w:pStyle w:val="Index4"/>
      </w:pPr>
      <w:r w:rsidRPr="006F1BEC">
        <w:t xml:space="preserve">Access to any other area will only be allowed when escorted by </w:t>
      </w:r>
      <w:r w:rsidR="00CF539C">
        <w:t>Necsa</w:t>
      </w:r>
      <w:r w:rsidRPr="006F1BEC">
        <w:t xml:space="preserve"> staff that is conversant in the security and safety requirements and conditions of the specific area.</w:t>
      </w:r>
    </w:p>
    <w:p w14:paraId="44C49936" w14:textId="77777777" w:rsidR="00AD1561" w:rsidRPr="00AE1249" w:rsidRDefault="00AD1561" w:rsidP="00EB05A6">
      <w:pPr>
        <w:pStyle w:val="Index4"/>
      </w:pPr>
      <w:r w:rsidRPr="00AE1249">
        <w:t>Nobody will be allowed to enter the site if they are not in possession of the above identification documents.</w:t>
      </w:r>
    </w:p>
    <w:p w14:paraId="45367A65" w14:textId="77777777" w:rsidR="00AD1561" w:rsidRDefault="00AD1561" w:rsidP="00FB1746">
      <w:pPr>
        <w:pStyle w:val="Index3"/>
      </w:pPr>
      <w:bookmarkStart w:id="102" w:name="_Toc511198062"/>
      <w:bookmarkStart w:id="103" w:name="_Toc190243833"/>
      <w:r>
        <w:t>Emergencies, Incidents, Accidents</w:t>
      </w:r>
      <w:bookmarkEnd w:id="102"/>
      <w:bookmarkEnd w:id="103"/>
    </w:p>
    <w:p w14:paraId="56023CFF" w14:textId="77777777" w:rsidR="00AD1561" w:rsidRPr="006F1BEC" w:rsidRDefault="00CF539C" w:rsidP="00EB05A6">
      <w:pPr>
        <w:pStyle w:val="Index4"/>
      </w:pPr>
      <w:r>
        <w:t>Necsa</w:t>
      </w:r>
      <w:r w:rsidR="00AD1561" w:rsidRPr="006F1BEC">
        <w:t xml:space="preserve"> maintains an Emergency Control Centre, a Fire Brigade and Paramedics with a fully equipped ambulance, an on-site Medical Clinic with doctors and nursing staff and several highly trained response personnel.</w:t>
      </w:r>
    </w:p>
    <w:p w14:paraId="2EEAE757" w14:textId="77777777" w:rsidR="00AD1561" w:rsidRPr="006F1BEC" w:rsidRDefault="00AD1561" w:rsidP="00EB05A6">
      <w:pPr>
        <w:pStyle w:val="Index4"/>
      </w:pPr>
      <w:r w:rsidRPr="006F1BEC">
        <w:t>The Emergency Control Centre and emergency response personnel are on call 24/7 and equipped to handle any emergencies foreseen.</w:t>
      </w:r>
    </w:p>
    <w:p w14:paraId="04B9D33E" w14:textId="77777777" w:rsidR="00AD1561" w:rsidRPr="006F1BEC" w:rsidRDefault="00AD1561" w:rsidP="00EB05A6">
      <w:pPr>
        <w:pStyle w:val="Index4"/>
      </w:pPr>
      <w:r w:rsidRPr="006F1BEC">
        <w:t>If any emergency situation, incident, accident or injury</w:t>
      </w:r>
      <w:r>
        <w:t xml:space="preserve"> </w:t>
      </w:r>
      <w:r w:rsidRPr="006F1BEC">
        <w:t>occur</w:t>
      </w:r>
      <w:r>
        <w:t>s</w:t>
      </w:r>
      <w:r w:rsidRPr="006F1BEC">
        <w:t xml:space="preserve"> they Emergency Control Centre shoul</w:t>
      </w:r>
      <w:r w:rsidR="0061449E">
        <w:t>d be contacted at extension 3333/4</w:t>
      </w:r>
      <w:r w:rsidRPr="006F1BEC">
        <w:t xml:space="preserve"> or 012 305 3333</w:t>
      </w:r>
      <w:r w:rsidR="0061449E">
        <w:t>/4</w:t>
      </w:r>
      <w:r w:rsidRPr="006F1BEC">
        <w:t>.</w:t>
      </w:r>
    </w:p>
    <w:p w14:paraId="67E9B4CF" w14:textId="77777777" w:rsidR="00AD1561" w:rsidRPr="006F1BEC" w:rsidRDefault="00AD1561" w:rsidP="00EB05A6">
      <w:pPr>
        <w:pStyle w:val="Index4"/>
      </w:pPr>
      <w:r w:rsidRPr="006F1BEC">
        <w:t xml:space="preserve">Emergency exercises and site alarm tests are conducted from time to time to ensure full preparedness of all </w:t>
      </w:r>
      <w:r w:rsidR="00CF539C">
        <w:t>Necsa</w:t>
      </w:r>
      <w:r w:rsidRPr="006F1BEC">
        <w:t xml:space="preserve"> staff. The site wide announcement will clearly state this is an exercise/test.</w:t>
      </w:r>
    </w:p>
    <w:p w14:paraId="0BCA4763" w14:textId="77777777" w:rsidR="00AD1561" w:rsidRPr="006F1BEC" w:rsidRDefault="00AD1561" w:rsidP="00EB05A6">
      <w:pPr>
        <w:pStyle w:val="Index4"/>
      </w:pPr>
      <w:r w:rsidRPr="006F1BEC">
        <w:t>Everyone, including visitors, is required to follow emergency instructions. Your site host will explain the details during the compulsory briefing session.</w:t>
      </w:r>
    </w:p>
    <w:p w14:paraId="6A2160CD" w14:textId="77777777" w:rsidR="00AD1561" w:rsidRDefault="00CF539C" w:rsidP="00FB1746">
      <w:pPr>
        <w:pStyle w:val="Index3"/>
      </w:pPr>
      <w:bookmarkStart w:id="104" w:name="_Toc511198063"/>
      <w:bookmarkStart w:id="105" w:name="_Toc190243834"/>
      <w:r>
        <w:t>Necsa</w:t>
      </w:r>
      <w:r w:rsidR="00AD1561">
        <w:t xml:space="preserve"> Health, Safety and Environmental Requirements</w:t>
      </w:r>
      <w:bookmarkEnd w:id="104"/>
      <w:bookmarkEnd w:id="105"/>
    </w:p>
    <w:p w14:paraId="1D8B8F63" w14:textId="77777777" w:rsidR="00AD1561" w:rsidRPr="006F1BEC" w:rsidRDefault="00AD1561" w:rsidP="00EB05A6">
      <w:pPr>
        <w:pStyle w:val="Index4"/>
      </w:pPr>
      <w:r w:rsidRPr="006F1BEC">
        <w:t>The bidder shall submit its company Health, Safety and Environmental (SHE) Policy with the bid. It shall reflect the intention to submit a SHE Plan in relation to the work that will be performed.</w:t>
      </w:r>
    </w:p>
    <w:p w14:paraId="0E08868F" w14:textId="77777777" w:rsidR="00AD1561" w:rsidRDefault="00CF539C" w:rsidP="00FB1746">
      <w:pPr>
        <w:pStyle w:val="Index3"/>
      </w:pPr>
      <w:bookmarkStart w:id="106" w:name="_Toc511198064"/>
      <w:bookmarkStart w:id="107" w:name="_Toc190243835"/>
      <w:r>
        <w:t>Necsa</w:t>
      </w:r>
      <w:r w:rsidR="00AD1561">
        <w:t xml:space="preserve"> Requirements for Quality</w:t>
      </w:r>
      <w:bookmarkEnd w:id="106"/>
      <w:bookmarkEnd w:id="107"/>
    </w:p>
    <w:p w14:paraId="781EDB43" w14:textId="77777777" w:rsidR="00AD1561" w:rsidRDefault="00AD1561" w:rsidP="00EB05A6">
      <w:pPr>
        <w:pStyle w:val="Index4"/>
      </w:pPr>
      <w:r w:rsidRPr="00F3718B">
        <w:t>The bidder shall submit its company Quality Policy with its bid. It shall reflect the intention to submit a Quality Plan for ensuring all deliverables comply with the bid specifications.</w:t>
      </w:r>
    </w:p>
    <w:p w14:paraId="52CE85D6" w14:textId="77777777" w:rsidR="00AD1561" w:rsidRDefault="00AD1561" w:rsidP="00FB1746">
      <w:pPr>
        <w:pStyle w:val="Index3"/>
      </w:pPr>
      <w:bookmarkStart w:id="108" w:name="_Toc511198066"/>
      <w:bookmarkStart w:id="109" w:name="_Toc190243836"/>
      <w:r>
        <w:t>Confidentiality</w:t>
      </w:r>
      <w:bookmarkEnd w:id="108"/>
      <w:bookmarkEnd w:id="109"/>
    </w:p>
    <w:p w14:paraId="57F13D2E" w14:textId="77777777" w:rsidR="00AD1561" w:rsidRDefault="00AD1561" w:rsidP="00EB05A6">
      <w:pPr>
        <w:pStyle w:val="Index4"/>
      </w:pPr>
      <w:r w:rsidRPr="00313457">
        <w:t>Bidders shall handle the contents of this document as confidential and private and may not disclose it to a third party or publish in any way whatsoever.</w:t>
      </w:r>
    </w:p>
    <w:p w14:paraId="5CC4F0C4" w14:textId="77777777" w:rsidR="00AD1561" w:rsidRDefault="00AD1561" w:rsidP="00EB05A6">
      <w:pPr>
        <w:pStyle w:val="Index4"/>
      </w:pPr>
      <w:r>
        <w:t xml:space="preserve">The signing of </w:t>
      </w:r>
      <w:r w:rsidR="00CF539C">
        <w:t>Necsa</w:t>
      </w:r>
      <w:r>
        <w:t>’s Confidentiality agreement will only be required if information of a confidential nature are provided to the bidders.</w:t>
      </w:r>
    </w:p>
    <w:p w14:paraId="0A556DFE" w14:textId="77777777" w:rsidR="00AD1561" w:rsidRDefault="006A5BBD" w:rsidP="00EB05A6">
      <w:pPr>
        <w:pStyle w:val="Index4"/>
      </w:pPr>
      <w:r>
        <w:lastRenderedPageBreak/>
        <w:t>T</w:t>
      </w:r>
      <w:r w:rsidR="00AD1561">
        <w:t xml:space="preserve">his is </w:t>
      </w:r>
      <w:r>
        <w:t xml:space="preserve">may </w:t>
      </w:r>
      <w:r w:rsidR="00AD1561">
        <w:t xml:space="preserve">only </w:t>
      </w:r>
      <w:r>
        <w:t xml:space="preserve">be </w:t>
      </w:r>
      <w:r w:rsidR="00AD1561">
        <w:t>required on entering into the contract, which is not part of the bid specification.</w:t>
      </w:r>
    </w:p>
    <w:p w14:paraId="0A695423" w14:textId="77777777" w:rsidR="00AD1561" w:rsidRDefault="00AD1561" w:rsidP="00AD1561">
      <w:pPr>
        <w:widowControl/>
        <w:spacing w:before="0" w:after="200"/>
        <w:outlineLvl w:val="9"/>
      </w:pPr>
      <w:r>
        <w:br w:type="page"/>
      </w:r>
    </w:p>
    <w:p w14:paraId="05CD724C" w14:textId="77777777" w:rsidR="00AD1561" w:rsidRDefault="00737339" w:rsidP="00255241">
      <w:pPr>
        <w:pStyle w:val="Index1"/>
      </w:pPr>
      <w:bookmarkStart w:id="110" w:name="_Toc511198067"/>
      <w:bookmarkStart w:id="111" w:name="_Toc190243837"/>
      <w:bookmarkEnd w:id="110"/>
      <w:r>
        <w:lastRenderedPageBreak/>
        <w:t>Section 2</w:t>
      </w:r>
      <w:bookmarkEnd w:id="111"/>
    </w:p>
    <w:p w14:paraId="35A68E33" w14:textId="77777777" w:rsidR="00AD1561" w:rsidRPr="00372085" w:rsidRDefault="00AD1561" w:rsidP="00D563C6">
      <w:pPr>
        <w:pStyle w:val="Index2"/>
        <w:numPr>
          <w:ilvl w:val="1"/>
          <w:numId w:val="8"/>
        </w:numPr>
        <w:rPr>
          <w:lang w:val="en-ZA"/>
        </w:rPr>
      </w:pPr>
      <w:bookmarkStart w:id="112" w:name="_Toc511198068"/>
      <w:bookmarkStart w:id="113" w:name="_Toc190243838"/>
      <w:r w:rsidRPr="00372085">
        <w:rPr>
          <w:lang w:val="en-ZA"/>
        </w:rPr>
        <w:t>Instruction to Bidders</w:t>
      </w:r>
      <w:bookmarkEnd w:id="112"/>
      <w:bookmarkEnd w:id="113"/>
    </w:p>
    <w:p w14:paraId="51AA0408" w14:textId="77777777" w:rsidR="00AD1561" w:rsidRPr="00A42E16" w:rsidRDefault="00AD1561" w:rsidP="00FB1746">
      <w:pPr>
        <w:pStyle w:val="Index3"/>
      </w:pPr>
      <w:bookmarkStart w:id="114" w:name="_Toc511198069"/>
      <w:bookmarkStart w:id="115" w:name="_Toc190243839"/>
      <w:r w:rsidRPr="00A42E16">
        <w:t>General</w:t>
      </w:r>
      <w:bookmarkEnd w:id="114"/>
      <w:bookmarkEnd w:id="115"/>
    </w:p>
    <w:p w14:paraId="02698804" w14:textId="77777777" w:rsidR="00AD1561" w:rsidRDefault="00AD1561" w:rsidP="00EB05A6">
      <w:pPr>
        <w:pStyle w:val="Index4"/>
      </w:pPr>
      <w:r w:rsidRPr="006D6438">
        <w:t xml:space="preserve">Bidders must familiarise themselves with and comply with the mandatory requirements and ensure their availability for site visits and presentations, as required, on the appropriate dates. </w:t>
      </w:r>
    </w:p>
    <w:p w14:paraId="2593C484" w14:textId="77777777" w:rsidR="00AD1561" w:rsidRDefault="00AD1561" w:rsidP="00FB1746">
      <w:pPr>
        <w:pStyle w:val="Index3"/>
      </w:pPr>
      <w:bookmarkStart w:id="116" w:name="_Toc511198070"/>
      <w:bookmarkStart w:id="117" w:name="_Toc190243840"/>
      <w:r>
        <w:t>Bidder Information</w:t>
      </w:r>
      <w:bookmarkEnd w:id="116"/>
      <w:bookmarkEnd w:id="117"/>
    </w:p>
    <w:p w14:paraId="30E6C53D" w14:textId="77777777" w:rsidR="00AD1561" w:rsidRPr="00522206" w:rsidRDefault="00AD1561" w:rsidP="00EB05A6">
      <w:pPr>
        <w:pStyle w:val="Index4"/>
      </w:pPr>
      <w:r w:rsidRPr="00522206">
        <w:t xml:space="preserve">The required information on the bidder must be completed as stipulated in </w:t>
      </w:r>
      <w:r w:rsidR="005A3AA0" w:rsidRPr="00522206">
        <w:t>Section 3 Paragraph 8</w:t>
      </w:r>
      <w:r w:rsidRPr="00522206">
        <w:t>. Failure to do so may result in disqualification.</w:t>
      </w:r>
    </w:p>
    <w:p w14:paraId="20297201" w14:textId="77777777" w:rsidR="00AD1561" w:rsidRDefault="00AD1561" w:rsidP="00EB05A6">
      <w:pPr>
        <w:pStyle w:val="Index4"/>
      </w:pPr>
      <w:r>
        <w:t>Bidder to provide solvency statement</w:t>
      </w:r>
      <w:r w:rsidRPr="005B1F78">
        <w:t xml:space="preserve"> signed by a qualified authority that the financial position of the bidder is sound and that the company will be able to mobilise the required resources for the execution of this contract.</w:t>
      </w:r>
    </w:p>
    <w:p w14:paraId="710756B8" w14:textId="77777777" w:rsidR="00AD1561" w:rsidRPr="00CF6AC3" w:rsidRDefault="00AD1561" w:rsidP="00EB05A6">
      <w:pPr>
        <w:pStyle w:val="Index4"/>
      </w:pPr>
      <w:r w:rsidRPr="00CF6AC3">
        <w:t xml:space="preserve">The successful bidder shall demonstrate to </w:t>
      </w:r>
      <w:r w:rsidR="00CF539C">
        <w:t>Necsa</w:t>
      </w:r>
      <w:r w:rsidRPr="00CF6AC3">
        <w:t xml:space="preserve"> that adequate pre-employment screening, including security screening, was performed on their employees/sub-contractors (staff).</w:t>
      </w:r>
    </w:p>
    <w:p w14:paraId="4196C030" w14:textId="77777777" w:rsidR="00AD1561" w:rsidRDefault="00AD1561" w:rsidP="00EB05A6">
      <w:pPr>
        <w:pStyle w:val="Index4"/>
      </w:pPr>
      <w:r w:rsidRPr="00CF6AC3">
        <w:t>The pre-employment screening shall as a minimum be able to:</w:t>
      </w:r>
    </w:p>
    <w:p w14:paraId="4F57C847" w14:textId="77777777" w:rsidR="00AD1561" w:rsidRPr="00CF6AC3" w:rsidRDefault="00AD1561" w:rsidP="00881F32">
      <w:pPr>
        <w:pStyle w:val="Index5"/>
      </w:pPr>
      <w:r w:rsidRPr="00CF6AC3">
        <w:t>Authenticate that staff are who they claim to be;</w:t>
      </w:r>
    </w:p>
    <w:p w14:paraId="75AB39A3" w14:textId="77777777" w:rsidR="00AD1561" w:rsidRPr="00CF6AC3" w:rsidRDefault="00AD1561" w:rsidP="00881F32">
      <w:pPr>
        <w:pStyle w:val="Index5"/>
      </w:pPr>
      <w:r w:rsidRPr="00CF6AC3">
        <w:t>Confirm that staff have a right to work in the RSA;</w:t>
      </w:r>
    </w:p>
    <w:p w14:paraId="44CF06FE" w14:textId="77777777" w:rsidR="00AD1561" w:rsidRPr="00CF6AC3" w:rsidRDefault="00AD1561" w:rsidP="00881F32">
      <w:pPr>
        <w:pStyle w:val="Index5"/>
      </w:pPr>
      <w:r w:rsidRPr="00CF6AC3">
        <w:t>Obtain written declaration from staff of any criminal record; and</w:t>
      </w:r>
    </w:p>
    <w:p w14:paraId="554C23F3" w14:textId="77777777" w:rsidR="00AD1561" w:rsidRDefault="00AD1561" w:rsidP="00881F32">
      <w:pPr>
        <w:pStyle w:val="Index5"/>
      </w:pPr>
      <w:r w:rsidRPr="00CF6AC3">
        <w:t>Confirm that staff possesses the relevant qualifications to undertake the duties effectively and safely.</w:t>
      </w:r>
    </w:p>
    <w:p w14:paraId="650C0DC6" w14:textId="77777777" w:rsidR="00AD1561" w:rsidRDefault="00AD1561" w:rsidP="00EB05A6">
      <w:pPr>
        <w:pStyle w:val="Index4"/>
      </w:pPr>
      <w:r w:rsidRPr="005B1F78">
        <w:t>The successful bidder shall deploy competent staff, supervision and labour who are appropriately experienced and trained for the work they are to undertake.</w:t>
      </w:r>
    </w:p>
    <w:p w14:paraId="1A793F5F" w14:textId="77777777" w:rsidR="00AD1561" w:rsidRDefault="00CF539C" w:rsidP="00EB05A6">
      <w:pPr>
        <w:pStyle w:val="Index4"/>
      </w:pPr>
      <w:r>
        <w:t>Necsa</w:t>
      </w:r>
      <w:r w:rsidR="00AD1561" w:rsidRPr="005B1F78">
        <w:t xml:space="preserve"> and its representatives may seek formal assurance to this effect (including a formal audit) at any time during the contract period.</w:t>
      </w:r>
    </w:p>
    <w:p w14:paraId="3880DC34" w14:textId="77777777" w:rsidR="00AD1561" w:rsidRDefault="00AD1561" w:rsidP="00FB1746">
      <w:pPr>
        <w:pStyle w:val="Index3"/>
      </w:pPr>
      <w:bookmarkStart w:id="118" w:name="_Toc511198071"/>
      <w:bookmarkStart w:id="119" w:name="_Toc190243841"/>
      <w:r>
        <w:t>Consortium</w:t>
      </w:r>
      <w:bookmarkEnd w:id="118"/>
      <w:bookmarkEnd w:id="119"/>
    </w:p>
    <w:p w14:paraId="428C95AD" w14:textId="77777777" w:rsidR="00AD1561" w:rsidRPr="004D17C6" w:rsidRDefault="00AD1561" w:rsidP="00EB05A6">
      <w:pPr>
        <w:pStyle w:val="Index4"/>
      </w:pPr>
      <w:r w:rsidRPr="004D17C6">
        <w:t>Bidders forming part of a Consortium must submit with their bid a copy of their Consortium agreement in a separate attachment. This must clearly indicate:</w:t>
      </w:r>
    </w:p>
    <w:p w14:paraId="2656DF12" w14:textId="77777777" w:rsidR="00AD1561" w:rsidRPr="004D17C6" w:rsidRDefault="00AD1561" w:rsidP="00881F32">
      <w:pPr>
        <w:pStyle w:val="Index5"/>
      </w:pPr>
      <w:r>
        <w:t>T</w:t>
      </w:r>
      <w:r w:rsidRPr="004D17C6">
        <w:t>he form of agreement;</w:t>
      </w:r>
    </w:p>
    <w:p w14:paraId="6DB88B7B" w14:textId="77777777" w:rsidR="00AD1561" w:rsidRPr="004D17C6" w:rsidRDefault="00AD1561" w:rsidP="00881F32">
      <w:pPr>
        <w:pStyle w:val="Index5"/>
      </w:pPr>
      <w:r>
        <w:t>T</w:t>
      </w:r>
      <w:r w:rsidRPr="004D17C6">
        <w:t>he respective roles and responsibilities of the members;</w:t>
      </w:r>
    </w:p>
    <w:p w14:paraId="5BCBD4A2" w14:textId="77777777" w:rsidR="00AD1561" w:rsidRPr="004D17C6" w:rsidRDefault="00AD1561" w:rsidP="00881F32">
      <w:pPr>
        <w:pStyle w:val="Index5"/>
      </w:pPr>
      <w:r>
        <w:t>T</w:t>
      </w:r>
      <w:r w:rsidRPr="004D17C6">
        <w:t>he identity of the lead company which will have the overall project responsibility;</w:t>
      </w:r>
    </w:p>
    <w:p w14:paraId="35A93ADF" w14:textId="77777777" w:rsidR="00AD1561" w:rsidRPr="004D17C6" w:rsidRDefault="00AD1561" w:rsidP="00881F32">
      <w:pPr>
        <w:pStyle w:val="Index5"/>
      </w:pPr>
      <w:r>
        <w:t>T</w:t>
      </w:r>
      <w:r w:rsidRPr="004D17C6">
        <w:t xml:space="preserve">he name and address of the officer acting as the single point of contact for all communications between </w:t>
      </w:r>
      <w:r w:rsidR="00CF539C">
        <w:t>NECSA</w:t>
      </w:r>
      <w:r w:rsidRPr="004D17C6">
        <w:t xml:space="preserve"> and the tenderers. He shall be fully empowered to act on behalf of all members; and </w:t>
      </w:r>
    </w:p>
    <w:p w14:paraId="384445B1" w14:textId="77777777" w:rsidR="00AD1561" w:rsidRPr="00DA39DC" w:rsidRDefault="00AD1561" w:rsidP="00881F32">
      <w:pPr>
        <w:pStyle w:val="Index5"/>
      </w:pPr>
      <w:r>
        <w:t>T</w:t>
      </w:r>
      <w:r w:rsidRPr="004D17C6">
        <w:t xml:space="preserve">he member’s agreement to be jointly and severally liable to </w:t>
      </w:r>
      <w:r w:rsidR="00CF539C">
        <w:t>NECSA</w:t>
      </w:r>
      <w:r w:rsidRPr="004D17C6">
        <w:t xml:space="preserve"> for the performance of the contract.</w:t>
      </w:r>
    </w:p>
    <w:p w14:paraId="2E32787C" w14:textId="77777777" w:rsidR="00AD1561" w:rsidRDefault="00AD1561" w:rsidP="00FB1746">
      <w:pPr>
        <w:pStyle w:val="Index3"/>
      </w:pPr>
      <w:bookmarkStart w:id="120" w:name="_Toc511198072"/>
      <w:bookmarkStart w:id="121" w:name="_Toc190243842"/>
      <w:r>
        <w:t>Sub-contracting</w:t>
      </w:r>
      <w:bookmarkEnd w:id="120"/>
      <w:bookmarkEnd w:id="121"/>
    </w:p>
    <w:p w14:paraId="6144F713" w14:textId="77777777" w:rsidR="00AD1561" w:rsidRPr="004D17C6" w:rsidRDefault="00AD1561" w:rsidP="00EB05A6">
      <w:pPr>
        <w:pStyle w:val="Index4"/>
      </w:pPr>
      <w:r w:rsidRPr="004D17C6">
        <w:t>Bidders must detail any work to be sub-contracted, and the proposed sub-contractor(s) to be used.</w:t>
      </w:r>
    </w:p>
    <w:p w14:paraId="2DC77F6D" w14:textId="77777777" w:rsidR="00AD1561" w:rsidRPr="004D17C6" w:rsidRDefault="00CF539C" w:rsidP="00EB05A6">
      <w:pPr>
        <w:pStyle w:val="Index4"/>
      </w:pPr>
      <w:r>
        <w:t>Necsa</w:t>
      </w:r>
      <w:r w:rsidR="00AD1561" w:rsidRPr="004D17C6">
        <w:t xml:space="preserve"> reserves the right to reject the use of any of the bidder’s proposed subcontractors </w:t>
      </w:r>
      <w:r w:rsidR="00AD1561" w:rsidRPr="004D17C6">
        <w:lastRenderedPageBreak/>
        <w:t>and any subcontractor proposed during the contract term.</w:t>
      </w:r>
    </w:p>
    <w:p w14:paraId="5970452C" w14:textId="77777777" w:rsidR="00AD1561" w:rsidRPr="00DA39DC" w:rsidRDefault="00AD1561" w:rsidP="00EB05A6">
      <w:pPr>
        <w:pStyle w:val="Index4"/>
      </w:pPr>
      <w:r w:rsidRPr="004D17C6">
        <w:t xml:space="preserve">Bidders are advised that </w:t>
      </w:r>
      <w:r w:rsidR="00CF539C">
        <w:t>Necsa</w:t>
      </w:r>
      <w:r w:rsidRPr="004D17C6">
        <w:t xml:space="preserve"> will not respond to any direct approach from potential sub-contractors for details in respect of any particular item in this bid.</w:t>
      </w:r>
    </w:p>
    <w:p w14:paraId="431A9B40" w14:textId="77777777" w:rsidR="00AD1561" w:rsidRDefault="00CF539C" w:rsidP="00FB1746">
      <w:pPr>
        <w:pStyle w:val="Index3"/>
      </w:pPr>
      <w:bookmarkStart w:id="122" w:name="_Toc511198073"/>
      <w:bookmarkStart w:id="123" w:name="_Toc190243843"/>
      <w:r>
        <w:t>Necsa</w:t>
      </w:r>
      <w:r w:rsidR="00AD1561">
        <w:t>’s Bidding Rights</w:t>
      </w:r>
      <w:bookmarkEnd w:id="122"/>
      <w:bookmarkEnd w:id="123"/>
    </w:p>
    <w:p w14:paraId="6EC2C029" w14:textId="77777777" w:rsidR="00AD1561" w:rsidRDefault="00CF539C" w:rsidP="00EB05A6">
      <w:pPr>
        <w:pStyle w:val="Index4"/>
      </w:pPr>
      <w:r>
        <w:t>Necsa</w:t>
      </w:r>
      <w:r w:rsidR="00AD1561" w:rsidRPr="006D6438">
        <w:t xml:space="preserve"> reserves the right to:</w:t>
      </w:r>
    </w:p>
    <w:p w14:paraId="4052E3E6" w14:textId="77777777" w:rsidR="00AD1561" w:rsidRPr="003B5673" w:rsidRDefault="00AD1561" w:rsidP="00881F32">
      <w:pPr>
        <w:pStyle w:val="Index5"/>
      </w:pPr>
      <w:r w:rsidRPr="003B5673">
        <w:t>Extend the closing date;</w:t>
      </w:r>
    </w:p>
    <w:p w14:paraId="46FDC3E6" w14:textId="77777777" w:rsidR="00AD1561" w:rsidRPr="003B5673" w:rsidRDefault="00AD1561" w:rsidP="00881F32">
      <w:pPr>
        <w:pStyle w:val="Index5"/>
      </w:pPr>
      <w:r w:rsidRPr="003B5673">
        <w:t>Verify any information contained in a proposal;</w:t>
      </w:r>
    </w:p>
    <w:p w14:paraId="10512420" w14:textId="77777777" w:rsidR="00AD1561" w:rsidRPr="003B5673" w:rsidRDefault="00AD1561" w:rsidP="00881F32">
      <w:pPr>
        <w:pStyle w:val="Index5"/>
      </w:pPr>
      <w:r w:rsidRPr="003B5673">
        <w:t>Request documentary proof regarding any bid issue;</w:t>
      </w:r>
    </w:p>
    <w:p w14:paraId="13E3A3BD" w14:textId="77777777" w:rsidR="00AD1561" w:rsidRPr="003B5673" w:rsidRDefault="00AD1561" w:rsidP="00881F32">
      <w:pPr>
        <w:pStyle w:val="Index5"/>
      </w:pPr>
      <w:r w:rsidRPr="003B5673">
        <w:t>Give preference to locally manufactured goods or locally sourced services;</w:t>
      </w:r>
    </w:p>
    <w:p w14:paraId="1F0D4169" w14:textId="77777777" w:rsidR="00AD1561" w:rsidRPr="003B5673" w:rsidRDefault="00AD1561" w:rsidP="00881F32">
      <w:pPr>
        <w:pStyle w:val="Index5"/>
      </w:pPr>
      <w:r w:rsidRPr="003B5673">
        <w:t>Issue follow-up or supplementary questions during the response period or after receipt of tenders;</w:t>
      </w:r>
    </w:p>
    <w:p w14:paraId="5A931204" w14:textId="77777777" w:rsidR="00AD1561" w:rsidRPr="003B5673" w:rsidRDefault="00AD1561" w:rsidP="00881F32">
      <w:pPr>
        <w:pStyle w:val="Index5"/>
      </w:pPr>
      <w:r w:rsidRPr="003B5673">
        <w:t>Make known to all bidders any questions submitted by a bidder including commercial and technical clarifications, together with the answers given to any individual bidder, if it is considered to be relevant to the tender; and</w:t>
      </w:r>
    </w:p>
    <w:p w14:paraId="5726F81F" w14:textId="77777777" w:rsidR="00AD1561" w:rsidRDefault="00AD1561" w:rsidP="00881F32">
      <w:pPr>
        <w:pStyle w:val="Index5"/>
      </w:pPr>
      <w:r w:rsidRPr="003B5673">
        <w:t>Cancel or withdraw this request for tender as a whole or in part.</w:t>
      </w:r>
    </w:p>
    <w:p w14:paraId="0D09A0D8" w14:textId="77777777" w:rsidR="00AD1561" w:rsidRPr="00EB05A6" w:rsidRDefault="00CF539C" w:rsidP="00EB05A6">
      <w:pPr>
        <w:pStyle w:val="Index4"/>
      </w:pPr>
      <w:r>
        <w:t>Necsa</w:t>
      </w:r>
      <w:r w:rsidR="00AD1561" w:rsidRPr="00EB05A6">
        <w:t xml:space="preserve"> may require bidders to arrange and/or participate in one or more of the following:</w:t>
      </w:r>
    </w:p>
    <w:p w14:paraId="456C414E" w14:textId="77777777" w:rsidR="00AD1561" w:rsidRPr="006D6438" w:rsidRDefault="00AD1561" w:rsidP="00881F32">
      <w:pPr>
        <w:pStyle w:val="Index5"/>
      </w:pPr>
      <w:r w:rsidRPr="006D6438">
        <w:t>Interviews with, or written references from, nominated reference;</w:t>
      </w:r>
    </w:p>
    <w:p w14:paraId="65122812" w14:textId="77777777" w:rsidR="00AD1561" w:rsidRPr="006D6438" w:rsidRDefault="00AD1561" w:rsidP="00881F32">
      <w:pPr>
        <w:pStyle w:val="Index5"/>
      </w:pPr>
      <w:r w:rsidRPr="006D6438">
        <w:t>Reference site visits to the location(s) of nominated reference;</w:t>
      </w:r>
      <w:r w:rsidR="00881F32">
        <w:t xml:space="preserve"> and</w:t>
      </w:r>
    </w:p>
    <w:p w14:paraId="04983979" w14:textId="77777777" w:rsidR="00AD1561" w:rsidRPr="006D6438" w:rsidRDefault="00AD1561" w:rsidP="00881F32">
      <w:pPr>
        <w:pStyle w:val="Index5"/>
      </w:pPr>
      <w:r w:rsidRPr="006D6438">
        <w:t>Interviews with bidder personnel who would be involved in the contract execution (day-to-day operations</w:t>
      </w:r>
      <w:r w:rsidR="00881F32">
        <w:t xml:space="preserve"> of the site).</w:t>
      </w:r>
    </w:p>
    <w:p w14:paraId="5EE17EE4" w14:textId="77777777" w:rsidR="00AD1561" w:rsidRPr="00EB05A6" w:rsidRDefault="00881F32" w:rsidP="00EB05A6">
      <w:pPr>
        <w:pStyle w:val="Index4"/>
      </w:pPr>
      <w:r w:rsidRPr="00EB05A6">
        <w:t>Negotiate</w:t>
      </w:r>
      <w:r w:rsidR="00AD1561" w:rsidRPr="00EB05A6">
        <w:t xml:space="preserve"> with the bidders.</w:t>
      </w:r>
    </w:p>
    <w:p w14:paraId="0BCDE9EA" w14:textId="77777777" w:rsidR="00790BAB" w:rsidRPr="00EB05A6" w:rsidRDefault="00790BAB" w:rsidP="00EB05A6">
      <w:pPr>
        <w:pStyle w:val="Index4"/>
      </w:pPr>
      <w:r w:rsidRPr="00EB05A6">
        <w:t>Accepts no responsibility as to the accuracy of the information o</w:t>
      </w:r>
      <w:r w:rsidR="006A5BBD">
        <w:t>r data contained within this ITB</w:t>
      </w:r>
      <w:r w:rsidRPr="00EB05A6">
        <w:t>.</w:t>
      </w:r>
    </w:p>
    <w:p w14:paraId="75937DDC" w14:textId="77777777" w:rsidR="00790BAB" w:rsidRPr="00EB05A6" w:rsidRDefault="00790BAB" w:rsidP="00EB05A6">
      <w:pPr>
        <w:pStyle w:val="Index4"/>
      </w:pPr>
      <w:r w:rsidRPr="00EB05A6">
        <w:t>Accepts no liability or responsibility for any of the costs associated with the preparation of a</w:t>
      </w:r>
      <w:r w:rsidR="006A5BBD">
        <w:t>ny bidder’s response to this ITB</w:t>
      </w:r>
      <w:r w:rsidRPr="00EB05A6">
        <w:t xml:space="preserve"> or any losses or costs incurred as a result of: attending pre or post tender meetings and site visits; participating in negotiations; modifications; extension of time li</w:t>
      </w:r>
      <w:r w:rsidR="006A5BBD">
        <w:t>mits; or cancellation of the ITB</w:t>
      </w:r>
      <w:r w:rsidRPr="00EB05A6">
        <w:t>.</w:t>
      </w:r>
    </w:p>
    <w:p w14:paraId="3650688B" w14:textId="77777777" w:rsidR="00790BAB" w:rsidRPr="00EB05A6" w:rsidRDefault="00790BAB" w:rsidP="00EB05A6">
      <w:pPr>
        <w:pStyle w:val="Index4"/>
      </w:pPr>
      <w:r w:rsidRPr="00EB05A6">
        <w:t>Rese</w:t>
      </w:r>
      <w:r w:rsidR="006A5BBD">
        <w:t>rves the right to modify the ITB</w:t>
      </w:r>
      <w:r w:rsidRPr="00EB05A6">
        <w:t xml:space="preserve"> at any stage during the tendering process.  A</w:t>
      </w:r>
      <w:r w:rsidR="006A5BBD">
        <w:t>ny instruction to modify the ITB</w:t>
      </w:r>
      <w:r w:rsidRPr="00EB05A6">
        <w:t xml:space="preserve"> shall be issued in the form of an "add</w:t>
      </w:r>
      <w:r w:rsidR="006A5BBD">
        <w:t>enda to the Invitation to Bid</w:t>
      </w:r>
      <w:r w:rsidRPr="00EB05A6">
        <w:t>" and will be simultaneously issued to all bidders.</w:t>
      </w:r>
    </w:p>
    <w:p w14:paraId="45C76DA5" w14:textId="77777777" w:rsidR="00790BAB" w:rsidRPr="00EB05A6" w:rsidRDefault="00790BAB" w:rsidP="00EB05A6">
      <w:pPr>
        <w:pStyle w:val="Index4"/>
      </w:pPr>
      <w:r w:rsidRPr="00EB05A6">
        <w:t>Reserves the right to award contracts to more than one bidder.</w:t>
      </w:r>
    </w:p>
    <w:p w14:paraId="0EC621EB" w14:textId="77777777" w:rsidR="00790BAB" w:rsidRDefault="00790BAB" w:rsidP="00EB05A6">
      <w:pPr>
        <w:pStyle w:val="Index4"/>
      </w:pPr>
      <w:r w:rsidRPr="00EB05A6">
        <w:t>Does not undertake to accept the lowest priced tender or any tender at all, and may accept tenders in whole or in part</w:t>
      </w:r>
      <w:r>
        <w:t xml:space="preserve">. </w:t>
      </w:r>
    </w:p>
    <w:p w14:paraId="620FF914" w14:textId="77777777" w:rsidR="00AD1561" w:rsidRDefault="00AD1561" w:rsidP="00FB1746">
      <w:pPr>
        <w:pStyle w:val="Index3"/>
      </w:pPr>
      <w:bookmarkStart w:id="124" w:name="_Toc511198074"/>
      <w:bookmarkStart w:id="125" w:name="_Toc190243844"/>
      <w:r>
        <w:t>Bidding Process</w:t>
      </w:r>
      <w:bookmarkEnd w:id="124"/>
      <w:bookmarkEnd w:id="125"/>
    </w:p>
    <w:p w14:paraId="19D363C3" w14:textId="77777777" w:rsidR="00AD1561" w:rsidRPr="006F1BEC" w:rsidRDefault="00AD1561" w:rsidP="00EB05A6">
      <w:pPr>
        <w:pStyle w:val="Index4"/>
      </w:pPr>
      <w:r w:rsidRPr="006F1BEC">
        <w:t xml:space="preserve">Bidders must familiarise themselves with and comply with the procurement timetable and ensure their availability for the site visit and presentations, as required, on the appropriate dates. </w:t>
      </w:r>
      <w:r w:rsidR="00CF539C">
        <w:t>Necsa</w:t>
      </w:r>
      <w:r w:rsidRPr="006F1BEC">
        <w:t xml:space="preserve"> is unlikely to be able to offer much flexibility to this timetable.</w:t>
      </w:r>
    </w:p>
    <w:p w14:paraId="5DA6EE1B" w14:textId="77777777" w:rsidR="00AD1561" w:rsidRPr="00202F08" w:rsidRDefault="00AD1561" w:rsidP="00EB05A6">
      <w:pPr>
        <w:pStyle w:val="Index4"/>
      </w:pPr>
      <w:r w:rsidRPr="00202F08">
        <w:t>Bidders are required to:</w:t>
      </w:r>
    </w:p>
    <w:p w14:paraId="68095979" w14:textId="77777777" w:rsidR="00AD1561" w:rsidRPr="00202F08" w:rsidRDefault="00AD1561" w:rsidP="00881F32">
      <w:pPr>
        <w:pStyle w:val="Index5"/>
      </w:pPr>
      <w:r w:rsidRPr="00202F08">
        <w:t>Respond in the English language;</w:t>
      </w:r>
    </w:p>
    <w:p w14:paraId="49BA64BA" w14:textId="77777777" w:rsidR="00AD1561" w:rsidRPr="00202F08" w:rsidRDefault="00060D8E" w:rsidP="00881F32">
      <w:pPr>
        <w:pStyle w:val="Index5"/>
      </w:pPr>
      <w:r>
        <w:t>Provide a</w:t>
      </w:r>
      <w:r w:rsidR="00AD1561" w:rsidRPr="00202F08">
        <w:t xml:space="preserve"> cover letter on the bidders company letterhead with clear reference to the bid of interest should accompany both the technical and pricing proposals;</w:t>
      </w:r>
    </w:p>
    <w:p w14:paraId="0EB71162" w14:textId="77777777" w:rsidR="00AD1561" w:rsidRPr="00202F08" w:rsidRDefault="00060D8E" w:rsidP="00881F32">
      <w:pPr>
        <w:pStyle w:val="Index5"/>
      </w:pPr>
      <w:r>
        <w:lastRenderedPageBreak/>
        <w:t>Ensure a</w:t>
      </w:r>
      <w:r w:rsidR="00AD1561" w:rsidRPr="00202F08">
        <w:t>ll co</w:t>
      </w:r>
      <w:r>
        <w:t>pies of the tender response</w:t>
      </w:r>
      <w:r w:rsidR="00AD1561" w:rsidRPr="00202F08">
        <w:t xml:space="preserve"> have signatures on the Declaration of Compliance </w:t>
      </w:r>
      <w:r w:rsidR="00AD1561">
        <w:t xml:space="preserve">to the </w:t>
      </w:r>
      <w:r w:rsidR="00CF539C">
        <w:t>Necsa</w:t>
      </w:r>
      <w:r w:rsidR="00AD1561">
        <w:t xml:space="preserve"> Contact Person;</w:t>
      </w:r>
    </w:p>
    <w:p w14:paraId="20229FF7" w14:textId="77777777" w:rsidR="00AD1561" w:rsidRDefault="00AD1561" w:rsidP="00881F32">
      <w:pPr>
        <w:pStyle w:val="Index5"/>
      </w:pPr>
      <w:r w:rsidRPr="00202F08">
        <w:t>Ensure that all document attachments are clearly marked and bound in a clear, logical and well-marked format with a table on context ensuring ease of finding i</w:t>
      </w:r>
      <w:r>
        <w:t>ndividual documents or sections; and</w:t>
      </w:r>
    </w:p>
    <w:p w14:paraId="6B5F8585" w14:textId="77777777" w:rsidR="00AD1561" w:rsidRPr="00FA4A35" w:rsidRDefault="00060D8E" w:rsidP="00881F32">
      <w:pPr>
        <w:pStyle w:val="Index5"/>
      </w:pPr>
      <w:r>
        <w:t>Ensure t</w:t>
      </w:r>
      <w:r w:rsidR="00AD1561">
        <w:t>he o</w:t>
      </w:r>
      <w:r>
        <w:t xml:space="preserve">riginal document is </w:t>
      </w:r>
      <w:r w:rsidR="00AD1561" w:rsidRPr="00FA4A35">
        <w:t>signed in bl</w:t>
      </w:r>
      <w:r w:rsidR="00AD1561">
        <w:t>ack ink by an authorised person</w:t>
      </w:r>
      <w:r w:rsidR="00AD1561" w:rsidRPr="00FA4A35">
        <w:t xml:space="preserve">, agent or representative and each and every page of the bidding documents shall contain the </w:t>
      </w:r>
      <w:r w:rsidR="00AD1561">
        <w:t>initials of the same signatory</w:t>
      </w:r>
      <w:r w:rsidR="00AD1561" w:rsidRPr="00FA4A35">
        <w:t>.</w:t>
      </w:r>
    </w:p>
    <w:p w14:paraId="4A922166" w14:textId="77777777" w:rsidR="00AD1561" w:rsidRDefault="00AD1561" w:rsidP="00EB05A6">
      <w:pPr>
        <w:pStyle w:val="Index4"/>
      </w:pPr>
      <w:r w:rsidRPr="00FA4A35">
        <w:t>All bids in this regard shall</w:t>
      </w:r>
      <w:r w:rsidR="00060D8E">
        <w:t xml:space="preserve"> only</w:t>
      </w:r>
      <w:r w:rsidRPr="00FA4A35">
        <w:t xml:space="preserve"> be accepted if they have been placed in the tender box by the closing date stipulated. </w:t>
      </w:r>
      <w:r w:rsidRPr="00D43C55">
        <w:t>Late bid submissions will not be considered.</w:t>
      </w:r>
    </w:p>
    <w:p w14:paraId="6318170D" w14:textId="77777777" w:rsidR="00AD1561" w:rsidRDefault="00AD1561" w:rsidP="00FB1746">
      <w:pPr>
        <w:pStyle w:val="Index3"/>
      </w:pPr>
      <w:bookmarkStart w:id="126" w:name="_Toc511198075"/>
      <w:bookmarkStart w:id="127" w:name="_Toc190243845"/>
      <w:r>
        <w:t>Bid Submission Requirements</w:t>
      </w:r>
      <w:bookmarkEnd w:id="126"/>
      <w:bookmarkEnd w:id="127"/>
    </w:p>
    <w:p w14:paraId="2E393520" w14:textId="77777777" w:rsidR="00AD1561" w:rsidRPr="00B10893" w:rsidRDefault="00AD1561" w:rsidP="00EB05A6">
      <w:pPr>
        <w:pStyle w:val="Index4"/>
      </w:pPr>
      <w:r w:rsidRPr="00B10893">
        <w:t>Bidders must submit their responses and all supporting documents in properly labelled and sealed envelopes clearly as follows:</w:t>
      </w:r>
    </w:p>
    <w:p w14:paraId="63B7D993" w14:textId="77777777" w:rsidR="00AD1561" w:rsidRDefault="00AD1561" w:rsidP="00881F32">
      <w:pPr>
        <w:pStyle w:val="Index5"/>
      </w:pPr>
      <w:r w:rsidRPr="00FA4A35">
        <w:t>Technical Propos</w:t>
      </w:r>
      <w:r>
        <w:t>al – Envelope One must include:</w:t>
      </w:r>
    </w:p>
    <w:tbl>
      <w:tblPr>
        <w:tblStyle w:val="TableGrid"/>
        <w:tblW w:w="4361" w:type="pct"/>
        <w:tblInd w:w="846" w:type="dxa"/>
        <w:tblLook w:val="04A0" w:firstRow="1" w:lastRow="0" w:firstColumn="1" w:lastColumn="0" w:noHBand="0" w:noVBand="1"/>
      </w:tblPr>
      <w:tblGrid>
        <w:gridCol w:w="8397"/>
      </w:tblGrid>
      <w:tr w:rsidR="00AD1561" w14:paraId="45A0D10C" w14:textId="77777777" w:rsidTr="00881F32">
        <w:tc>
          <w:tcPr>
            <w:tcW w:w="5000" w:type="pct"/>
            <w:vAlign w:val="center"/>
          </w:tcPr>
          <w:p w14:paraId="1F22CB26" w14:textId="77777777" w:rsidR="00AD1561" w:rsidRDefault="00522206" w:rsidP="00881F32">
            <w:pPr>
              <w:pStyle w:val="1Paragraph"/>
              <w:ind w:left="0"/>
            </w:pPr>
            <w:r>
              <w:t xml:space="preserve">a set of </w:t>
            </w:r>
            <w:r w:rsidR="00C91486">
              <w:t>two</w:t>
            </w:r>
            <w:r>
              <w:t xml:space="preserve"> (</w:t>
            </w:r>
            <w:r w:rsidR="00C91486">
              <w:t>2</w:t>
            </w:r>
            <w:r w:rsidR="00AD1561" w:rsidRPr="00FA4A35">
              <w:t>) hard copie</w:t>
            </w:r>
            <w:r w:rsidR="007F24C9">
              <w:t xml:space="preserve">s (one (1) original and </w:t>
            </w:r>
            <w:r w:rsidR="00C91486">
              <w:t>one</w:t>
            </w:r>
            <w:r w:rsidR="007F24C9">
              <w:t xml:space="preserve"> (</w:t>
            </w:r>
            <w:r w:rsidR="00C91486">
              <w:t>1</w:t>
            </w:r>
            <w:r w:rsidR="00AD1561" w:rsidRPr="00FA4A35">
              <w:t>) copies) and one (1) electronic copy (on disk or memory stick).</w:t>
            </w:r>
          </w:p>
          <w:p w14:paraId="14D8361E" w14:textId="77777777" w:rsidR="00AD1561" w:rsidRPr="00D43C55" w:rsidRDefault="00AD1561" w:rsidP="00881F32">
            <w:pPr>
              <w:pStyle w:val="1Paragraph"/>
              <w:ind w:left="0"/>
              <w:rPr>
                <w:b/>
              </w:rPr>
            </w:pPr>
            <w:r w:rsidRPr="00D43C55">
              <w:rPr>
                <w:b/>
              </w:rPr>
              <w:t>No pricing information must be included in Envelope One.</w:t>
            </w:r>
          </w:p>
        </w:tc>
      </w:tr>
    </w:tbl>
    <w:p w14:paraId="4580A362" w14:textId="77777777" w:rsidR="00AD1561" w:rsidRDefault="00AD1561" w:rsidP="00881F32">
      <w:pPr>
        <w:pStyle w:val="Index5"/>
      </w:pPr>
      <w:r w:rsidRPr="00FA4A35">
        <w:t>Pricing Proposal – Envelope Two mus</w:t>
      </w:r>
      <w:r>
        <w:t>t include:</w:t>
      </w:r>
    </w:p>
    <w:tbl>
      <w:tblPr>
        <w:tblStyle w:val="TableGrid"/>
        <w:tblW w:w="4361" w:type="pct"/>
        <w:tblInd w:w="846" w:type="dxa"/>
        <w:tblLook w:val="04A0" w:firstRow="1" w:lastRow="0" w:firstColumn="1" w:lastColumn="0" w:noHBand="0" w:noVBand="1"/>
      </w:tblPr>
      <w:tblGrid>
        <w:gridCol w:w="8397"/>
      </w:tblGrid>
      <w:tr w:rsidR="00AD1561" w14:paraId="241C9F79" w14:textId="77777777" w:rsidTr="00881F32">
        <w:tc>
          <w:tcPr>
            <w:tcW w:w="5000" w:type="pct"/>
            <w:vAlign w:val="center"/>
          </w:tcPr>
          <w:p w14:paraId="7308C143" w14:textId="77777777" w:rsidR="00AD1561" w:rsidRDefault="007F24C9" w:rsidP="00881F32">
            <w:pPr>
              <w:pStyle w:val="1Paragraph"/>
              <w:ind w:left="0"/>
            </w:pPr>
            <w:r>
              <w:t xml:space="preserve">a set of one (1) hard copy </w:t>
            </w:r>
            <w:r w:rsidR="00AD1561" w:rsidRPr="00FA4A35">
              <w:t>and one (1) electronic copy (on disk or memory stick)</w:t>
            </w:r>
            <w:r w:rsidR="00AD1561">
              <w:t>.</w:t>
            </w:r>
          </w:p>
          <w:p w14:paraId="31EB1F4D" w14:textId="77777777" w:rsidR="00AD1561" w:rsidRPr="004D7299" w:rsidRDefault="00AD1561" w:rsidP="00881F32">
            <w:pPr>
              <w:pStyle w:val="1Paragraph"/>
              <w:ind w:left="0"/>
              <w:rPr>
                <w:b/>
              </w:rPr>
            </w:pPr>
            <w:r w:rsidRPr="004D7299">
              <w:rPr>
                <w:b/>
              </w:rPr>
              <w:t>All compulsory returnable documents must be included in Envelope Two.</w:t>
            </w:r>
          </w:p>
        </w:tc>
      </w:tr>
    </w:tbl>
    <w:p w14:paraId="791E97E8" w14:textId="77777777" w:rsidR="00AD1561" w:rsidRDefault="00AD1561" w:rsidP="00EB05A6">
      <w:pPr>
        <w:pStyle w:val="Index4"/>
      </w:pPr>
      <w:r w:rsidRPr="0047600F">
        <w:t xml:space="preserve">No proposal shall be accepted by </w:t>
      </w:r>
      <w:r w:rsidR="00CF539C">
        <w:t>Necsa</w:t>
      </w:r>
      <w:r w:rsidRPr="0047600F">
        <w:t xml:space="preserve"> if submitted in any manner other than as prescribed above.</w:t>
      </w:r>
    </w:p>
    <w:p w14:paraId="25B68CE7" w14:textId="77777777" w:rsidR="0058577C" w:rsidRDefault="0058577C" w:rsidP="0058577C">
      <w:pPr>
        <w:pStyle w:val="Index3"/>
        <w:numPr>
          <w:ilvl w:val="0"/>
          <w:numId w:val="0"/>
        </w:numPr>
        <w:ind w:left="851"/>
      </w:pPr>
    </w:p>
    <w:p w14:paraId="674849DD" w14:textId="77777777" w:rsidR="0058577C" w:rsidRDefault="0058577C" w:rsidP="0058577C">
      <w:pPr>
        <w:pStyle w:val="1Paragraph"/>
      </w:pPr>
    </w:p>
    <w:p w14:paraId="5B469C38" w14:textId="77777777" w:rsidR="0058577C" w:rsidRDefault="0058577C" w:rsidP="0058577C">
      <w:pPr>
        <w:pStyle w:val="1Paragraph"/>
      </w:pPr>
    </w:p>
    <w:p w14:paraId="3EE3F0A1" w14:textId="77777777" w:rsidR="0058577C" w:rsidRDefault="0058577C" w:rsidP="0058577C">
      <w:pPr>
        <w:pStyle w:val="1Paragraph"/>
      </w:pPr>
    </w:p>
    <w:p w14:paraId="499313A0" w14:textId="77777777" w:rsidR="0058577C" w:rsidRDefault="0058577C" w:rsidP="0058577C">
      <w:pPr>
        <w:pStyle w:val="1Paragraph"/>
      </w:pPr>
    </w:p>
    <w:p w14:paraId="2A64B160" w14:textId="77777777" w:rsidR="0058577C" w:rsidRDefault="0058577C" w:rsidP="0058577C">
      <w:pPr>
        <w:pStyle w:val="1Paragraph"/>
      </w:pPr>
    </w:p>
    <w:p w14:paraId="73F577F4" w14:textId="77777777" w:rsidR="0058577C" w:rsidRDefault="0058577C" w:rsidP="0058577C">
      <w:pPr>
        <w:pStyle w:val="1Paragraph"/>
      </w:pPr>
    </w:p>
    <w:p w14:paraId="2B07C1CE" w14:textId="77777777" w:rsidR="0058577C" w:rsidRDefault="0058577C" w:rsidP="0058577C">
      <w:pPr>
        <w:pStyle w:val="1Paragraph"/>
      </w:pPr>
    </w:p>
    <w:p w14:paraId="63A2C08B" w14:textId="77777777" w:rsidR="0058577C" w:rsidRDefault="0058577C" w:rsidP="0058577C">
      <w:pPr>
        <w:pStyle w:val="1Paragraph"/>
      </w:pPr>
    </w:p>
    <w:p w14:paraId="75C183FD" w14:textId="77777777" w:rsidR="0058577C" w:rsidRDefault="0058577C" w:rsidP="0058577C">
      <w:pPr>
        <w:pStyle w:val="1Paragraph"/>
      </w:pPr>
    </w:p>
    <w:p w14:paraId="1BF1658B" w14:textId="77777777" w:rsidR="0058577C" w:rsidRDefault="0058577C" w:rsidP="0058577C">
      <w:pPr>
        <w:pStyle w:val="1Paragraph"/>
      </w:pPr>
    </w:p>
    <w:p w14:paraId="16D136E0" w14:textId="77777777" w:rsidR="0058577C" w:rsidRDefault="0058577C" w:rsidP="0058577C">
      <w:pPr>
        <w:pStyle w:val="1Paragraph"/>
      </w:pPr>
    </w:p>
    <w:p w14:paraId="7332FDBF" w14:textId="77777777" w:rsidR="0058577C" w:rsidRDefault="0058577C" w:rsidP="0058577C">
      <w:pPr>
        <w:pStyle w:val="1Paragraph"/>
      </w:pPr>
    </w:p>
    <w:p w14:paraId="063D8871" w14:textId="77777777" w:rsidR="0058577C" w:rsidRDefault="0058577C" w:rsidP="0058577C">
      <w:pPr>
        <w:pStyle w:val="1Paragraph"/>
      </w:pPr>
    </w:p>
    <w:p w14:paraId="01A81ADD" w14:textId="77777777" w:rsidR="0058577C" w:rsidRDefault="0058577C" w:rsidP="0058577C">
      <w:pPr>
        <w:pStyle w:val="1Paragraph"/>
      </w:pPr>
    </w:p>
    <w:p w14:paraId="291B5286" w14:textId="77777777" w:rsidR="0058577C" w:rsidRDefault="0058577C" w:rsidP="0058577C">
      <w:pPr>
        <w:pStyle w:val="1Paragraph"/>
      </w:pPr>
    </w:p>
    <w:p w14:paraId="02B84FEC" w14:textId="77777777" w:rsidR="00AD1561" w:rsidRDefault="00AD1561" w:rsidP="00D563C6">
      <w:pPr>
        <w:pStyle w:val="Index2"/>
        <w:numPr>
          <w:ilvl w:val="1"/>
          <w:numId w:val="1"/>
        </w:numPr>
      </w:pPr>
      <w:bookmarkStart w:id="128" w:name="_Toc511198076"/>
      <w:bookmarkStart w:id="129" w:name="_Toc190243846"/>
      <w:r>
        <w:lastRenderedPageBreak/>
        <w:t>Eligibility Requirements</w:t>
      </w:r>
      <w:bookmarkEnd w:id="128"/>
      <w:bookmarkEnd w:id="129"/>
    </w:p>
    <w:p w14:paraId="73DEC81B" w14:textId="77777777" w:rsidR="00AD1561" w:rsidRDefault="00AD1561" w:rsidP="00FB1746">
      <w:pPr>
        <w:pStyle w:val="Index3"/>
      </w:pPr>
      <w:bookmarkStart w:id="130" w:name="_Toc511198077"/>
      <w:bookmarkStart w:id="131" w:name="_Toc190243847"/>
      <w:r>
        <w:t>Pre-qualification Criteria</w:t>
      </w:r>
      <w:bookmarkEnd w:id="130"/>
      <w:bookmarkEnd w:id="131"/>
    </w:p>
    <w:p w14:paraId="44AF9691" w14:textId="77777777" w:rsidR="00693F38" w:rsidRDefault="00522206" w:rsidP="00AD1561">
      <w:pPr>
        <w:pStyle w:val="1Paragraph"/>
      </w:pPr>
      <w:r>
        <w:t>Non-compliance to any of the</w:t>
      </w:r>
      <w:r w:rsidR="00AD1561" w:rsidRPr="006E040B">
        <w:t xml:space="preserve"> following pre-qualification criteria will result in automatic disqualification:</w:t>
      </w:r>
    </w:p>
    <w:tbl>
      <w:tblPr>
        <w:tblStyle w:val="TableGrid"/>
        <w:tblW w:w="5000" w:type="pct"/>
        <w:tblLook w:val="04A0" w:firstRow="1" w:lastRow="0" w:firstColumn="1" w:lastColumn="0" w:noHBand="0" w:noVBand="1"/>
      </w:tblPr>
      <w:tblGrid>
        <w:gridCol w:w="686"/>
        <w:gridCol w:w="7869"/>
        <w:gridCol w:w="1072"/>
      </w:tblGrid>
      <w:tr w:rsidR="00AD1561" w:rsidRPr="00526ADF" w14:paraId="79F95895" w14:textId="77777777" w:rsidTr="00B23739">
        <w:trPr>
          <w:tblHeader/>
        </w:trPr>
        <w:tc>
          <w:tcPr>
            <w:tcW w:w="356" w:type="pct"/>
            <w:shd w:val="clear" w:color="auto" w:fill="E7E6E6" w:themeFill="background2"/>
          </w:tcPr>
          <w:p w14:paraId="1F3012AB" w14:textId="77777777" w:rsidR="00AD1561" w:rsidRPr="00547950" w:rsidRDefault="00AD1561" w:rsidP="00881F32">
            <w:pPr>
              <w:pStyle w:val="aDSPara"/>
              <w:spacing w:before="60" w:after="60"/>
              <w:ind w:left="0"/>
              <w:jc w:val="left"/>
              <w:rPr>
                <w:b/>
                <w:sz w:val="20"/>
                <w:szCs w:val="20"/>
              </w:rPr>
            </w:pPr>
            <w:r w:rsidRPr="00547950">
              <w:rPr>
                <w:b/>
                <w:sz w:val="20"/>
                <w:szCs w:val="20"/>
              </w:rPr>
              <w:t>Item</w:t>
            </w:r>
          </w:p>
        </w:tc>
        <w:tc>
          <w:tcPr>
            <w:tcW w:w="4087" w:type="pct"/>
            <w:shd w:val="clear" w:color="auto" w:fill="E7E6E6" w:themeFill="background2"/>
          </w:tcPr>
          <w:p w14:paraId="1248E35F" w14:textId="77777777" w:rsidR="00AD1561" w:rsidRPr="00547950" w:rsidRDefault="00AD1561" w:rsidP="00881F32">
            <w:pPr>
              <w:pStyle w:val="aDSPara"/>
              <w:spacing w:before="60" w:after="60"/>
              <w:ind w:left="0"/>
              <w:jc w:val="left"/>
              <w:rPr>
                <w:b/>
                <w:sz w:val="20"/>
                <w:szCs w:val="20"/>
              </w:rPr>
            </w:pPr>
            <w:r w:rsidRPr="00547950">
              <w:rPr>
                <w:b/>
                <w:sz w:val="20"/>
                <w:szCs w:val="20"/>
              </w:rPr>
              <w:t>Requirement</w:t>
            </w:r>
          </w:p>
        </w:tc>
        <w:tc>
          <w:tcPr>
            <w:tcW w:w="557" w:type="pct"/>
            <w:shd w:val="clear" w:color="auto" w:fill="E7E6E6" w:themeFill="background2"/>
          </w:tcPr>
          <w:p w14:paraId="11475E4D" w14:textId="77777777" w:rsidR="00AD1561" w:rsidRPr="00547950" w:rsidRDefault="00AD1561" w:rsidP="00881F32">
            <w:pPr>
              <w:pStyle w:val="aDSPara"/>
              <w:spacing w:before="60" w:after="60"/>
              <w:ind w:left="0"/>
              <w:jc w:val="left"/>
              <w:rPr>
                <w:b/>
                <w:sz w:val="20"/>
                <w:szCs w:val="20"/>
              </w:rPr>
            </w:pPr>
            <w:r>
              <w:rPr>
                <w:b/>
                <w:sz w:val="20"/>
                <w:szCs w:val="20"/>
              </w:rPr>
              <w:t>Yes/No</w:t>
            </w:r>
          </w:p>
        </w:tc>
      </w:tr>
      <w:tr w:rsidR="00AD1561" w:rsidRPr="00551380" w14:paraId="290111D8" w14:textId="77777777" w:rsidTr="00B23739">
        <w:trPr>
          <w:trHeight w:val="291"/>
        </w:trPr>
        <w:tc>
          <w:tcPr>
            <w:tcW w:w="356" w:type="pct"/>
          </w:tcPr>
          <w:p w14:paraId="6DC83733" w14:textId="77777777" w:rsidR="00AD1561" w:rsidRPr="00655CE3" w:rsidRDefault="00AD1561" w:rsidP="00881F32">
            <w:pPr>
              <w:pStyle w:val="aDSPara"/>
              <w:spacing w:before="60" w:after="60"/>
              <w:ind w:left="0"/>
              <w:jc w:val="left"/>
              <w:rPr>
                <w:sz w:val="20"/>
                <w:szCs w:val="20"/>
              </w:rPr>
            </w:pPr>
            <w:r w:rsidRPr="00655CE3">
              <w:rPr>
                <w:sz w:val="20"/>
                <w:szCs w:val="20"/>
              </w:rPr>
              <w:t>1</w:t>
            </w:r>
          </w:p>
        </w:tc>
        <w:tc>
          <w:tcPr>
            <w:tcW w:w="4087" w:type="pct"/>
          </w:tcPr>
          <w:p w14:paraId="34FA8F19" w14:textId="77777777" w:rsidR="00AD1561" w:rsidRPr="00655CE3" w:rsidRDefault="00AD1561" w:rsidP="00881F32">
            <w:pPr>
              <w:pStyle w:val="aDSPara"/>
              <w:spacing w:before="60" w:after="60"/>
              <w:ind w:left="0"/>
              <w:jc w:val="left"/>
              <w:rPr>
                <w:rFonts w:cs="Arial"/>
                <w:iCs/>
                <w:szCs w:val="22"/>
                <w:lang w:val="en-GB" w:eastAsia="en-ZA"/>
              </w:rPr>
            </w:pPr>
            <w:r w:rsidRPr="00655CE3">
              <w:rPr>
                <w:rFonts w:cs="Arial"/>
                <w:iCs/>
                <w:szCs w:val="22"/>
                <w:lang w:val="en-GB" w:eastAsia="en-ZA"/>
              </w:rPr>
              <w:t>Bidder company information (</w:t>
            </w:r>
            <w:r w:rsidR="00761B7C" w:rsidRPr="00655CE3">
              <w:rPr>
                <w:rFonts w:cs="Arial"/>
                <w:iCs/>
                <w:szCs w:val="22"/>
                <w:lang w:val="en-GB" w:eastAsia="en-ZA"/>
              </w:rPr>
              <w:t xml:space="preserve">Section 3, </w:t>
            </w:r>
            <w:r w:rsidR="00480E46" w:rsidRPr="00655CE3">
              <w:rPr>
                <w:rFonts w:cs="Arial"/>
                <w:iCs/>
                <w:szCs w:val="22"/>
                <w:lang w:val="en-GB" w:eastAsia="en-ZA"/>
              </w:rPr>
              <w:t>Paragraph 8</w:t>
            </w:r>
            <w:r w:rsidRPr="00655CE3">
              <w:rPr>
                <w:rFonts w:cs="Arial"/>
                <w:iCs/>
                <w:szCs w:val="22"/>
                <w:lang w:val="en-GB" w:eastAsia="en-ZA"/>
              </w:rPr>
              <w:t>)</w:t>
            </w:r>
          </w:p>
        </w:tc>
        <w:tc>
          <w:tcPr>
            <w:tcW w:w="557" w:type="pct"/>
          </w:tcPr>
          <w:p w14:paraId="0B507765" w14:textId="77777777" w:rsidR="00AD1561" w:rsidRPr="00551380" w:rsidRDefault="00AD1561" w:rsidP="00881F32">
            <w:pPr>
              <w:pStyle w:val="aDSPara"/>
              <w:spacing w:before="60" w:after="60"/>
              <w:ind w:left="0"/>
              <w:jc w:val="left"/>
              <w:rPr>
                <w:sz w:val="20"/>
                <w:szCs w:val="20"/>
                <w:highlight w:val="yellow"/>
              </w:rPr>
            </w:pPr>
          </w:p>
        </w:tc>
      </w:tr>
      <w:tr w:rsidR="00AD1561" w:rsidRPr="00551380" w14:paraId="61803DB5" w14:textId="77777777" w:rsidTr="00B23739">
        <w:trPr>
          <w:trHeight w:val="291"/>
        </w:trPr>
        <w:tc>
          <w:tcPr>
            <w:tcW w:w="356" w:type="pct"/>
          </w:tcPr>
          <w:p w14:paraId="24D3D490" w14:textId="0F2EC5CD" w:rsidR="00AD1561" w:rsidRPr="00655CE3" w:rsidRDefault="00036501" w:rsidP="00881F32">
            <w:pPr>
              <w:pStyle w:val="aDSPara"/>
              <w:spacing w:before="60" w:after="60"/>
              <w:ind w:left="0"/>
              <w:jc w:val="left"/>
              <w:rPr>
                <w:sz w:val="20"/>
                <w:szCs w:val="20"/>
              </w:rPr>
            </w:pPr>
            <w:r>
              <w:rPr>
                <w:sz w:val="20"/>
                <w:szCs w:val="20"/>
              </w:rPr>
              <w:t>2</w:t>
            </w:r>
          </w:p>
        </w:tc>
        <w:tc>
          <w:tcPr>
            <w:tcW w:w="4087" w:type="pct"/>
          </w:tcPr>
          <w:p w14:paraId="7CCB4864" w14:textId="25D62134" w:rsidR="00AD1561" w:rsidRPr="00655CE3" w:rsidRDefault="0016473A" w:rsidP="006123A6">
            <w:pPr>
              <w:pStyle w:val="aDSPara"/>
              <w:spacing w:before="60" w:after="60"/>
              <w:ind w:left="0"/>
              <w:jc w:val="left"/>
              <w:rPr>
                <w:rFonts w:cs="Arial"/>
                <w:iCs/>
                <w:szCs w:val="22"/>
                <w:lang w:val="en-GB" w:eastAsia="en-ZA"/>
              </w:rPr>
            </w:pPr>
            <w:r w:rsidRPr="00655CE3">
              <w:rPr>
                <w:rFonts w:cs="Arial"/>
                <w:iCs/>
                <w:szCs w:val="22"/>
                <w:lang w:val="en-GB" w:eastAsia="en-ZA"/>
              </w:rPr>
              <w:t>Proof of valid registration with Compensation for Occupational Injuries and Disaster (COIDA) (or letter from Compensations fund stating the reasons the company does not have letter of good standing)</w:t>
            </w:r>
          </w:p>
        </w:tc>
        <w:tc>
          <w:tcPr>
            <w:tcW w:w="557" w:type="pct"/>
          </w:tcPr>
          <w:p w14:paraId="1DA5176C" w14:textId="77777777" w:rsidR="00AD1561" w:rsidRPr="00551380" w:rsidRDefault="00AD1561" w:rsidP="00881F32">
            <w:pPr>
              <w:pStyle w:val="aDSPara"/>
              <w:spacing w:before="60" w:after="60"/>
              <w:ind w:left="0"/>
              <w:jc w:val="left"/>
              <w:rPr>
                <w:sz w:val="20"/>
                <w:szCs w:val="20"/>
                <w:highlight w:val="yellow"/>
              </w:rPr>
            </w:pPr>
          </w:p>
        </w:tc>
      </w:tr>
      <w:tr w:rsidR="006030C6" w:rsidRPr="00551380" w14:paraId="226CDC0B" w14:textId="77777777" w:rsidTr="00B23739">
        <w:trPr>
          <w:trHeight w:val="291"/>
        </w:trPr>
        <w:tc>
          <w:tcPr>
            <w:tcW w:w="356" w:type="pct"/>
          </w:tcPr>
          <w:p w14:paraId="4E6A1351" w14:textId="599B4C9B" w:rsidR="006030C6" w:rsidRPr="00551380" w:rsidRDefault="00036501" w:rsidP="00881F32">
            <w:pPr>
              <w:pStyle w:val="aDSPara"/>
              <w:spacing w:before="60" w:after="60"/>
              <w:ind w:left="0"/>
              <w:jc w:val="left"/>
              <w:rPr>
                <w:sz w:val="20"/>
                <w:szCs w:val="20"/>
                <w:highlight w:val="yellow"/>
              </w:rPr>
            </w:pPr>
            <w:r w:rsidRPr="00036501">
              <w:rPr>
                <w:sz w:val="20"/>
                <w:szCs w:val="20"/>
              </w:rPr>
              <w:t>3</w:t>
            </w:r>
          </w:p>
        </w:tc>
        <w:tc>
          <w:tcPr>
            <w:tcW w:w="4087" w:type="pct"/>
          </w:tcPr>
          <w:p w14:paraId="5673DAD3" w14:textId="7D9BAA85" w:rsidR="006030C6" w:rsidRPr="00551380" w:rsidRDefault="009543BA" w:rsidP="00625466">
            <w:pPr>
              <w:pStyle w:val="aDSPara"/>
              <w:spacing w:before="60" w:after="60"/>
              <w:ind w:left="0"/>
              <w:rPr>
                <w:rFonts w:cs="Arial"/>
                <w:iCs/>
                <w:szCs w:val="22"/>
                <w:highlight w:val="yellow"/>
                <w:lang w:val="en-GB" w:eastAsia="en-ZA"/>
              </w:rPr>
            </w:pPr>
            <w:r w:rsidRPr="00655CE3">
              <w:rPr>
                <w:rFonts w:cs="Arial"/>
                <w:iCs/>
                <w:szCs w:val="22"/>
                <w:lang w:val="en-GB" w:eastAsia="en-ZA"/>
              </w:rPr>
              <w:t xml:space="preserve">Team experience and </w:t>
            </w:r>
            <w:r w:rsidR="00551380" w:rsidRPr="00655CE3">
              <w:rPr>
                <w:rFonts w:cs="Arial"/>
                <w:iCs/>
                <w:szCs w:val="22"/>
                <w:lang w:val="en-GB" w:eastAsia="en-ZA"/>
              </w:rPr>
              <w:t>Qualification:</w:t>
            </w:r>
            <w:r w:rsidRPr="00655CE3">
              <w:rPr>
                <w:rFonts w:cs="Arial"/>
                <w:iCs/>
                <w:szCs w:val="22"/>
                <w:lang w:val="en-GB" w:eastAsia="en-ZA"/>
              </w:rPr>
              <w:t xml:space="preserve"> Bidder to submit a CV of the consultant to be assigned to the </w:t>
            </w:r>
            <w:r w:rsidR="00551380" w:rsidRPr="00655CE3">
              <w:rPr>
                <w:rFonts w:cs="Arial"/>
                <w:iCs/>
                <w:szCs w:val="22"/>
                <w:lang w:val="en-GB" w:eastAsia="en-ZA"/>
              </w:rPr>
              <w:t>project. The CV to reflect a minimum of 5 years’ experience in accommodation management field as well</w:t>
            </w:r>
            <w:r w:rsidR="00655CE3">
              <w:rPr>
                <w:rFonts w:cs="Arial"/>
                <w:iCs/>
                <w:szCs w:val="22"/>
                <w:lang w:val="en-GB" w:eastAsia="en-ZA"/>
              </w:rPr>
              <w:t xml:space="preserve"> as </w:t>
            </w:r>
            <w:r w:rsidR="00655CE3" w:rsidRPr="00655CE3">
              <w:rPr>
                <w:rFonts w:cs="Arial"/>
                <w:iCs/>
                <w:szCs w:val="22"/>
                <w:lang w:val="en-GB" w:eastAsia="en-ZA"/>
              </w:rPr>
              <w:t>matric</w:t>
            </w:r>
            <w:r w:rsidR="00551380" w:rsidRPr="00655CE3">
              <w:rPr>
                <w:rFonts w:cs="Arial"/>
                <w:iCs/>
                <w:szCs w:val="22"/>
                <w:lang w:val="en-GB" w:eastAsia="en-ZA"/>
              </w:rPr>
              <w:t xml:space="preserve"> qualification.</w:t>
            </w:r>
          </w:p>
        </w:tc>
        <w:tc>
          <w:tcPr>
            <w:tcW w:w="557" w:type="pct"/>
          </w:tcPr>
          <w:p w14:paraId="359EA6AC" w14:textId="77777777" w:rsidR="006030C6" w:rsidRPr="00551380" w:rsidRDefault="006030C6" w:rsidP="00881F32">
            <w:pPr>
              <w:pStyle w:val="aDSPara"/>
              <w:spacing w:before="60" w:after="60"/>
              <w:ind w:left="0"/>
              <w:jc w:val="left"/>
              <w:rPr>
                <w:sz w:val="20"/>
                <w:szCs w:val="20"/>
                <w:highlight w:val="yellow"/>
              </w:rPr>
            </w:pPr>
          </w:p>
        </w:tc>
      </w:tr>
    </w:tbl>
    <w:p w14:paraId="0FCC40CB" w14:textId="77777777" w:rsidR="00AD1561" w:rsidRPr="00655CE3" w:rsidRDefault="00AD1561" w:rsidP="00FB1746">
      <w:pPr>
        <w:pStyle w:val="Index3"/>
      </w:pPr>
      <w:bookmarkStart w:id="132" w:name="_Toc511198078"/>
      <w:bookmarkStart w:id="133" w:name="_Toc190243848"/>
      <w:r w:rsidRPr="00655CE3">
        <w:t>Technical / Functional Evaluation Criteria</w:t>
      </w:r>
      <w:bookmarkEnd w:id="132"/>
      <w:bookmarkEnd w:id="13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1"/>
        <w:gridCol w:w="4154"/>
        <w:gridCol w:w="746"/>
        <w:gridCol w:w="4066"/>
      </w:tblGrid>
      <w:tr w:rsidR="007F24C9" w:rsidRPr="00551380" w14:paraId="7B0AEF2A" w14:textId="77777777" w:rsidTr="00B2654C">
        <w:trPr>
          <w:trHeight w:val="211"/>
          <w:tblHeader/>
        </w:trPr>
        <w:tc>
          <w:tcPr>
            <w:tcW w:w="34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DE5EC6" w14:textId="77777777" w:rsidR="00B901DC" w:rsidRPr="00655CE3" w:rsidRDefault="00B901DC" w:rsidP="00F558A4">
            <w:pPr>
              <w:jc w:val="both"/>
              <w:rPr>
                <w:b/>
                <w:color w:val="000000"/>
                <w:sz w:val="16"/>
                <w:szCs w:val="16"/>
              </w:rPr>
            </w:pPr>
            <w:r w:rsidRPr="00655CE3">
              <w:rPr>
                <w:b/>
                <w:color w:val="000000"/>
                <w:sz w:val="16"/>
                <w:szCs w:val="16"/>
              </w:rPr>
              <w:t>Item</w:t>
            </w:r>
          </w:p>
        </w:tc>
        <w:tc>
          <w:tcPr>
            <w:tcW w:w="215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E6A027" w14:textId="77777777" w:rsidR="00B901DC" w:rsidRPr="00655CE3" w:rsidRDefault="00B901DC" w:rsidP="00F558A4">
            <w:pPr>
              <w:jc w:val="both"/>
              <w:rPr>
                <w:b/>
                <w:bCs/>
                <w:color w:val="000000"/>
                <w:sz w:val="16"/>
                <w:szCs w:val="16"/>
              </w:rPr>
            </w:pPr>
            <w:r w:rsidRPr="00655CE3">
              <w:rPr>
                <w:b/>
                <w:bCs/>
                <w:color w:val="000000"/>
                <w:sz w:val="16"/>
                <w:szCs w:val="16"/>
              </w:rPr>
              <w:t>Requirement</w:t>
            </w:r>
          </w:p>
        </w:tc>
        <w:tc>
          <w:tcPr>
            <w:tcW w:w="38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9AEA48" w14:textId="77777777" w:rsidR="00B901DC" w:rsidRPr="00655CE3" w:rsidRDefault="00B901DC" w:rsidP="00F558A4">
            <w:pPr>
              <w:jc w:val="both"/>
              <w:rPr>
                <w:b/>
                <w:bCs/>
                <w:color w:val="000000"/>
                <w:sz w:val="16"/>
                <w:szCs w:val="16"/>
              </w:rPr>
            </w:pPr>
            <w:r w:rsidRPr="00655CE3">
              <w:rPr>
                <w:b/>
                <w:bCs/>
                <w:color w:val="000000"/>
                <w:sz w:val="16"/>
                <w:szCs w:val="16"/>
              </w:rPr>
              <w:t>Maximum Points</w:t>
            </w:r>
          </w:p>
        </w:tc>
        <w:tc>
          <w:tcPr>
            <w:tcW w:w="21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61ABE7E" w14:textId="77777777" w:rsidR="00B901DC" w:rsidRPr="00655CE3" w:rsidRDefault="00B901DC" w:rsidP="00F558A4">
            <w:pPr>
              <w:jc w:val="both"/>
              <w:rPr>
                <w:b/>
                <w:bCs/>
                <w:color w:val="000000"/>
                <w:sz w:val="16"/>
                <w:szCs w:val="16"/>
              </w:rPr>
            </w:pPr>
            <w:r w:rsidRPr="00655CE3">
              <w:rPr>
                <w:b/>
                <w:bCs/>
                <w:color w:val="000000"/>
                <w:sz w:val="16"/>
                <w:szCs w:val="16"/>
              </w:rPr>
              <w:t>Criteria</w:t>
            </w:r>
          </w:p>
        </w:tc>
      </w:tr>
      <w:tr w:rsidR="007F24C9" w:rsidRPr="004008BD" w14:paraId="20EC753B" w14:textId="77777777" w:rsidTr="00B2654C">
        <w:trPr>
          <w:trHeight w:val="283"/>
        </w:trPr>
        <w:tc>
          <w:tcPr>
            <w:tcW w:w="343" w:type="pct"/>
            <w:tcBorders>
              <w:top w:val="single" w:sz="4" w:space="0" w:color="auto"/>
              <w:left w:val="single" w:sz="4" w:space="0" w:color="auto"/>
              <w:bottom w:val="single" w:sz="4" w:space="0" w:color="auto"/>
              <w:right w:val="single" w:sz="4" w:space="0" w:color="auto"/>
            </w:tcBorders>
            <w:vAlign w:val="center"/>
          </w:tcPr>
          <w:p w14:paraId="6D862726" w14:textId="77777777" w:rsidR="00B901DC" w:rsidRPr="00655CE3" w:rsidRDefault="00442C78" w:rsidP="00F558A4">
            <w:pPr>
              <w:jc w:val="both"/>
              <w:rPr>
                <w:color w:val="000000"/>
                <w:sz w:val="20"/>
                <w:szCs w:val="20"/>
              </w:rPr>
            </w:pPr>
            <w:r w:rsidRPr="00655CE3">
              <w:rPr>
                <w:color w:val="000000"/>
                <w:sz w:val="20"/>
                <w:szCs w:val="20"/>
              </w:rPr>
              <w:t>1</w:t>
            </w:r>
          </w:p>
        </w:tc>
        <w:tc>
          <w:tcPr>
            <w:tcW w:w="2157" w:type="pct"/>
            <w:tcBorders>
              <w:top w:val="single" w:sz="4" w:space="0" w:color="auto"/>
              <w:left w:val="single" w:sz="4" w:space="0" w:color="auto"/>
              <w:bottom w:val="single" w:sz="4" w:space="0" w:color="auto"/>
              <w:right w:val="single" w:sz="4" w:space="0" w:color="auto"/>
            </w:tcBorders>
            <w:shd w:val="clear" w:color="auto" w:fill="FFFFFF"/>
            <w:vAlign w:val="center"/>
          </w:tcPr>
          <w:p w14:paraId="7A71A554" w14:textId="08DED1E5" w:rsidR="006F1D64" w:rsidRPr="00655CE3" w:rsidRDefault="0016473A" w:rsidP="006F1D64">
            <w:pPr>
              <w:rPr>
                <w:color w:val="000000"/>
                <w:sz w:val="20"/>
                <w:szCs w:val="20"/>
              </w:rPr>
            </w:pPr>
            <w:r w:rsidRPr="00655CE3">
              <w:rPr>
                <w:color w:val="000000"/>
                <w:sz w:val="20"/>
                <w:szCs w:val="20"/>
              </w:rPr>
              <w:t>Bidder number of years’ experience in the accommodation industry</w:t>
            </w:r>
            <w:r w:rsidR="00655CE3" w:rsidRPr="00655CE3">
              <w:rPr>
                <w:color w:val="000000"/>
                <w:sz w:val="20"/>
                <w:szCs w:val="20"/>
              </w:rPr>
              <w:t xml:space="preserve">. </w:t>
            </w:r>
          </w:p>
          <w:p w14:paraId="51B7A530" w14:textId="372520D6" w:rsidR="0016473A" w:rsidRPr="00655CE3" w:rsidRDefault="00551380" w:rsidP="006F1D64">
            <w:pPr>
              <w:rPr>
                <w:color w:val="000000"/>
                <w:sz w:val="20"/>
                <w:szCs w:val="20"/>
              </w:rPr>
            </w:pPr>
            <w:r w:rsidRPr="00655CE3">
              <w:rPr>
                <w:color w:val="000000"/>
                <w:sz w:val="20"/>
                <w:szCs w:val="20"/>
              </w:rPr>
              <w:t>(bidder</w:t>
            </w:r>
            <w:r w:rsidR="0016473A" w:rsidRPr="00655CE3">
              <w:rPr>
                <w:color w:val="000000"/>
                <w:sz w:val="20"/>
                <w:szCs w:val="20"/>
              </w:rPr>
              <w:t xml:space="preserve"> to provide a list of entities/individuals they have sourced accommodation for irrespective of the duration of the accommodation and include the contact number as well as contact </w:t>
            </w:r>
            <w:r w:rsidRPr="00655CE3">
              <w:rPr>
                <w:color w:val="000000"/>
                <w:sz w:val="20"/>
                <w:szCs w:val="20"/>
              </w:rPr>
              <w:t>person)</w:t>
            </w:r>
          </w:p>
        </w:tc>
        <w:tc>
          <w:tcPr>
            <w:tcW w:w="3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D48F7EF" w14:textId="77777777" w:rsidR="00B901DC" w:rsidRPr="00655CE3" w:rsidRDefault="00B2654C" w:rsidP="003C1DD3">
            <w:pPr>
              <w:jc w:val="center"/>
              <w:rPr>
                <w:bCs/>
                <w:color w:val="000000"/>
                <w:sz w:val="20"/>
                <w:szCs w:val="20"/>
              </w:rPr>
            </w:pPr>
            <w:r w:rsidRPr="00655CE3">
              <w:rPr>
                <w:bCs/>
                <w:color w:val="000000"/>
                <w:sz w:val="20"/>
                <w:szCs w:val="20"/>
              </w:rPr>
              <w:t>100</w:t>
            </w:r>
          </w:p>
        </w:tc>
        <w:tc>
          <w:tcPr>
            <w:tcW w:w="2112" w:type="pct"/>
            <w:tcBorders>
              <w:top w:val="single" w:sz="4" w:space="0" w:color="auto"/>
              <w:left w:val="single" w:sz="4" w:space="0" w:color="auto"/>
              <w:right w:val="single" w:sz="4" w:space="0" w:color="auto"/>
            </w:tcBorders>
            <w:shd w:val="clear" w:color="auto" w:fill="FFFFFF"/>
            <w:vAlign w:val="center"/>
          </w:tcPr>
          <w:p w14:paraId="435C48F7" w14:textId="139DAAB6" w:rsidR="00B901DC" w:rsidRPr="00655CE3" w:rsidRDefault="003C1DD3" w:rsidP="00CA4635">
            <w:pPr>
              <w:rPr>
                <w:sz w:val="20"/>
                <w:szCs w:val="20"/>
              </w:rPr>
            </w:pPr>
            <w:r w:rsidRPr="00655CE3">
              <w:rPr>
                <w:sz w:val="20"/>
                <w:szCs w:val="20"/>
              </w:rPr>
              <w:br/>
            </w:r>
            <w:r w:rsidR="0016473A" w:rsidRPr="00655CE3">
              <w:rPr>
                <w:sz w:val="20"/>
                <w:szCs w:val="20"/>
              </w:rPr>
              <w:t xml:space="preserve">bidder provided a list with above 15 companies/students they have provided accommodation for </w:t>
            </w:r>
            <w:r w:rsidRPr="00655CE3">
              <w:rPr>
                <w:sz w:val="20"/>
                <w:szCs w:val="20"/>
              </w:rPr>
              <w:t xml:space="preserve">= </w:t>
            </w:r>
            <w:r w:rsidR="006F1D64" w:rsidRPr="00655CE3">
              <w:rPr>
                <w:sz w:val="20"/>
                <w:szCs w:val="20"/>
              </w:rPr>
              <w:t>100</w:t>
            </w:r>
          </w:p>
          <w:p w14:paraId="7A0D3B12" w14:textId="77777777" w:rsidR="00B901DC" w:rsidRPr="00655CE3" w:rsidRDefault="0016473A" w:rsidP="00CA4635">
            <w:pPr>
              <w:rPr>
                <w:sz w:val="20"/>
                <w:szCs w:val="20"/>
              </w:rPr>
            </w:pPr>
            <w:r w:rsidRPr="00655CE3">
              <w:rPr>
                <w:sz w:val="20"/>
                <w:szCs w:val="20"/>
              </w:rPr>
              <w:t>bidder provided a list with between 12 and 15 companies/students they have provided accommodation for = 80</w:t>
            </w:r>
            <w:r w:rsidR="00B901DC" w:rsidRPr="00655CE3">
              <w:rPr>
                <w:sz w:val="20"/>
                <w:szCs w:val="20"/>
              </w:rPr>
              <w:br/>
            </w:r>
          </w:p>
          <w:p w14:paraId="46680DF6" w14:textId="05572BB7" w:rsidR="0016473A" w:rsidRPr="00655CE3" w:rsidRDefault="0016473A" w:rsidP="00CA4635">
            <w:pPr>
              <w:rPr>
                <w:bCs/>
                <w:color w:val="000000"/>
                <w:sz w:val="20"/>
                <w:szCs w:val="20"/>
              </w:rPr>
            </w:pPr>
            <w:r w:rsidRPr="00655CE3">
              <w:rPr>
                <w:bCs/>
                <w:color w:val="000000"/>
                <w:sz w:val="20"/>
                <w:szCs w:val="20"/>
              </w:rPr>
              <w:t>bidder provided a list with below 12 companies or individuals = 0</w:t>
            </w:r>
          </w:p>
        </w:tc>
      </w:tr>
      <w:tr w:rsidR="007F24C9" w:rsidRPr="004008BD" w14:paraId="267044CE" w14:textId="77777777" w:rsidTr="00B2654C">
        <w:trPr>
          <w:trHeight w:val="416"/>
        </w:trPr>
        <w:tc>
          <w:tcPr>
            <w:tcW w:w="343" w:type="pct"/>
            <w:tcBorders>
              <w:top w:val="single" w:sz="4" w:space="0" w:color="auto"/>
              <w:left w:val="single" w:sz="4" w:space="0" w:color="auto"/>
              <w:bottom w:val="single" w:sz="4" w:space="0" w:color="auto"/>
              <w:right w:val="single" w:sz="4" w:space="0" w:color="auto"/>
            </w:tcBorders>
            <w:vAlign w:val="center"/>
            <w:hideMark/>
          </w:tcPr>
          <w:p w14:paraId="2A5A0A43" w14:textId="77777777" w:rsidR="00B901DC" w:rsidRPr="004008BD" w:rsidRDefault="00B901DC" w:rsidP="00F558A4">
            <w:pPr>
              <w:jc w:val="both"/>
              <w:rPr>
                <w:bCs/>
                <w:color w:val="000000"/>
                <w:sz w:val="20"/>
                <w:szCs w:val="20"/>
              </w:rPr>
            </w:pPr>
          </w:p>
        </w:tc>
        <w:tc>
          <w:tcPr>
            <w:tcW w:w="215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487E29" w14:textId="77777777" w:rsidR="00B901DC" w:rsidRPr="004008BD" w:rsidRDefault="00B901DC" w:rsidP="00F558A4">
            <w:pPr>
              <w:jc w:val="both"/>
              <w:rPr>
                <w:b/>
                <w:bCs/>
                <w:color w:val="000000"/>
                <w:sz w:val="20"/>
                <w:szCs w:val="20"/>
              </w:rPr>
            </w:pPr>
            <w:r w:rsidRPr="004008BD">
              <w:rPr>
                <w:b/>
                <w:bCs/>
                <w:color w:val="000000"/>
                <w:sz w:val="20"/>
                <w:szCs w:val="20"/>
              </w:rPr>
              <w:t>Grand Total</w:t>
            </w:r>
          </w:p>
        </w:tc>
        <w:tc>
          <w:tcPr>
            <w:tcW w:w="38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1CD239" w14:textId="77777777" w:rsidR="00B901DC" w:rsidRPr="004008BD" w:rsidRDefault="00B901DC" w:rsidP="003C1DD3">
            <w:pPr>
              <w:jc w:val="center"/>
              <w:rPr>
                <w:b/>
                <w:bCs/>
                <w:color w:val="000000"/>
                <w:sz w:val="20"/>
                <w:szCs w:val="20"/>
              </w:rPr>
            </w:pPr>
            <w:r w:rsidRPr="004008BD">
              <w:rPr>
                <w:b/>
                <w:bCs/>
                <w:color w:val="000000"/>
                <w:sz w:val="20"/>
                <w:szCs w:val="20"/>
              </w:rPr>
              <w:t>100</w:t>
            </w:r>
          </w:p>
        </w:tc>
        <w:tc>
          <w:tcPr>
            <w:tcW w:w="21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7B99AB0" w14:textId="77777777" w:rsidR="00B901DC" w:rsidRPr="004008BD" w:rsidRDefault="00B901DC" w:rsidP="00F558A4">
            <w:pPr>
              <w:jc w:val="both"/>
              <w:rPr>
                <w:b/>
                <w:bCs/>
                <w:color w:val="000000"/>
                <w:sz w:val="20"/>
                <w:szCs w:val="20"/>
              </w:rPr>
            </w:pPr>
          </w:p>
        </w:tc>
      </w:tr>
    </w:tbl>
    <w:p w14:paraId="3C0C57D8" w14:textId="77777777" w:rsidR="00442C78" w:rsidRPr="00B901DC" w:rsidRDefault="00442C78" w:rsidP="00442C78">
      <w:pPr>
        <w:jc w:val="both"/>
        <w:rPr>
          <w:b/>
          <w:color w:val="000000"/>
          <w:sz w:val="20"/>
          <w:szCs w:val="20"/>
        </w:rPr>
      </w:pPr>
    </w:p>
    <w:p w14:paraId="1F092E82" w14:textId="77777777" w:rsidR="00551380" w:rsidRDefault="00AD1561" w:rsidP="00AD1561">
      <w:pPr>
        <w:rPr>
          <w:b/>
          <w:sz w:val="20"/>
        </w:rPr>
      </w:pPr>
      <w:r w:rsidRPr="0030524C">
        <w:rPr>
          <w:b/>
          <w:sz w:val="20"/>
        </w:rPr>
        <w:t>Note:</w:t>
      </w:r>
    </w:p>
    <w:p w14:paraId="4092DE79" w14:textId="179089F5" w:rsidR="00AD1561" w:rsidRDefault="00AD1561" w:rsidP="00AD1561">
      <w:pPr>
        <w:rPr>
          <w:b/>
          <w:sz w:val="20"/>
        </w:rPr>
      </w:pPr>
      <w:r w:rsidRPr="0030524C">
        <w:rPr>
          <w:b/>
          <w:sz w:val="20"/>
        </w:rPr>
        <w:t xml:space="preserve"> Bidders that score &lt;80 out of a 100 in respect of Technical / Functional Evaluation Criteria will be regarded as submitting a non-responsive bid and will not be evaluated further.</w:t>
      </w:r>
    </w:p>
    <w:p w14:paraId="364A42DF" w14:textId="3BAD6978" w:rsidR="00551380" w:rsidRDefault="00551380" w:rsidP="00AD1561">
      <w:pPr>
        <w:rPr>
          <w:b/>
          <w:sz w:val="20"/>
        </w:rPr>
      </w:pPr>
      <w:r>
        <w:rPr>
          <w:b/>
          <w:sz w:val="20"/>
        </w:rPr>
        <w:t>Only bidders who obtain a minimum of 80 points in the functional evaluation will be in the panel and future RFQ</w:t>
      </w:r>
      <w:r w:rsidR="006920A0">
        <w:rPr>
          <w:b/>
          <w:sz w:val="20"/>
        </w:rPr>
        <w:t>s</w:t>
      </w:r>
      <w:r>
        <w:rPr>
          <w:b/>
          <w:sz w:val="20"/>
        </w:rPr>
        <w:t xml:space="preserve"> will be send to those suppliers.</w:t>
      </w:r>
    </w:p>
    <w:p w14:paraId="3947EE5F" w14:textId="77777777" w:rsidR="00551380" w:rsidRDefault="00551380" w:rsidP="00AD1561">
      <w:pPr>
        <w:rPr>
          <w:b/>
          <w:sz w:val="20"/>
        </w:rPr>
      </w:pPr>
    </w:p>
    <w:p w14:paraId="5D6D9C1A" w14:textId="77777777" w:rsidR="00AD1561" w:rsidRPr="006F1BEC" w:rsidRDefault="00AD1561" w:rsidP="005C7603">
      <w:pPr>
        <w:pStyle w:val="Index3"/>
      </w:pPr>
      <w:bookmarkStart w:id="134" w:name="_Toc511197530"/>
      <w:bookmarkStart w:id="135" w:name="_Toc511197603"/>
      <w:bookmarkStart w:id="136" w:name="_Toc511197667"/>
      <w:bookmarkStart w:id="137" w:name="_Toc511197810"/>
      <w:bookmarkStart w:id="138" w:name="_Toc511197883"/>
      <w:bookmarkStart w:id="139" w:name="_Toc511197949"/>
      <w:bookmarkStart w:id="140" w:name="_Toc511198014"/>
      <w:bookmarkStart w:id="141" w:name="_Toc511198079"/>
      <w:bookmarkStart w:id="142" w:name="_Toc511197531"/>
      <w:bookmarkStart w:id="143" w:name="_Toc511197604"/>
      <w:bookmarkStart w:id="144" w:name="_Toc511197668"/>
      <w:bookmarkStart w:id="145" w:name="_Toc511197811"/>
      <w:bookmarkStart w:id="146" w:name="_Toc511197884"/>
      <w:bookmarkStart w:id="147" w:name="_Toc511197950"/>
      <w:bookmarkStart w:id="148" w:name="_Toc511198015"/>
      <w:bookmarkStart w:id="149" w:name="_Toc511198080"/>
      <w:bookmarkStart w:id="150" w:name="_Toc511197532"/>
      <w:bookmarkStart w:id="151" w:name="_Toc511197605"/>
      <w:bookmarkStart w:id="152" w:name="_Toc511197669"/>
      <w:bookmarkStart w:id="153" w:name="_Toc511197812"/>
      <w:bookmarkStart w:id="154" w:name="_Toc511197885"/>
      <w:bookmarkStart w:id="155" w:name="_Toc511197951"/>
      <w:bookmarkStart w:id="156" w:name="_Toc511198016"/>
      <w:bookmarkStart w:id="157" w:name="_Toc511198081"/>
      <w:bookmarkStart w:id="158" w:name="_Toc511197533"/>
      <w:bookmarkStart w:id="159" w:name="_Toc511197606"/>
      <w:bookmarkStart w:id="160" w:name="_Toc511197670"/>
      <w:bookmarkStart w:id="161" w:name="_Toc511197813"/>
      <w:bookmarkStart w:id="162" w:name="_Toc511197886"/>
      <w:bookmarkStart w:id="163" w:name="_Toc511197952"/>
      <w:bookmarkStart w:id="164" w:name="_Toc511198017"/>
      <w:bookmarkStart w:id="165" w:name="_Toc511198082"/>
      <w:bookmarkStart w:id="166" w:name="_Toc511197534"/>
      <w:bookmarkStart w:id="167" w:name="_Toc511197607"/>
      <w:bookmarkStart w:id="168" w:name="_Toc511197671"/>
      <w:bookmarkStart w:id="169" w:name="_Toc511197814"/>
      <w:bookmarkStart w:id="170" w:name="_Toc511197887"/>
      <w:bookmarkStart w:id="171" w:name="_Toc511197953"/>
      <w:bookmarkStart w:id="172" w:name="_Toc511198018"/>
      <w:bookmarkStart w:id="173" w:name="_Toc511198083"/>
      <w:bookmarkStart w:id="174" w:name="_Toc511197535"/>
      <w:bookmarkStart w:id="175" w:name="_Toc511197608"/>
      <w:bookmarkStart w:id="176" w:name="_Toc511197672"/>
      <w:bookmarkStart w:id="177" w:name="_Toc511197815"/>
      <w:bookmarkStart w:id="178" w:name="_Toc511197888"/>
      <w:bookmarkStart w:id="179" w:name="_Toc511197954"/>
      <w:bookmarkStart w:id="180" w:name="_Toc511198019"/>
      <w:bookmarkStart w:id="181" w:name="_Toc511198084"/>
      <w:bookmarkStart w:id="182" w:name="_Toc511198085"/>
      <w:bookmarkStart w:id="183" w:name="_Toc190243849"/>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r w:rsidRPr="00441D5C">
        <w:t>T</w:t>
      </w:r>
      <w:r w:rsidRPr="006F1BEC">
        <w:t xml:space="preserve">enders to be evaluated on </w:t>
      </w:r>
      <w:r w:rsidR="00496F7B">
        <w:t xml:space="preserve">Price and </w:t>
      </w:r>
      <w:r w:rsidR="00ED775C">
        <w:t>Preference</w:t>
      </w:r>
      <w:r w:rsidR="00496F7B">
        <w:t xml:space="preserve"> points</w:t>
      </w:r>
      <w:r w:rsidR="00ED775C">
        <w:t>.</w:t>
      </w:r>
      <w:r w:rsidRPr="006F1BEC">
        <w:t xml:space="preserve"> </w:t>
      </w:r>
      <w:bookmarkEnd w:id="182"/>
      <w:r w:rsidRPr="006F1BEC">
        <w:t>An organ of state must state in the tender documents if the tender will be evaluated on functionality.</w:t>
      </w:r>
      <w:bookmarkEnd w:id="183"/>
    </w:p>
    <w:p w14:paraId="510A6A9C" w14:textId="77777777" w:rsidR="00AD1561" w:rsidRPr="006F1BEC" w:rsidRDefault="00AD1561" w:rsidP="00EB05A6">
      <w:pPr>
        <w:pStyle w:val="Index4"/>
      </w:pPr>
      <w:r w:rsidRPr="006F1BEC">
        <w:t>The evaluation criteria for measuring functionality must be objective.</w:t>
      </w:r>
    </w:p>
    <w:p w14:paraId="17A8C25C" w14:textId="77777777" w:rsidR="00AD1561" w:rsidRPr="006F1BEC" w:rsidRDefault="00AD1561" w:rsidP="00EB05A6">
      <w:pPr>
        <w:pStyle w:val="Index4"/>
      </w:pPr>
      <w:r w:rsidRPr="006F1BEC">
        <w:t>The</w:t>
      </w:r>
      <w:r w:rsidR="00881F32">
        <w:t xml:space="preserve"> tender documents must specify:</w:t>
      </w:r>
    </w:p>
    <w:p w14:paraId="4034F52D" w14:textId="77777777" w:rsidR="00AD1561" w:rsidRPr="006F1BEC" w:rsidRDefault="00AD1561" w:rsidP="00881F32">
      <w:pPr>
        <w:pStyle w:val="Index5"/>
      </w:pPr>
      <w:r w:rsidRPr="006F1BEC">
        <w:t>The evaluation criteria for measuring functionality;</w:t>
      </w:r>
    </w:p>
    <w:p w14:paraId="4AAE8A33" w14:textId="77777777" w:rsidR="00AD1561" w:rsidRPr="006F1BEC" w:rsidRDefault="00AD1561" w:rsidP="00881F32">
      <w:pPr>
        <w:pStyle w:val="Index5"/>
      </w:pPr>
      <w:r w:rsidRPr="006F1BEC">
        <w:t xml:space="preserve">The points for each </w:t>
      </w:r>
      <w:r w:rsidR="00ED775C" w:rsidRPr="006F1BEC">
        <w:t>criterion</w:t>
      </w:r>
      <w:r w:rsidRPr="006F1BEC">
        <w:t>, if any, each sub-criterion; and</w:t>
      </w:r>
    </w:p>
    <w:p w14:paraId="24F8B1FA" w14:textId="77777777" w:rsidR="00AD1561" w:rsidRPr="006F1BEC" w:rsidRDefault="00AD1561" w:rsidP="00881F32">
      <w:pPr>
        <w:pStyle w:val="Index5"/>
      </w:pPr>
      <w:r w:rsidRPr="006F1BEC">
        <w:t>The minimum qualifying score for functionality.</w:t>
      </w:r>
    </w:p>
    <w:p w14:paraId="73D0896D" w14:textId="77777777" w:rsidR="00AD1561" w:rsidRPr="006F1BEC" w:rsidRDefault="00AD1561" w:rsidP="00EB05A6">
      <w:pPr>
        <w:pStyle w:val="Index4"/>
      </w:pPr>
      <w:r w:rsidRPr="006F1BEC">
        <w:t>The minimum qualifying score for functionality for a t</w:t>
      </w:r>
      <w:r w:rsidR="00881F32">
        <w:t>ender to be considered further m</w:t>
      </w:r>
      <w:r w:rsidRPr="006F1BEC">
        <w:t xml:space="preserve">ust be </w:t>
      </w:r>
      <w:r w:rsidRPr="006F1BEC">
        <w:lastRenderedPageBreak/>
        <w:t>determ</w:t>
      </w:r>
      <w:r w:rsidR="00881F32">
        <w:t>ined separately for each tender</w:t>
      </w:r>
      <w:r w:rsidRPr="006F1BEC">
        <w:t xml:space="preserve"> and</w:t>
      </w:r>
    </w:p>
    <w:p w14:paraId="223510FD" w14:textId="77777777" w:rsidR="00AD1561" w:rsidRPr="006F1BEC" w:rsidRDefault="00881F32" w:rsidP="00EB05A6">
      <w:pPr>
        <w:pStyle w:val="Index4"/>
      </w:pPr>
      <w:r>
        <w:t>May not be so:</w:t>
      </w:r>
    </w:p>
    <w:p w14:paraId="68D96D16" w14:textId="77777777" w:rsidR="00AD1561" w:rsidRPr="006F1BEC" w:rsidRDefault="00AD1561" w:rsidP="00881F32">
      <w:pPr>
        <w:pStyle w:val="Index5"/>
      </w:pPr>
      <w:r w:rsidRPr="006F1BEC">
        <w:t>Low that it may jeopardise the quality of the required goods or services; or</w:t>
      </w:r>
    </w:p>
    <w:p w14:paraId="783AC127" w14:textId="77777777" w:rsidR="00AD1561" w:rsidRPr="006F1BEC" w:rsidRDefault="00AD1561" w:rsidP="00881F32">
      <w:pPr>
        <w:pStyle w:val="Index5"/>
      </w:pPr>
      <w:r w:rsidRPr="006F1BEC">
        <w:t>High that it is unreasonably restrictive.</w:t>
      </w:r>
    </w:p>
    <w:p w14:paraId="0110DF0C" w14:textId="77777777" w:rsidR="00AD1561" w:rsidRPr="006F1BEC" w:rsidRDefault="00AD1561" w:rsidP="00EB05A6">
      <w:pPr>
        <w:pStyle w:val="Index4"/>
      </w:pPr>
      <w:r w:rsidRPr="006F1BEC">
        <w:t>Points scored for functionality must be rounded off to the nearest two decimal places.</w:t>
      </w:r>
    </w:p>
    <w:p w14:paraId="7F4975CB" w14:textId="77777777" w:rsidR="00AD1561" w:rsidRPr="006F1BEC" w:rsidRDefault="00AD1561" w:rsidP="00EB05A6">
      <w:pPr>
        <w:pStyle w:val="Index4"/>
      </w:pPr>
      <w:r w:rsidRPr="006F1BEC">
        <w:t>A tender that fails to obtain the minimum qualifying score for functionality as indicated in the tender documents is not an acceptable tender.</w:t>
      </w:r>
    </w:p>
    <w:p w14:paraId="4038F3EB" w14:textId="77777777" w:rsidR="00AD1561" w:rsidRPr="006F1BEC" w:rsidRDefault="00AD1561" w:rsidP="00EB05A6">
      <w:pPr>
        <w:pStyle w:val="Index4"/>
      </w:pPr>
      <w:r w:rsidRPr="006F1BEC">
        <w:t>Each tender that obtained the minimum qualifying score for functionality must be evaluated further in terms of price and the preference point system and any objective criteria envisaged in regulation 11.</w:t>
      </w:r>
    </w:p>
    <w:p w14:paraId="63F25775" w14:textId="77777777" w:rsidR="00AD1561" w:rsidRDefault="00AD1561" w:rsidP="00FB1746">
      <w:pPr>
        <w:pStyle w:val="Index3"/>
      </w:pPr>
      <w:bookmarkStart w:id="184" w:name="_Toc511198086"/>
      <w:bookmarkStart w:id="185" w:name="_Toc190243850"/>
      <w:r>
        <w:t>80/20 preference point system for acquisition of goods or services for Rand value equal to or above R30 000 and up to R50 million</w:t>
      </w:r>
      <w:bookmarkEnd w:id="184"/>
      <w:bookmarkEnd w:id="185"/>
    </w:p>
    <w:p w14:paraId="63122295" w14:textId="77777777" w:rsidR="00AD1561" w:rsidRDefault="00AD1561" w:rsidP="00EB05A6">
      <w:pPr>
        <w:pStyle w:val="Index4"/>
      </w:pPr>
      <w:r>
        <w:t>The following formula must be used to calculate the points out of 80 for price in respect of a tender with a Rand value equal to or above R30 000 and up to a Rand value of R50 million, inclusive of all applicable taxes:</w:t>
      </w:r>
    </w:p>
    <w:p w14:paraId="49C58A5E" w14:textId="77777777" w:rsidR="00AD1561" w:rsidRDefault="004E0B70" w:rsidP="00AD1561">
      <w:pPr>
        <w:ind w:left="851"/>
      </w:pP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Ps=80</m:t>
                </m:r>
                <m:ctrlPr>
                  <w:rPr>
                    <w:rFonts w:ascii="Cambria Math" w:hAnsi="Cambria Math"/>
                  </w:rPr>
                </m:ctrlPr>
              </m:e>
              <m:lim>
                <m:ctrlPr>
                  <w:rPr>
                    <w:rFonts w:ascii="Cambria Math" w:hAnsi="Cambria Math"/>
                  </w:rPr>
                </m:ctrlPr>
              </m:lim>
            </m:limLow>
          </m:fName>
          <m:e>
            <m:sSup>
              <m:sSupPr>
                <m:ctrlPr>
                  <w:rPr>
                    <w:rFonts w:ascii="Cambria Math" w:hAnsi="Cambria Math"/>
                    <w:i/>
                  </w:rPr>
                </m:ctrlPr>
              </m:sSupPr>
              <m:e>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Pt-Pmin</m:t>
                        </m:r>
                      </m:num>
                      <m:den>
                        <m:r>
                          <w:rPr>
                            <w:rFonts w:ascii="Cambria Math" w:hAnsi="Cambria Math"/>
                          </w:rPr>
                          <m:t>Pmin</m:t>
                        </m:r>
                      </m:den>
                    </m:f>
                  </m:e>
                </m:d>
                <m:ctrlPr>
                  <w:rPr>
                    <w:rFonts w:ascii="Cambria Math" w:hAnsi="Cambria Math" w:cs="Cambria Math"/>
                    <w:i/>
                  </w:rPr>
                </m:ctrlPr>
              </m:e>
              <m:sup/>
            </m:sSup>
          </m:e>
        </m:func>
      </m:oMath>
      <w:r w:rsidR="00AD1561">
        <w:t xml:space="preserve"> </w:t>
      </w:r>
    </w:p>
    <w:p w14:paraId="3A5A02A1" w14:textId="77777777" w:rsidR="00AD1561" w:rsidRDefault="00AD1561" w:rsidP="00AD1561">
      <w:pPr>
        <w:pStyle w:val="1Paragraph"/>
      </w:pPr>
      <w:r>
        <w:t>Where-</w:t>
      </w:r>
    </w:p>
    <w:p w14:paraId="2A23A318" w14:textId="77777777" w:rsidR="00AD1561" w:rsidRDefault="00AD1561" w:rsidP="00AD1561">
      <w:pPr>
        <w:pStyle w:val="1Paragraph"/>
      </w:pPr>
      <w:r>
        <w:t>Ps</w:t>
      </w:r>
      <w:r>
        <w:tab/>
        <w:t>=</w:t>
      </w:r>
      <w:r>
        <w:tab/>
        <w:t>Points scored for price of tender under consideration</w:t>
      </w:r>
    </w:p>
    <w:p w14:paraId="3434A9EF" w14:textId="77777777" w:rsidR="00AD1561" w:rsidRDefault="00AD1561" w:rsidP="00AD1561">
      <w:pPr>
        <w:pStyle w:val="1Paragraph"/>
      </w:pPr>
      <w:r>
        <w:t>Pt</w:t>
      </w:r>
      <w:r>
        <w:tab/>
        <w:t>=</w:t>
      </w:r>
      <w:r>
        <w:tab/>
        <w:t>Price of tender under consideration; and</w:t>
      </w:r>
    </w:p>
    <w:p w14:paraId="636803F9" w14:textId="77777777" w:rsidR="00AD1561" w:rsidRDefault="00AD1561" w:rsidP="00AD1561">
      <w:pPr>
        <w:pStyle w:val="1Paragraph"/>
      </w:pPr>
      <w:proofErr w:type="spellStart"/>
      <w:r>
        <w:t>Pmin</w:t>
      </w:r>
      <w:proofErr w:type="spellEnd"/>
      <w:r>
        <w:tab/>
        <w:t>=</w:t>
      </w:r>
      <w:r>
        <w:tab/>
        <w:t>Price of lowest acceptable tender.</w:t>
      </w:r>
    </w:p>
    <w:p w14:paraId="286D529B" w14:textId="77777777" w:rsidR="00AD1561" w:rsidRDefault="00AD1561" w:rsidP="00EB05A6">
      <w:pPr>
        <w:pStyle w:val="Index4"/>
      </w:pPr>
      <w:r>
        <w:t xml:space="preserve">The following table must be used to calculate the score out of 20 for </w:t>
      </w:r>
      <w:r w:rsidR="00724AFC">
        <w:t>Preference points</w:t>
      </w:r>
      <w:r>
        <w:t>:</w:t>
      </w:r>
    </w:p>
    <w:tbl>
      <w:tblPr>
        <w:tblStyle w:val="TableGrid"/>
        <w:tblW w:w="0" w:type="auto"/>
        <w:tblInd w:w="-5" w:type="dxa"/>
        <w:tblLook w:val="04A0" w:firstRow="1" w:lastRow="0" w:firstColumn="1" w:lastColumn="0" w:noHBand="0" w:noVBand="1"/>
      </w:tblPr>
      <w:tblGrid>
        <w:gridCol w:w="3969"/>
        <w:gridCol w:w="1701"/>
        <w:gridCol w:w="2807"/>
      </w:tblGrid>
      <w:tr w:rsidR="00A73F7B" w:rsidRPr="00D93AAA" w14:paraId="2087C2F4" w14:textId="77777777" w:rsidTr="00026462">
        <w:trPr>
          <w:tblHeader/>
        </w:trPr>
        <w:tc>
          <w:tcPr>
            <w:tcW w:w="3969" w:type="dxa"/>
            <w:shd w:val="clear" w:color="auto" w:fill="E7E6E6" w:themeFill="background2"/>
          </w:tcPr>
          <w:p w14:paraId="403C6911" w14:textId="77777777" w:rsidR="00A73F7B" w:rsidRPr="00D93AAA" w:rsidRDefault="00A73F7B" w:rsidP="00026462">
            <w:pPr>
              <w:pStyle w:val="1Paragraph"/>
              <w:ind w:left="0"/>
              <w:jc w:val="center"/>
              <w:rPr>
                <w:b/>
              </w:rPr>
            </w:pPr>
            <w:r>
              <w:rPr>
                <w:b/>
              </w:rPr>
              <w:t>Ownership</w:t>
            </w:r>
          </w:p>
        </w:tc>
        <w:tc>
          <w:tcPr>
            <w:tcW w:w="1701" w:type="dxa"/>
            <w:shd w:val="clear" w:color="auto" w:fill="E7E6E6" w:themeFill="background2"/>
          </w:tcPr>
          <w:p w14:paraId="68978851" w14:textId="77777777" w:rsidR="00A73F7B" w:rsidRPr="00D93AAA" w:rsidRDefault="00A73F7B" w:rsidP="00026462">
            <w:pPr>
              <w:pStyle w:val="1Paragraph"/>
              <w:ind w:left="0"/>
              <w:jc w:val="center"/>
              <w:rPr>
                <w:b/>
              </w:rPr>
            </w:pPr>
            <w:r w:rsidRPr="00D93AAA">
              <w:rPr>
                <w:b/>
              </w:rPr>
              <w:t>Number of Points</w:t>
            </w:r>
          </w:p>
        </w:tc>
        <w:tc>
          <w:tcPr>
            <w:tcW w:w="2807" w:type="dxa"/>
            <w:shd w:val="clear" w:color="auto" w:fill="E7E6E6" w:themeFill="background2"/>
          </w:tcPr>
          <w:p w14:paraId="18556EC9" w14:textId="77777777" w:rsidR="00A73F7B" w:rsidRPr="00D93AAA" w:rsidRDefault="00A73F7B" w:rsidP="00026462">
            <w:pPr>
              <w:pStyle w:val="1Paragraph"/>
              <w:ind w:left="0"/>
              <w:jc w:val="center"/>
              <w:rPr>
                <w:b/>
              </w:rPr>
            </w:pPr>
          </w:p>
        </w:tc>
      </w:tr>
      <w:tr w:rsidR="00A73F7B" w:rsidRPr="00D93AAA" w14:paraId="1DBBD614" w14:textId="77777777" w:rsidTr="00026462">
        <w:trPr>
          <w:trHeight w:val="432"/>
        </w:trPr>
        <w:tc>
          <w:tcPr>
            <w:tcW w:w="3969" w:type="dxa"/>
          </w:tcPr>
          <w:p w14:paraId="134ECB62" w14:textId="77777777" w:rsidR="00A73F7B" w:rsidRPr="00D93AAA" w:rsidRDefault="00A73F7B" w:rsidP="00026462">
            <w:pPr>
              <w:pStyle w:val="1Paragraph"/>
              <w:ind w:left="0"/>
              <w:jc w:val="center"/>
            </w:pPr>
            <w:r w:rsidRPr="00D93AAA">
              <w:t>1</w:t>
            </w:r>
            <w:r>
              <w:t>00% black ownership</w:t>
            </w:r>
          </w:p>
        </w:tc>
        <w:tc>
          <w:tcPr>
            <w:tcW w:w="1701" w:type="dxa"/>
          </w:tcPr>
          <w:p w14:paraId="50DD1FAE" w14:textId="77777777" w:rsidR="00A73F7B" w:rsidRPr="00D93AAA" w:rsidRDefault="00A73F7B" w:rsidP="00026462">
            <w:pPr>
              <w:pStyle w:val="1Paragraph"/>
              <w:ind w:left="0"/>
              <w:jc w:val="center"/>
            </w:pPr>
            <w:r w:rsidRPr="00D93AAA">
              <w:t>20</w:t>
            </w:r>
          </w:p>
        </w:tc>
        <w:tc>
          <w:tcPr>
            <w:tcW w:w="2807" w:type="dxa"/>
            <w:vMerge w:val="restart"/>
          </w:tcPr>
          <w:p w14:paraId="4E152F13" w14:textId="77777777" w:rsidR="00A73F7B" w:rsidRPr="00D93AAA" w:rsidRDefault="00A73F7B" w:rsidP="00026462">
            <w:pPr>
              <w:pStyle w:val="1Paragraph"/>
              <w:ind w:left="0"/>
              <w:jc w:val="center"/>
            </w:pPr>
            <w:r>
              <w:t>BBBEE certificate/sworn affidavit or the company registration documents, which contain the % of ownership or shareholding certificate with the % of shares owned by the individuals.</w:t>
            </w:r>
          </w:p>
        </w:tc>
      </w:tr>
      <w:tr w:rsidR="00A73F7B" w:rsidRPr="00D93AAA" w14:paraId="7EE79767" w14:textId="77777777" w:rsidTr="00026462">
        <w:trPr>
          <w:trHeight w:val="432"/>
        </w:trPr>
        <w:tc>
          <w:tcPr>
            <w:tcW w:w="3969" w:type="dxa"/>
          </w:tcPr>
          <w:p w14:paraId="4A107F80" w14:textId="77777777" w:rsidR="00A73F7B" w:rsidRPr="00D93AAA" w:rsidRDefault="00A73F7B" w:rsidP="00026462">
            <w:pPr>
              <w:pStyle w:val="1Paragraph"/>
              <w:ind w:left="0"/>
              <w:jc w:val="center"/>
            </w:pPr>
            <w:r>
              <w:t>At least more than 51% black ownership</w:t>
            </w:r>
          </w:p>
        </w:tc>
        <w:tc>
          <w:tcPr>
            <w:tcW w:w="1701" w:type="dxa"/>
          </w:tcPr>
          <w:p w14:paraId="75F84137" w14:textId="77777777" w:rsidR="00A73F7B" w:rsidRPr="00D93AAA" w:rsidRDefault="00A73F7B" w:rsidP="00026462">
            <w:pPr>
              <w:pStyle w:val="1Paragraph"/>
              <w:ind w:left="0"/>
              <w:jc w:val="center"/>
            </w:pPr>
            <w:r>
              <w:t>15</w:t>
            </w:r>
          </w:p>
        </w:tc>
        <w:tc>
          <w:tcPr>
            <w:tcW w:w="2807" w:type="dxa"/>
            <w:vMerge/>
          </w:tcPr>
          <w:p w14:paraId="4FEAD483" w14:textId="77777777" w:rsidR="00A73F7B" w:rsidRPr="00D93AAA" w:rsidRDefault="00A73F7B" w:rsidP="00026462">
            <w:pPr>
              <w:pStyle w:val="1Paragraph"/>
              <w:ind w:left="0"/>
              <w:jc w:val="center"/>
            </w:pPr>
          </w:p>
        </w:tc>
      </w:tr>
      <w:tr w:rsidR="00A73F7B" w:rsidRPr="00D93AAA" w14:paraId="79F2A382" w14:textId="77777777" w:rsidTr="00026462">
        <w:trPr>
          <w:trHeight w:val="432"/>
        </w:trPr>
        <w:tc>
          <w:tcPr>
            <w:tcW w:w="3969" w:type="dxa"/>
          </w:tcPr>
          <w:p w14:paraId="15A84740" w14:textId="77777777" w:rsidR="00A73F7B" w:rsidRPr="00D93AAA" w:rsidRDefault="00A73F7B" w:rsidP="00026462">
            <w:pPr>
              <w:pStyle w:val="1Paragraph"/>
              <w:ind w:left="0"/>
              <w:jc w:val="center"/>
            </w:pPr>
            <w:r>
              <w:t>Less than 51 % black owned but more than 40% black ownership.</w:t>
            </w:r>
          </w:p>
        </w:tc>
        <w:tc>
          <w:tcPr>
            <w:tcW w:w="1701" w:type="dxa"/>
          </w:tcPr>
          <w:p w14:paraId="73C22D66" w14:textId="77777777" w:rsidR="00A73F7B" w:rsidRPr="00D93AAA" w:rsidRDefault="00A73F7B" w:rsidP="00026462">
            <w:pPr>
              <w:pStyle w:val="1Paragraph"/>
              <w:ind w:left="0"/>
              <w:jc w:val="center"/>
            </w:pPr>
            <w:r>
              <w:t>10</w:t>
            </w:r>
          </w:p>
        </w:tc>
        <w:tc>
          <w:tcPr>
            <w:tcW w:w="2807" w:type="dxa"/>
            <w:vMerge/>
          </w:tcPr>
          <w:p w14:paraId="7B54A95F" w14:textId="77777777" w:rsidR="00A73F7B" w:rsidRPr="00D93AAA" w:rsidRDefault="00A73F7B" w:rsidP="00026462">
            <w:pPr>
              <w:pStyle w:val="1Paragraph"/>
              <w:ind w:left="0"/>
              <w:jc w:val="center"/>
            </w:pPr>
          </w:p>
        </w:tc>
      </w:tr>
      <w:tr w:rsidR="00A73F7B" w:rsidRPr="00D93AAA" w14:paraId="1984C0EC" w14:textId="77777777" w:rsidTr="00026462">
        <w:trPr>
          <w:trHeight w:val="432"/>
        </w:trPr>
        <w:tc>
          <w:tcPr>
            <w:tcW w:w="3969" w:type="dxa"/>
          </w:tcPr>
          <w:p w14:paraId="6C77B81F" w14:textId="77777777" w:rsidR="00A73F7B" w:rsidRDefault="00A73F7B" w:rsidP="00026462">
            <w:pPr>
              <w:pStyle w:val="1Paragraph"/>
              <w:ind w:left="0"/>
              <w:jc w:val="center"/>
            </w:pPr>
            <w:r>
              <w:t>Less than 40% black ownership and more than 0% black ownership.</w:t>
            </w:r>
          </w:p>
        </w:tc>
        <w:tc>
          <w:tcPr>
            <w:tcW w:w="1701" w:type="dxa"/>
          </w:tcPr>
          <w:p w14:paraId="47DF6DE1" w14:textId="77777777" w:rsidR="00A73F7B" w:rsidRDefault="00A73F7B" w:rsidP="00026462">
            <w:pPr>
              <w:pStyle w:val="1Paragraph"/>
              <w:ind w:left="0"/>
              <w:jc w:val="center"/>
            </w:pPr>
            <w:r>
              <w:t>05</w:t>
            </w:r>
          </w:p>
        </w:tc>
        <w:tc>
          <w:tcPr>
            <w:tcW w:w="2807" w:type="dxa"/>
            <w:vMerge/>
          </w:tcPr>
          <w:p w14:paraId="61872AE0" w14:textId="77777777" w:rsidR="00A73F7B" w:rsidRDefault="00A73F7B" w:rsidP="00026462">
            <w:pPr>
              <w:pStyle w:val="1Paragraph"/>
              <w:ind w:left="0"/>
              <w:jc w:val="center"/>
            </w:pPr>
          </w:p>
        </w:tc>
      </w:tr>
      <w:tr w:rsidR="00A73F7B" w:rsidRPr="00D93AAA" w14:paraId="10F41BB9" w14:textId="77777777" w:rsidTr="00026462">
        <w:trPr>
          <w:trHeight w:val="432"/>
        </w:trPr>
        <w:tc>
          <w:tcPr>
            <w:tcW w:w="3969" w:type="dxa"/>
          </w:tcPr>
          <w:p w14:paraId="14E9E6A4" w14:textId="77777777" w:rsidR="00A73F7B" w:rsidRPr="00D93AAA" w:rsidRDefault="00A73F7B" w:rsidP="00026462">
            <w:pPr>
              <w:pStyle w:val="1Paragraph"/>
              <w:ind w:left="0"/>
              <w:jc w:val="center"/>
            </w:pPr>
            <w:r>
              <w:t xml:space="preserve">0% black ownership </w:t>
            </w:r>
          </w:p>
        </w:tc>
        <w:tc>
          <w:tcPr>
            <w:tcW w:w="1701" w:type="dxa"/>
          </w:tcPr>
          <w:p w14:paraId="6C41F14D" w14:textId="77777777" w:rsidR="00A73F7B" w:rsidRPr="00D93AAA" w:rsidRDefault="00A73F7B" w:rsidP="00026462">
            <w:pPr>
              <w:pStyle w:val="1Paragraph"/>
              <w:ind w:left="0"/>
              <w:jc w:val="center"/>
            </w:pPr>
            <w:r>
              <w:t>0</w:t>
            </w:r>
          </w:p>
        </w:tc>
        <w:tc>
          <w:tcPr>
            <w:tcW w:w="2807" w:type="dxa"/>
            <w:vMerge/>
          </w:tcPr>
          <w:p w14:paraId="38D2FB01" w14:textId="77777777" w:rsidR="00A73F7B" w:rsidRPr="00D93AAA" w:rsidRDefault="00A73F7B" w:rsidP="00026462">
            <w:pPr>
              <w:pStyle w:val="1Paragraph"/>
              <w:ind w:left="0"/>
              <w:jc w:val="center"/>
            </w:pPr>
          </w:p>
        </w:tc>
      </w:tr>
    </w:tbl>
    <w:p w14:paraId="0ED9D927" w14:textId="77777777" w:rsidR="00A73F7B" w:rsidRDefault="00A73F7B" w:rsidP="00A73F7B">
      <w:pPr>
        <w:pStyle w:val="Index4"/>
        <w:numPr>
          <w:ilvl w:val="0"/>
          <w:numId w:val="0"/>
        </w:numPr>
      </w:pPr>
    </w:p>
    <w:p w14:paraId="5DBA4089" w14:textId="77777777" w:rsidR="00A73F7B" w:rsidRDefault="00A73F7B" w:rsidP="00724AFC">
      <w:pPr>
        <w:pStyle w:val="Index4"/>
        <w:numPr>
          <w:ilvl w:val="0"/>
          <w:numId w:val="0"/>
        </w:numPr>
        <w:ind w:left="851"/>
      </w:pPr>
    </w:p>
    <w:p w14:paraId="7939A33C" w14:textId="397A6FB5" w:rsidR="00AD1561" w:rsidRDefault="00AD1561" w:rsidP="00EB05A6">
      <w:pPr>
        <w:pStyle w:val="Index4"/>
      </w:pPr>
      <w:r>
        <w:t xml:space="preserve">A tenderer failing to submit proof of </w:t>
      </w:r>
      <w:r w:rsidR="00A73F7B">
        <w:t>supporting document for specific goals</w:t>
      </w:r>
      <w:r w:rsidR="00141574">
        <w:t xml:space="preserve"> </w:t>
      </w:r>
      <w:r w:rsidR="00881F32">
        <w:t xml:space="preserve"> may not be disqualified, but:</w:t>
      </w:r>
    </w:p>
    <w:p w14:paraId="33383826" w14:textId="77777777" w:rsidR="00AD1561" w:rsidRDefault="00AD1561" w:rsidP="00881F32">
      <w:pPr>
        <w:pStyle w:val="Index5"/>
      </w:pPr>
      <w:r>
        <w:t>May only score points out of 80 for price; and</w:t>
      </w:r>
    </w:p>
    <w:p w14:paraId="0ECECD52" w14:textId="77777777" w:rsidR="00AD1561" w:rsidRDefault="00AD1561" w:rsidP="00881F32">
      <w:pPr>
        <w:pStyle w:val="Index5"/>
      </w:pPr>
      <w:r>
        <w:t xml:space="preserve">Score 0 points out of 20 for </w:t>
      </w:r>
      <w:r w:rsidR="00724AFC">
        <w:t>Preference</w:t>
      </w:r>
      <w:r>
        <w:t>.</w:t>
      </w:r>
    </w:p>
    <w:p w14:paraId="2EA76927" w14:textId="77777777" w:rsidR="00AD1561" w:rsidRDefault="00AD1561" w:rsidP="00EB05A6">
      <w:pPr>
        <w:pStyle w:val="Index4"/>
      </w:pPr>
      <w:r>
        <w:t xml:space="preserve">The points scored by a tenderer for </w:t>
      </w:r>
      <w:r w:rsidR="00724AFC">
        <w:t xml:space="preserve">Preference points </w:t>
      </w:r>
      <w:r>
        <w:t xml:space="preserve"> in terms of sub regulation (2) must </w:t>
      </w:r>
      <w:r>
        <w:lastRenderedPageBreak/>
        <w:t>be added to the points scored for price under sub regulation (1).</w:t>
      </w:r>
    </w:p>
    <w:p w14:paraId="6779D701" w14:textId="77777777" w:rsidR="00AD1561" w:rsidRDefault="00AD1561" w:rsidP="00EB05A6">
      <w:pPr>
        <w:pStyle w:val="Index4"/>
      </w:pPr>
      <w:r>
        <w:t>The points scored must be rounded off to the nearest two decimal places.</w:t>
      </w:r>
    </w:p>
    <w:p w14:paraId="483A3966" w14:textId="2BD4CCA3" w:rsidR="00AD1561" w:rsidRDefault="00A73F7B" w:rsidP="00EB05A6">
      <w:pPr>
        <w:pStyle w:val="Index4"/>
      </w:pPr>
      <w:r w:rsidRPr="003D5E89">
        <w:t xml:space="preserve">Subject to </w:t>
      </w:r>
      <w:r>
        <w:t>section 2 (1) (f) of the act</w:t>
      </w:r>
      <w:r w:rsidRPr="00A866F0">
        <w:t>,</w:t>
      </w:r>
      <w:r w:rsidRPr="003D5E89">
        <w:t xml:space="preserve"> the contract must be awarded to the tenderer scoring the highest points</w:t>
      </w:r>
    </w:p>
    <w:p w14:paraId="7CB8D771" w14:textId="77777777" w:rsidR="00AD1561" w:rsidRDefault="00AD1561" w:rsidP="00EB05A6">
      <w:pPr>
        <w:pStyle w:val="Index4"/>
      </w:pPr>
      <w:r>
        <w:t>If the price offered by a tenderer scoring the highest points is not market-related, the organ of state may not award the contract to that tenderer.</w:t>
      </w:r>
    </w:p>
    <w:p w14:paraId="5A2DFEA3" w14:textId="77777777" w:rsidR="00AD1561" w:rsidRDefault="00881F32" w:rsidP="00EB05A6">
      <w:pPr>
        <w:pStyle w:val="Index4"/>
      </w:pPr>
      <w:r>
        <w:t>The organs of state may:</w:t>
      </w:r>
    </w:p>
    <w:p w14:paraId="318EA555" w14:textId="77777777" w:rsidR="00AD1561" w:rsidRDefault="00AD1561" w:rsidP="00881F32">
      <w:pPr>
        <w:pStyle w:val="Index5"/>
      </w:pPr>
      <w:r>
        <w:t>Negotiate a market-related price with the tenderer scoring the highest points or cancel the tender;</w:t>
      </w:r>
    </w:p>
    <w:p w14:paraId="486979DB" w14:textId="77777777" w:rsidR="00AD1561" w:rsidRDefault="00AD1561" w:rsidP="00881F32">
      <w:pPr>
        <w:pStyle w:val="Index5"/>
      </w:pPr>
      <w:r>
        <w:t>If the tenderer does not agree to a market-related price, negotiate a market-related price with the tenderer scoring the second highest points or cancel the tender;</w:t>
      </w:r>
    </w:p>
    <w:p w14:paraId="1174A772" w14:textId="77777777" w:rsidR="00AD1561" w:rsidRDefault="00AD1561" w:rsidP="00881F32">
      <w:pPr>
        <w:pStyle w:val="Index5"/>
      </w:pPr>
      <w:r>
        <w:t>If the tenderer scoring the second highest points does not agree to a market-related price, negotiate a market-related price with the tenderer scoring the third highest points or cancel the tender;</w:t>
      </w:r>
      <w:r w:rsidR="00881F32">
        <w:t xml:space="preserve"> or</w:t>
      </w:r>
    </w:p>
    <w:p w14:paraId="43486E92" w14:textId="0CCC05F0" w:rsidR="00AD1561" w:rsidRDefault="00AD1561" w:rsidP="00DC0F33">
      <w:pPr>
        <w:widowControl/>
        <w:spacing w:before="0" w:after="200"/>
        <w:outlineLvl w:val="9"/>
      </w:pPr>
      <w:r>
        <w:t>If a market-related price is still not agreed the organ of state must cancel the tender.</w:t>
      </w:r>
      <w:bookmarkStart w:id="186" w:name="_Toc511198087"/>
      <w:bookmarkEnd w:id="186"/>
      <w:r w:rsidR="003B46DD">
        <w:t xml:space="preserve"> </w:t>
      </w:r>
      <w:r w:rsidR="00737339">
        <w:t>Section 3</w:t>
      </w:r>
    </w:p>
    <w:p w14:paraId="4CC6ACAF" w14:textId="77777777" w:rsidR="00AD1561" w:rsidRPr="00C95C94" w:rsidRDefault="00AD1561" w:rsidP="00D563C6">
      <w:pPr>
        <w:pStyle w:val="Index2"/>
        <w:numPr>
          <w:ilvl w:val="1"/>
          <w:numId w:val="10"/>
        </w:numPr>
      </w:pPr>
      <w:bookmarkStart w:id="187" w:name="_Toc511198088"/>
      <w:bookmarkStart w:id="188" w:name="_Toc190243851"/>
      <w:r w:rsidRPr="00C95C94">
        <w:t>Returnable documents Checklist</w:t>
      </w:r>
      <w:bookmarkEnd w:id="187"/>
      <w:bookmarkEnd w:id="188"/>
    </w:p>
    <w:p w14:paraId="7CDB80A6" w14:textId="77777777" w:rsidR="00AD1561" w:rsidRDefault="00AD1561" w:rsidP="00AD1561">
      <w:pPr>
        <w:pStyle w:val="1Paragraph"/>
      </w:pPr>
      <w:r>
        <w:t xml:space="preserve">Please indicate that all </w:t>
      </w:r>
      <w:r w:rsidR="005C7603">
        <w:t>compliance documents</w:t>
      </w:r>
      <w:r>
        <w:t xml:space="preserve"> are included in this bid by ticking the boxes in the checklist below. Responses received without all required documents </w:t>
      </w:r>
      <w:r w:rsidR="00693F38">
        <w:t xml:space="preserve">may be </w:t>
      </w:r>
      <w:r>
        <w:t>considered invalid. Please also indicate where additional documents have been submitted to the main tender response.</w:t>
      </w:r>
    </w:p>
    <w:tbl>
      <w:tblPr>
        <w:tblStyle w:val="TableGrid"/>
        <w:tblW w:w="0" w:type="auto"/>
        <w:tblLook w:val="04A0" w:firstRow="1" w:lastRow="0" w:firstColumn="1" w:lastColumn="0" w:noHBand="0" w:noVBand="1"/>
      </w:tblPr>
      <w:tblGrid>
        <w:gridCol w:w="562"/>
        <w:gridCol w:w="4180"/>
        <w:gridCol w:w="3617"/>
        <w:gridCol w:w="1126"/>
      </w:tblGrid>
      <w:tr w:rsidR="00724AFC" w14:paraId="629865D8" w14:textId="77777777" w:rsidTr="00724AFC">
        <w:tc>
          <w:tcPr>
            <w:tcW w:w="562" w:type="dxa"/>
          </w:tcPr>
          <w:p w14:paraId="0BE360A9" w14:textId="77777777" w:rsidR="00724AFC" w:rsidRPr="006B4A2E" w:rsidRDefault="00724AFC" w:rsidP="00724AFC">
            <w:pPr>
              <w:jc w:val="both"/>
              <w:rPr>
                <w:b/>
              </w:rPr>
            </w:pPr>
            <w:r w:rsidRPr="006B4A2E">
              <w:rPr>
                <w:b/>
              </w:rPr>
              <w:t xml:space="preserve">No </w:t>
            </w:r>
          </w:p>
        </w:tc>
        <w:tc>
          <w:tcPr>
            <w:tcW w:w="4180" w:type="dxa"/>
          </w:tcPr>
          <w:p w14:paraId="2CFFECB7" w14:textId="77777777" w:rsidR="00724AFC" w:rsidRPr="006B4A2E" w:rsidRDefault="00724AFC" w:rsidP="00724AFC">
            <w:pPr>
              <w:jc w:val="both"/>
              <w:rPr>
                <w:b/>
              </w:rPr>
            </w:pPr>
            <w:r w:rsidRPr="006B4A2E">
              <w:rPr>
                <w:b/>
              </w:rPr>
              <w:t>Document to be submitted</w:t>
            </w:r>
          </w:p>
        </w:tc>
        <w:tc>
          <w:tcPr>
            <w:tcW w:w="3617" w:type="dxa"/>
          </w:tcPr>
          <w:p w14:paraId="71290098" w14:textId="77777777" w:rsidR="00724AFC" w:rsidRPr="006B4A2E" w:rsidRDefault="00724AFC" w:rsidP="00724AFC">
            <w:pPr>
              <w:jc w:val="both"/>
              <w:rPr>
                <w:b/>
              </w:rPr>
            </w:pPr>
            <w:r w:rsidRPr="006B4A2E">
              <w:rPr>
                <w:b/>
              </w:rPr>
              <w:t>Non-submission may result in disqualification</w:t>
            </w:r>
          </w:p>
        </w:tc>
        <w:tc>
          <w:tcPr>
            <w:tcW w:w="1126" w:type="dxa"/>
          </w:tcPr>
          <w:p w14:paraId="4D08B86F" w14:textId="77777777" w:rsidR="00724AFC" w:rsidRPr="006B4A2E" w:rsidRDefault="00724AFC" w:rsidP="00724AFC">
            <w:pPr>
              <w:jc w:val="both"/>
              <w:rPr>
                <w:b/>
              </w:rPr>
            </w:pPr>
            <w:r w:rsidRPr="006B4A2E">
              <w:rPr>
                <w:b/>
              </w:rPr>
              <w:t>YES/NO</w:t>
            </w:r>
          </w:p>
        </w:tc>
      </w:tr>
      <w:tr w:rsidR="00724AFC" w14:paraId="1F0265CF" w14:textId="77777777" w:rsidTr="00724AFC">
        <w:tc>
          <w:tcPr>
            <w:tcW w:w="562" w:type="dxa"/>
          </w:tcPr>
          <w:p w14:paraId="0B88026A" w14:textId="77777777" w:rsidR="00724AFC" w:rsidRDefault="00724AFC" w:rsidP="00724AFC">
            <w:pPr>
              <w:jc w:val="both"/>
            </w:pPr>
            <w:r>
              <w:t>1</w:t>
            </w:r>
          </w:p>
        </w:tc>
        <w:tc>
          <w:tcPr>
            <w:tcW w:w="4180" w:type="dxa"/>
          </w:tcPr>
          <w:p w14:paraId="7BD1420B" w14:textId="77777777" w:rsidR="00724AFC" w:rsidRDefault="00724AFC" w:rsidP="00724AFC">
            <w:pPr>
              <w:jc w:val="both"/>
            </w:pPr>
            <w:r>
              <w:t>Necsa Safety, Health and Environmental Requirements for contractors</w:t>
            </w:r>
          </w:p>
        </w:tc>
        <w:tc>
          <w:tcPr>
            <w:tcW w:w="3617" w:type="dxa"/>
          </w:tcPr>
          <w:p w14:paraId="25DFA046" w14:textId="77777777" w:rsidR="00724AFC" w:rsidRDefault="00724AFC" w:rsidP="00724AFC">
            <w:pPr>
              <w:jc w:val="both"/>
            </w:pPr>
            <w:r>
              <w:t>Complete and sign the supplied pro forma document</w:t>
            </w:r>
          </w:p>
        </w:tc>
        <w:tc>
          <w:tcPr>
            <w:tcW w:w="1126" w:type="dxa"/>
          </w:tcPr>
          <w:p w14:paraId="0F147613" w14:textId="77777777" w:rsidR="00724AFC" w:rsidRDefault="00724AFC" w:rsidP="00724AFC">
            <w:pPr>
              <w:jc w:val="both"/>
            </w:pPr>
          </w:p>
        </w:tc>
      </w:tr>
      <w:tr w:rsidR="00724AFC" w14:paraId="074A9B63" w14:textId="77777777" w:rsidTr="00724AFC">
        <w:tc>
          <w:tcPr>
            <w:tcW w:w="562" w:type="dxa"/>
          </w:tcPr>
          <w:p w14:paraId="3A0884CD" w14:textId="77777777" w:rsidR="00724AFC" w:rsidRDefault="00724AFC" w:rsidP="00724AFC">
            <w:pPr>
              <w:jc w:val="both"/>
            </w:pPr>
            <w:r>
              <w:t>2</w:t>
            </w:r>
          </w:p>
        </w:tc>
        <w:tc>
          <w:tcPr>
            <w:tcW w:w="4180" w:type="dxa"/>
          </w:tcPr>
          <w:p w14:paraId="73DB74B3" w14:textId="77777777" w:rsidR="00724AFC" w:rsidRDefault="00724AFC" w:rsidP="00724AFC">
            <w:pPr>
              <w:jc w:val="both"/>
            </w:pPr>
            <w:r>
              <w:t>Necsa Alcohol and Drug Control Policy</w:t>
            </w:r>
          </w:p>
        </w:tc>
        <w:tc>
          <w:tcPr>
            <w:tcW w:w="3617" w:type="dxa"/>
          </w:tcPr>
          <w:p w14:paraId="4518FB20" w14:textId="77777777" w:rsidR="00724AFC" w:rsidRDefault="00724AFC" w:rsidP="00724AFC">
            <w:pPr>
              <w:jc w:val="both"/>
            </w:pPr>
          </w:p>
        </w:tc>
        <w:tc>
          <w:tcPr>
            <w:tcW w:w="1126" w:type="dxa"/>
          </w:tcPr>
          <w:p w14:paraId="6A66DD74" w14:textId="77777777" w:rsidR="00724AFC" w:rsidRDefault="00724AFC" w:rsidP="00724AFC">
            <w:pPr>
              <w:jc w:val="both"/>
            </w:pPr>
          </w:p>
        </w:tc>
      </w:tr>
      <w:tr w:rsidR="00724AFC" w14:paraId="3812ACC7" w14:textId="77777777" w:rsidTr="00724AFC">
        <w:tc>
          <w:tcPr>
            <w:tcW w:w="562" w:type="dxa"/>
          </w:tcPr>
          <w:p w14:paraId="5437DC30" w14:textId="77777777" w:rsidR="00724AFC" w:rsidRDefault="00724AFC" w:rsidP="00724AFC">
            <w:pPr>
              <w:jc w:val="both"/>
            </w:pPr>
            <w:r>
              <w:t>3</w:t>
            </w:r>
          </w:p>
        </w:tc>
        <w:tc>
          <w:tcPr>
            <w:tcW w:w="4180" w:type="dxa"/>
          </w:tcPr>
          <w:p w14:paraId="7E06F241" w14:textId="77777777" w:rsidR="00724AFC" w:rsidRDefault="00724AFC" w:rsidP="00724AFC">
            <w:pPr>
              <w:pStyle w:val="Index4"/>
              <w:numPr>
                <w:ilvl w:val="0"/>
                <w:numId w:val="0"/>
              </w:numPr>
            </w:pPr>
            <w:r>
              <w:t>Necsa Confidentiality Agreement.</w:t>
            </w:r>
          </w:p>
          <w:p w14:paraId="6B889921" w14:textId="77777777" w:rsidR="00724AFC" w:rsidRDefault="00724AFC" w:rsidP="00724AFC">
            <w:pPr>
              <w:jc w:val="both"/>
            </w:pPr>
          </w:p>
        </w:tc>
        <w:tc>
          <w:tcPr>
            <w:tcW w:w="3617" w:type="dxa"/>
          </w:tcPr>
          <w:p w14:paraId="72676805" w14:textId="77777777" w:rsidR="00724AFC" w:rsidRDefault="00724AFC" w:rsidP="00724AFC">
            <w:pPr>
              <w:jc w:val="both"/>
            </w:pPr>
            <w:r>
              <w:t>Complete and sign the supplied pro forma document</w:t>
            </w:r>
          </w:p>
        </w:tc>
        <w:tc>
          <w:tcPr>
            <w:tcW w:w="1126" w:type="dxa"/>
          </w:tcPr>
          <w:p w14:paraId="040E6A5A" w14:textId="77777777" w:rsidR="00724AFC" w:rsidRDefault="00724AFC" w:rsidP="00724AFC">
            <w:pPr>
              <w:jc w:val="both"/>
            </w:pPr>
          </w:p>
        </w:tc>
      </w:tr>
      <w:tr w:rsidR="00724AFC" w14:paraId="5970236C" w14:textId="77777777" w:rsidTr="00724AFC">
        <w:trPr>
          <w:trHeight w:val="684"/>
        </w:trPr>
        <w:tc>
          <w:tcPr>
            <w:tcW w:w="562" w:type="dxa"/>
          </w:tcPr>
          <w:p w14:paraId="3F7B1CF8" w14:textId="77777777" w:rsidR="00724AFC" w:rsidRDefault="00724AFC" w:rsidP="00724AFC">
            <w:pPr>
              <w:jc w:val="both"/>
            </w:pPr>
            <w:r>
              <w:t>4</w:t>
            </w:r>
          </w:p>
        </w:tc>
        <w:tc>
          <w:tcPr>
            <w:tcW w:w="4180" w:type="dxa"/>
          </w:tcPr>
          <w:p w14:paraId="7113254A" w14:textId="77777777" w:rsidR="00724AFC" w:rsidRDefault="00724AFC" w:rsidP="00724AFC">
            <w:pPr>
              <w:pStyle w:val="Index4"/>
              <w:numPr>
                <w:ilvl w:val="0"/>
                <w:numId w:val="0"/>
              </w:numPr>
              <w:ind w:left="851" w:hanging="851"/>
            </w:pPr>
            <w:r>
              <w:t>Necsa Terms and Conditions of Contract.</w:t>
            </w:r>
          </w:p>
          <w:p w14:paraId="068A87DD" w14:textId="77777777" w:rsidR="00724AFC" w:rsidRDefault="00724AFC" w:rsidP="00724AFC">
            <w:pPr>
              <w:jc w:val="both"/>
            </w:pPr>
          </w:p>
        </w:tc>
        <w:tc>
          <w:tcPr>
            <w:tcW w:w="3617" w:type="dxa"/>
          </w:tcPr>
          <w:p w14:paraId="0B8AE60E" w14:textId="77777777" w:rsidR="00724AFC" w:rsidRDefault="00724AFC" w:rsidP="00724AFC">
            <w:pPr>
              <w:jc w:val="both"/>
            </w:pPr>
            <w:r>
              <w:t>Complete and sign the supplied pro forma document</w:t>
            </w:r>
          </w:p>
        </w:tc>
        <w:tc>
          <w:tcPr>
            <w:tcW w:w="1126" w:type="dxa"/>
          </w:tcPr>
          <w:p w14:paraId="6AA86679" w14:textId="77777777" w:rsidR="00724AFC" w:rsidRDefault="00724AFC" w:rsidP="00724AFC">
            <w:pPr>
              <w:jc w:val="both"/>
            </w:pPr>
          </w:p>
        </w:tc>
      </w:tr>
      <w:tr w:rsidR="00724AFC" w14:paraId="1E8C38DE" w14:textId="77777777" w:rsidTr="00724AFC">
        <w:trPr>
          <w:trHeight w:val="716"/>
        </w:trPr>
        <w:tc>
          <w:tcPr>
            <w:tcW w:w="562" w:type="dxa"/>
          </w:tcPr>
          <w:p w14:paraId="3E0BBC8D" w14:textId="77777777" w:rsidR="00724AFC" w:rsidRDefault="00724AFC" w:rsidP="00724AFC">
            <w:pPr>
              <w:jc w:val="both"/>
            </w:pPr>
            <w:r>
              <w:t>5</w:t>
            </w:r>
          </w:p>
        </w:tc>
        <w:tc>
          <w:tcPr>
            <w:tcW w:w="4180" w:type="dxa"/>
          </w:tcPr>
          <w:p w14:paraId="634D50A7" w14:textId="77777777" w:rsidR="00724AFC" w:rsidRDefault="00724AFC" w:rsidP="00724AFC">
            <w:pPr>
              <w:pStyle w:val="Index4"/>
              <w:numPr>
                <w:ilvl w:val="0"/>
                <w:numId w:val="0"/>
              </w:numPr>
              <w:ind w:left="851" w:hanging="851"/>
            </w:pPr>
            <w:r>
              <w:t>SBD 1 Invitation to Bid.</w:t>
            </w:r>
          </w:p>
        </w:tc>
        <w:tc>
          <w:tcPr>
            <w:tcW w:w="3617" w:type="dxa"/>
          </w:tcPr>
          <w:p w14:paraId="281BF1EF" w14:textId="77777777" w:rsidR="00724AFC" w:rsidRDefault="00724AFC" w:rsidP="00724AFC">
            <w:pPr>
              <w:jc w:val="both"/>
            </w:pPr>
            <w:r>
              <w:t>Complete and sign the supplied pro forma document</w:t>
            </w:r>
          </w:p>
        </w:tc>
        <w:tc>
          <w:tcPr>
            <w:tcW w:w="1126" w:type="dxa"/>
          </w:tcPr>
          <w:p w14:paraId="531D1A71" w14:textId="77777777" w:rsidR="00724AFC" w:rsidRDefault="00724AFC" w:rsidP="00724AFC">
            <w:pPr>
              <w:jc w:val="both"/>
            </w:pPr>
          </w:p>
        </w:tc>
      </w:tr>
      <w:tr w:rsidR="00724AFC" w14:paraId="689CDB9B" w14:textId="77777777" w:rsidTr="00724AFC">
        <w:trPr>
          <w:trHeight w:val="716"/>
        </w:trPr>
        <w:tc>
          <w:tcPr>
            <w:tcW w:w="562" w:type="dxa"/>
          </w:tcPr>
          <w:p w14:paraId="046E71FF" w14:textId="77777777" w:rsidR="00724AFC" w:rsidRDefault="00724AFC" w:rsidP="00724AFC">
            <w:pPr>
              <w:jc w:val="both"/>
            </w:pPr>
            <w:r>
              <w:t>67</w:t>
            </w:r>
          </w:p>
        </w:tc>
        <w:tc>
          <w:tcPr>
            <w:tcW w:w="4180" w:type="dxa"/>
          </w:tcPr>
          <w:p w14:paraId="1C17F2D8" w14:textId="77777777" w:rsidR="00724AFC" w:rsidRDefault="00724AFC" w:rsidP="00724AFC">
            <w:pPr>
              <w:pStyle w:val="Index4"/>
              <w:numPr>
                <w:ilvl w:val="0"/>
                <w:numId w:val="0"/>
              </w:numPr>
              <w:ind w:left="851" w:hanging="851"/>
            </w:pPr>
            <w:r>
              <w:t>SBD 3.1 Pricing Schedule – Firm Prices.</w:t>
            </w:r>
          </w:p>
        </w:tc>
        <w:tc>
          <w:tcPr>
            <w:tcW w:w="3617" w:type="dxa"/>
          </w:tcPr>
          <w:p w14:paraId="5DCC0C94" w14:textId="77777777" w:rsidR="00724AFC" w:rsidRDefault="00724AFC" w:rsidP="00724AFC">
            <w:pPr>
              <w:jc w:val="both"/>
            </w:pPr>
            <w:r>
              <w:t>Complete and sign the supplied pro forma document</w:t>
            </w:r>
          </w:p>
        </w:tc>
        <w:tc>
          <w:tcPr>
            <w:tcW w:w="1126" w:type="dxa"/>
          </w:tcPr>
          <w:p w14:paraId="780B67DF" w14:textId="77777777" w:rsidR="00724AFC" w:rsidRDefault="00724AFC" w:rsidP="00724AFC">
            <w:pPr>
              <w:jc w:val="both"/>
            </w:pPr>
          </w:p>
        </w:tc>
      </w:tr>
      <w:tr w:rsidR="00724AFC" w14:paraId="57A4528E" w14:textId="77777777" w:rsidTr="00724AFC">
        <w:trPr>
          <w:trHeight w:val="716"/>
        </w:trPr>
        <w:tc>
          <w:tcPr>
            <w:tcW w:w="562" w:type="dxa"/>
          </w:tcPr>
          <w:p w14:paraId="64A1C46A" w14:textId="77777777" w:rsidR="00724AFC" w:rsidRDefault="00724AFC" w:rsidP="00724AFC">
            <w:pPr>
              <w:jc w:val="both"/>
            </w:pPr>
            <w:r>
              <w:t>8</w:t>
            </w:r>
          </w:p>
        </w:tc>
        <w:tc>
          <w:tcPr>
            <w:tcW w:w="4180" w:type="dxa"/>
          </w:tcPr>
          <w:p w14:paraId="2CF9010F" w14:textId="77777777" w:rsidR="00724AFC" w:rsidRDefault="00724AFC" w:rsidP="00724AFC">
            <w:pPr>
              <w:pStyle w:val="Index4"/>
              <w:numPr>
                <w:ilvl w:val="0"/>
                <w:numId w:val="0"/>
              </w:numPr>
              <w:ind w:left="851" w:hanging="851"/>
            </w:pPr>
            <w:r>
              <w:t>SBD 4 Declaration of Interest</w:t>
            </w:r>
          </w:p>
        </w:tc>
        <w:tc>
          <w:tcPr>
            <w:tcW w:w="3617" w:type="dxa"/>
          </w:tcPr>
          <w:p w14:paraId="67AA5B29" w14:textId="77777777" w:rsidR="00724AFC" w:rsidRDefault="00724AFC" w:rsidP="00724AFC">
            <w:pPr>
              <w:jc w:val="both"/>
            </w:pPr>
            <w:r>
              <w:t>Complete and sign the supplied pro forma document</w:t>
            </w:r>
          </w:p>
        </w:tc>
        <w:tc>
          <w:tcPr>
            <w:tcW w:w="1126" w:type="dxa"/>
          </w:tcPr>
          <w:p w14:paraId="0D783560" w14:textId="77777777" w:rsidR="00724AFC" w:rsidRDefault="00724AFC" w:rsidP="00724AFC">
            <w:pPr>
              <w:jc w:val="both"/>
            </w:pPr>
          </w:p>
        </w:tc>
      </w:tr>
      <w:tr w:rsidR="00724AFC" w14:paraId="348F4C5C" w14:textId="77777777" w:rsidTr="00724AFC">
        <w:tc>
          <w:tcPr>
            <w:tcW w:w="562" w:type="dxa"/>
          </w:tcPr>
          <w:p w14:paraId="166AA627" w14:textId="77777777" w:rsidR="00724AFC" w:rsidRDefault="00724AFC" w:rsidP="00724AFC">
            <w:pPr>
              <w:jc w:val="both"/>
            </w:pPr>
            <w:r>
              <w:t>10</w:t>
            </w:r>
          </w:p>
        </w:tc>
        <w:tc>
          <w:tcPr>
            <w:tcW w:w="4180" w:type="dxa"/>
          </w:tcPr>
          <w:p w14:paraId="1474E2B7" w14:textId="77777777" w:rsidR="00724AFC" w:rsidRDefault="00724AFC" w:rsidP="00724AFC">
            <w:pPr>
              <w:jc w:val="both"/>
            </w:pPr>
            <w:r>
              <w:t>SBD 6.1 Preference points claim form in terms of the preferential procurement regulations 2022</w:t>
            </w:r>
          </w:p>
        </w:tc>
        <w:tc>
          <w:tcPr>
            <w:tcW w:w="3617" w:type="dxa"/>
          </w:tcPr>
          <w:p w14:paraId="632A30F7" w14:textId="77777777" w:rsidR="00724AFC" w:rsidRDefault="00724AFC" w:rsidP="00724AFC">
            <w:pPr>
              <w:jc w:val="both"/>
            </w:pPr>
            <w:r>
              <w:t>Complete and sign the supplied pro forma document</w:t>
            </w:r>
          </w:p>
        </w:tc>
        <w:tc>
          <w:tcPr>
            <w:tcW w:w="1126" w:type="dxa"/>
          </w:tcPr>
          <w:p w14:paraId="64A54D31" w14:textId="77777777" w:rsidR="00724AFC" w:rsidRDefault="00724AFC" w:rsidP="00724AFC">
            <w:pPr>
              <w:jc w:val="both"/>
            </w:pPr>
          </w:p>
        </w:tc>
      </w:tr>
      <w:tr w:rsidR="00724AFC" w14:paraId="7AB6E49E" w14:textId="77777777" w:rsidTr="00724AFC">
        <w:tc>
          <w:tcPr>
            <w:tcW w:w="562" w:type="dxa"/>
          </w:tcPr>
          <w:p w14:paraId="78712D0D" w14:textId="77777777" w:rsidR="00724AFC" w:rsidRDefault="00724AFC" w:rsidP="00724AFC">
            <w:pPr>
              <w:jc w:val="both"/>
            </w:pPr>
            <w:r>
              <w:t>11</w:t>
            </w:r>
          </w:p>
        </w:tc>
        <w:tc>
          <w:tcPr>
            <w:tcW w:w="4180" w:type="dxa"/>
          </w:tcPr>
          <w:p w14:paraId="28DA3E71" w14:textId="77777777" w:rsidR="00724AFC" w:rsidRDefault="00724AFC" w:rsidP="00724AFC">
            <w:pPr>
              <w:jc w:val="both"/>
            </w:pPr>
            <w:r>
              <w:t xml:space="preserve">SBD 7.1 Contract Form – Purchase of </w:t>
            </w:r>
            <w:r>
              <w:lastRenderedPageBreak/>
              <w:t>Goods/ Works</w:t>
            </w:r>
          </w:p>
        </w:tc>
        <w:tc>
          <w:tcPr>
            <w:tcW w:w="3617" w:type="dxa"/>
          </w:tcPr>
          <w:p w14:paraId="579A2C1F" w14:textId="77777777" w:rsidR="00724AFC" w:rsidRDefault="00724AFC" w:rsidP="00724AFC">
            <w:pPr>
              <w:jc w:val="both"/>
            </w:pPr>
            <w:r>
              <w:lastRenderedPageBreak/>
              <w:t xml:space="preserve">Complete and sign the supplied pro </w:t>
            </w:r>
            <w:r>
              <w:lastRenderedPageBreak/>
              <w:t>forma document</w:t>
            </w:r>
          </w:p>
        </w:tc>
        <w:tc>
          <w:tcPr>
            <w:tcW w:w="1126" w:type="dxa"/>
          </w:tcPr>
          <w:p w14:paraId="509B8E82" w14:textId="77777777" w:rsidR="00724AFC" w:rsidRDefault="00724AFC" w:rsidP="00724AFC">
            <w:pPr>
              <w:jc w:val="both"/>
            </w:pPr>
          </w:p>
        </w:tc>
      </w:tr>
      <w:tr w:rsidR="00724AFC" w14:paraId="118795CB" w14:textId="77777777" w:rsidTr="00724AFC">
        <w:tc>
          <w:tcPr>
            <w:tcW w:w="562" w:type="dxa"/>
          </w:tcPr>
          <w:p w14:paraId="556D87F8" w14:textId="77777777" w:rsidR="00724AFC" w:rsidRDefault="00724AFC" w:rsidP="00724AFC">
            <w:pPr>
              <w:jc w:val="both"/>
            </w:pPr>
            <w:r>
              <w:t>12</w:t>
            </w:r>
          </w:p>
        </w:tc>
        <w:tc>
          <w:tcPr>
            <w:tcW w:w="4180" w:type="dxa"/>
          </w:tcPr>
          <w:p w14:paraId="6606179F" w14:textId="77777777" w:rsidR="00724AFC" w:rsidRPr="00EE52CC" w:rsidRDefault="00724AFC" w:rsidP="00724AFC">
            <w:pPr>
              <w:jc w:val="both"/>
            </w:pPr>
            <w:r>
              <w:t>SBD 8 Declaration of bidder’s past Supply Chain Management Practices</w:t>
            </w:r>
          </w:p>
        </w:tc>
        <w:tc>
          <w:tcPr>
            <w:tcW w:w="3617" w:type="dxa"/>
          </w:tcPr>
          <w:p w14:paraId="12C5297F" w14:textId="77777777" w:rsidR="00724AFC" w:rsidRDefault="00724AFC" w:rsidP="00724AFC">
            <w:pPr>
              <w:jc w:val="both"/>
            </w:pPr>
            <w:r>
              <w:t>Complete and sign the supplied pro forma document</w:t>
            </w:r>
          </w:p>
        </w:tc>
        <w:tc>
          <w:tcPr>
            <w:tcW w:w="1126" w:type="dxa"/>
          </w:tcPr>
          <w:p w14:paraId="30D5B4D8" w14:textId="77777777" w:rsidR="00724AFC" w:rsidRDefault="00724AFC" w:rsidP="00724AFC">
            <w:pPr>
              <w:jc w:val="both"/>
            </w:pPr>
          </w:p>
        </w:tc>
      </w:tr>
      <w:tr w:rsidR="00724AFC" w14:paraId="60A2F148" w14:textId="77777777" w:rsidTr="00724AFC">
        <w:tc>
          <w:tcPr>
            <w:tcW w:w="562" w:type="dxa"/>
          </w:tcPr>
          <w:p w14:paraId="198A3FA0" w14:textId="77777777" w:rsidR="00724AFC" w:rsidRDefault="00724AFC" w:rsidP="00724AFC">
            <w:pPr>
              <w:jc w:val="both"/>
            </w:pPr>
            <w:r>
              <w:t>13</w:t>
            </w:r>
          </w:p>
        </w:tc>
        <w:tc>
          <w:tcPr>
            <w:tcW w:w="4180" w:type="dxa"/>
          </w:tcPr>
          <w:p w14:paraId="67B79D69" w14:textId="77777777" w:rsidR="00724AFC" w:rsidRDefault="00724AFC" w:rsidP="00724AFC">
            <w:pPr>
              <w:jc w:val="both"/>
            </w:pPr>
            <w:r>
              <w:t>Proof of consortium/joint venture agreement if applicable.</w:t>
            </w:r>
          </w:p>
        </w:tc>
        <w:tc>
          <w:tcPr>
            <w:tcW w:w="3617" w:type="dxa"/>
          </w:tcPr>
          <w:p w14:paraId="0A1EBF82" w14:textId="77777777" w:rsidR="00724AFC" w:rsidRDefault="00724AFC" w:rsidP="00724AFC">
            <w:pPr>
              <w:jc w:val="both"/>
            </w:pPr>
            <w:r>
              <w:t>Written undertaking of consortium commitment between main bidder and partner(s)/subcontractor(s). (This must be signed by all parties)</w:t>
            </w:r>
          </w:p>
        </w:tc>
        <w:tc>
          <w:tcPr>
            <w:tcW w:w="1126" w:type="dxa"/>
          </w:tcPr>
          <w:p w14:paraId="58A58317" w14:textId="77777777" w:rsidR="00724AFC" w:rsidRDefault="00724AFC" w:rsidP="00724AFC">
            <w:pPr>
              <w:jc w:val="both"/>
            </w:pPr>
          </w:p>
        </w:tc>
      </w:tr>
      <w:tr w:rsidR="00A73F7B" w14:paraId="4B1CDA90" w14:textId="77777777" w:rsidTr="00724AFC">
        <w:tc>
          <w:tcPr>
            <w:tcW w:w="562" w:type="dxa"/>
          </w:tcPr>
          <w:p w14:paraId="06C51C29" w14:textId="0989ECEF" w:rsidR="00A73F7B" w:rsidRDefault="00A73F7B" w:rsidP="00724AFC">
            <w:pPr>
              <w:jc w:val="both"/>
            </w:pPr>
            <w:r>
              <w:t>14</w:t>
            </w:r>
          </w:p>
        </w:tc>
        <w:tc>
          <w:tcPr>
            <w:tcW w:w="4180" w:type="dxa"/>
          </w:tcPr>
          <w:p w14:paraId="52D60AAA" w14:textId="0AADCA6E" w:rsidR="00A73F7B" w:rsidRDefault="00A73F7B" w:rsidP="00724AFC">
            <w:pPr>
              <w:jc w:val="both"/>
            </w:pPr>
            <w:r>
              <w:t>Bidder information (08)</w:t>
            </w:r>
          </w:p>
        </w:tc>
        <w:tc>
          <w:tcPr>
            <w:tcW w:w="3617" w:type="dxa"/>
          </w:tcPr>
          <w:p w14:paraId="7863F751" w14:textId="49CCE7C4" w:rsidR="00A73F7B" w:rsidRDefault="00A73F7B" w:rsidP="00724AFC">
            <w:pPr>
              <w:jc w:val="both"/>
            </w:pPr>
            <w:r>
              <w:t>Complete and sign the supplied pro forma document</w:t>
            </w:r>
          </w:p>
        </w:tc>
        <w:tc>
          <w:tcPr>
            <w:tcW w:w="1126" w:type="dxa"/>
          </w:tcPr>
          <w:p w14:paraId="2E13DD48" w14:textId="77777777" w:rsidR="00A73F7B" w:rsidRDefault="00A73F7B" w:rsidP="00724AFC">
            <w:pPr>
              <w:jc w:val="both"/>
            </w:pPr>
          </w:p>
        </w:tc>
      </w:tr>
    </w:tbl>
    <w:p w14:paraId="660F2E85" w14:textId="77777777" w:rsidR="00724AFC" w:rsidRDefault="00724AFC" w:rsidP="00AD1561">
      <w:pPr>
        <w:pStyle w:val="1Paragraph"/>
      </w:pPr>
    </w:p>
    <w:p w14:paraId="6F789C93" w14:textId="77777777" w:rsidR="00724AFC" w:rsidRDefault="00724AFC" w:rsidP="00AD1561">
      <w:pPr>
        <w:pStyle w:val="1Paragraph"/>
      </w:pPr>
    </w:p>
    <w:p w14:paraId="011BA1B3" w14:textId="77777777" w:rsidR="00724AFC" w:rsidRDefault="00724AFC" w:rsidP="00AD1561">
      <w:pPr>
        <w:pStyle w:val="1Paragraph"/>
      </w:pPr>
    </w:p>
    <w:p w14:paraId="075BBD0D" w14:textId="77777777" w:rsidR="00036501" w:rsidRDefault="00036501" w:rsidP="00AD1561">
      <w:pPr>
        <w:pStyle w:val="1Paragraph"/>
      </w:pPr>
    </w:p>
    <w:p w14:paraId="203F2D57" w14:textId="77777777" w:rsidR="00036501" w:rsidRDefault="00036501" w:rsidP="00AD1561">
      <w:pPr>
        <w:pStyle w:val="1Paragraph"/>
      </w:pPr>
    </w:p>
    <w:p w14:paraId="50BD991B" w14:textId="77777777" w:rsidR="00036501" w:rsidRDefault="00036501" w:rsidP="00AD1561">
      <w:pPr>
        <w:pStyle w:val="1Paragraph"/>
      </w:pPr>
    </w:p>
    <w:p w14:paraId="7B605E36" w14:textId="77777777" w:rsidR="00036501" w:rsidRDefault="00036501" w:rsidP="00AD1561">
      <w:pPr>
        <w:pStyle w:val="1Paragraph"/>
      </w:pPr>
    </w:p>
    <w:p w14:paraId="3721CC20" w14:textId="77777777" w:rsidR="00036501" w:rsidRDefault="00036501" w:rsidP="00AD1561">
      <w:pPr>
        <w:pStyle w:val="1Paragraph"/>
      </w:pPr>
    </w:p>
    <w:p w14:paraId="00392343" w14:textId="77777777" w:rsidR="00036501" w:rsidRDefault="00036501" w:rsidP="00AD1561">
      <w:pPr>
        <w:pStyle w:val="1Paragraph"/>
      </w:pPr>
    </w:p>
    <w:p w14:paraId="48088BF1" w14:textId="77777777" w:rsidR="00036501" w:rsidRDefault="00036501" w:rsidP="00AD1561">
      <w:pPr>
        <w:pStyle w:val="1Paragraph"/>
      </w:pPr>
    </w:p>
    <w:p w14:paraId="504BA9E0" w14:textId="77777777" w:rsidR="00036501" w:rsidRDefault="00036501" w:rsidP="00AD1561">
      <w:pPr>
        <w:pStyle w:val="1Paragraph"/>
      </w:pPr>
    </w:p>
    <w:p w14:paraId="5BDE4CB6" w14:textId="77777777" w:rsidR="00036501" w:rsidRDefault="00036501" w:rsidP="00AD1561">
      <w:pPr>
        <w:pStyle w:val="1Paragraph"/>
      </w:pPr>
    </w:p>
    <w:p w14:paraId="65D5B732" w14:textId="77777777" w:rsidR="00036501" w:rsidRDefault="00036501" w:rsidP="00AD1561">
      <w:pPr>
        <w:pStyle w:val="1Paragraph"/>
      </w:pPr>
    </w:p>
    <w:p w14:paraId="4045728C" w14:textId="77777777" w:rsidR="00036501" w:rsidRDefault="00036501" w:rsidP="00AD1561">
      <w:pPr>
        <w:pStyle w:val="1Paragraph"/>
      </w:pPr>
    </w:p>
    <w:p w14:paraId="45CDE85F" w14:textId="77777777" w:rsidR="00036501" w:rsidRDefault="00036501" w:rsidP="00AD1561">
      <w:pPr>
        <w:pStyle w:val="1Paragraph"/>
      </w:pPr>
    </w:p>
    <w:p w14:paraId="6478F0BE" w14:textId="77777777" w:rsidR="00036501" w:rsidRDefault="00036501" w:rsidP="00AD1561">
      <w:pPr>
        <w:pStyle w:val="1Paragraph"/>
      </w:pPr>
    </w:p>
    <w:p w14:paraId="5D242909" w14:textId="77777777" w:rsidR="00036501" w:rsidRDefault="00036501" w:rsidP="00AD1561">
      <w:pPr>
        <w:pStyle w:val="1Paragraph"/>
      </w:pPr>
    </w:p>
    <w:p w14:paraId="75D0B7B4" w14:textId="77777777" w:rsidR="00036501" w:rsidRDefault="00036501" w:rsidP="00AD1561">
      <w:pPr>
        <w:pStyle w:val="1Paragraph"/>
      </w:pPr>
    </w:p>
    <w:p w14:paraId="06049AB7" w14:textId="77777777" w:rsidR="00036501" w:rsidRDefault="00036501" w:rsidP="00AD1561">
      <w:pPr>
        <w:pStyle w:val="1Paragraph"/>
      </w:pPr>
    </w:p>
    <w:p w14:paraId="71F89DD2" w14:textId="77777777" w:rsidR="00036501" w:rsidRDefault="00036501" w:rsidP="00AD1561">
      <w:pPr>
        <w:pStyle w:val="1Paragraph"/>
      </w:pPr>
    </w:p>
    <w:p w14:paraId="3DCF208F" w14:textId="77777777" w:rsidR="00036501" w:rsidRDefault="00036501" w:rsidP="00AD1561">
      <w:pPr>
        <w:pStyle w:val="1Paragraph"/>
      </w:pPr>
    </w:p>
    <w:p w14:paraId="5C7AC3CF" w14:textId="77777777" w:rsidR="00036501" w:rsidRDefault="00036501" w:rsidP="00AD1561">
      <w:pPr>
        <w:pStyle w:val="1Paragraph"/>
      </w:pPr>
    </w:p>
    <w:p w14:paraId="3897CDA0" w14:textId="77777777" w:rsidR="00036501" w:rsidRDefault="00036501" w:rsidP="00AD1561">
      <w:pPr>
        <w:pStyle w:val="1Paragraph"/>
      </w:pPr>
    </w:p>
    <w:p w14:paraId="1BDFBB35" w14:textId="77777777" w:rsidR="003B46DD" w:rsidRDefault="003B46DD" w:rsidP="00AD1561">
      <w:pPr>
        <w:pStyle w:val="1Paragraph"/>
      </w:pPr>
    </w:p>
    <w:p w14:paraId="5142C915" w14:textId="77777777" w:rsidR="003B46DD" w:rsidRDefault="003B46DD" w:rsidP="00AD1561">
      <w:pPr>
        <w:pStyle w:val="1Paragraph"/>
      </w:pPr>
    </w:p>
    <w:p w14:paraId="6291C1C8" w14:textId="77777777" w:rsidR="003B46DD" w:rsidRDefault="003B46DD" w:rsidP="00AD1561">
      <w:pPr>
        <w:pStyle w:val="1Paragraph"/>
      </w:pPr>
    </w:p>
    <w:p w14:paraId="1C1711E4" w14:textId="77777777" w:rsidR="00724AFC" w:rsidRDefault="00724AFC" w:rsidP="00693F38">
      <w:pPr>
        <w:pStyle w:val="1Paragraph"/>
        <w:ind w:left="0"/>
        <w:rPr>
          <w:b/>
        </w:rPr>
      </w:pPr>
    </w:p>
    <w:p w14:paraId="3C1624B5" w14:textId="77777777" w:rsidR="00724AFC" w:rsidRPr="00724AFC" w:rsidRDefault="00724AFC" w:rsidP="00724AFC">
      <w:pPr>
        <w:pStyle w:val="1Paragraph"/>
      </w:pPr>
    </w:p>
    <w:p w14:paraId="388B00AB" w14:textId="77777777" w:rsidR="00AD1561" w:rsidRPr="00F02CA8" w:rsidRDefault="00AD1561" w:rsidP="00D563C6">
      <w:pPr>
        <w:pStyle w:val="Index2"/>
        <w:numPr>
          <w:ilvl w:val="1"/>
          <w:numId w:val="1"/>
        </w:numPr>
      </w:pPr>
      <w:bookmarkStart w:id="189" w:name="_Toc511198092"/>
      <w:bookmarkStart w:id="190" w:name="_Toc190243852"/>
      <w:r w:rsidRPr="00F02CA8">
        <w:lastRenderedPageBreak/>
        <w:t>B</w:t>
      </w:r>
      <w:r>
        <w:t>idder</w:t>
      </w:r>
      <w:r w:rsidRPr="00F02CA8">
        <w:t xml:space="preserve"> I</w:t>
      </w:r>
      <w:r>
        <w:t>nformation</w:t>
      </w:r>
      <w:bookmarkEnd w:id="189"/>
      <w:bookmarkEnd w:id="190"/>
    </w:p>
    <w:p w14:paraId="47A5783D" w14:textId="77777777" w:rsidR="00AD1561" w:rsidRPr="00DA39DC" w:rsidRDefault="00AD1561" w:rsidP="00D563C6">
      <w:pPr>
        <w:pStyle w:val="Index7"/>
        <w:numPr>
          <w:ilvl w:val="6"/>
          <w:numId w:val="2"/>
        </w:numPr>
      </w:pPr>
      <w:r w:rsidRPr="00DA39DC">
        <w:t>The following information must be completed. Failure to do so may result in disqualification.</w:t>
      </w:r>
    </w:p>
    <w:tbl>
      <w:tblPr>
        <w:tblStyle w:val="TableGrid"/>
        <w:tblW w:w="5000" w:type="pct"/>
        <w:tblLook w:val="04A0" w:firstRow="1" w:lastRow="0" w:firstColumn="1" w:lastColumn="0" w:noHBand="0" w:noVBand="1"/>
      </w:tblPr>
      <w:tblGrid>
        <w:gridCol w:w="2830"/>
        <w:gridCol w:w="6797"/>
      </w:tblGrid>
      <w:tr w:rsidR="00AD1561" w:rsidRPr="00DA39DC" w14:paraId="2602698A" w14:textId="77777777" w:rsidTr="00881F32">
        <w:trPr>
          <w:trHeight w:val="502"/>
        </w:trPr>
        <w:tc>
          <w:tcPr>
            <w:tcW w:w="5000" w:type="pct"/>
            <w:gridSpan w:val="2"/>
            <w:shd w:val="clear" w:color="auto" w:fill="ECE8D3"/>
            <w:vAlign w:val="center"/>
          </w:tcPr>
          <w:p w14:paraId="32028704" w14:textId="77777777" w:rsidR="00AD1561" w:rsidRPr="00DA39DC" w:rsidRDefault="00AD1561" w:rsidP="00881F32">
            <w:pPr>
              <w:spacing w:before="40" w:after="40"/>
              <w:rPr>
                <w:b/>
                <w:sz w:val="20"/>
              </w:rPr>
            </w:pPr>
            <w:r w:rsidRPr="00DA39DC">
              <w:rPr>
                <w:b/>
                <w:sz w:val="20"/>
              </w:rPr>
              <w:t>BIDDER INFORMATION</w:t>
            </w:r>
          </w:p>
        </w:tc>
      </w:tr>
      <w:tr w:rsidR="00AD1561" w:rsidRPr="00DA39DC" w14:paraId="112282E7" w14:textId="77777777" w:rsidTr="00881F32">
        <w:trPr>
          <w:trHeight w:val="502"/>
        </w:trPr>
        <w:tc>
          <w:tcPr>
            <w:tcW w:w="1470" w:type="pct"/>
            <w:vAlign w:val="center"/>
          </w:tcPr>
          <w:p w14:paraId="459798BE" w14:textId="77777777" w:rsidR="00AD1561" w:rsidRPr="00DA39DC" w:rsidRDefault="00AD1561" w:rsidP="00881F32">
            <w:pPr>
              <w:spacing w:before="40" w:after="40"/>
              <w:rPr>
                <w:sz w:val="20"/>
              </w:rPr>
            </w:pPr>
            <w:r w:rsidRPr="00DA39DC">
              <w:rPr>
                <w:sz w:val="20"/>
              </w:rPr>
              <w:t>Bidder Name:</w:t>
            </w:r>
          </w:p>
        </w:tc>
        <w:tc>
          <w:tcPr>
            <w:tcW w:w="3530" w:type="pct"/>
            <w:vAlign w:val="center"/>
          </w:tcPr>
          <w:p w14:paraId="63CB810C" w14:textId="77777777" w:rsidR="00AD1561" w:rsidRPr="00DA39DC" w:rsidRDefault="00AD1561" w:rsidP="00881F32">
            <w:pPr>
              <w:spacing w:before="40" w:after="40"/>
              <w:rPr>
                <w:sz w:val="20"/>
              </w:rPr>
            </w:pPr>
          </w:p>
        </w:tc>
      </w:tr>
      <w:tr w:rsidR="00AD1561" w:rsidRPr="00DA39DC" w14:paraId="1C3162DD" w14:textId="77777777" w:rsidTr="00881F32">
        <w:trPr>
          <w:trHeight w:val="539"/>
        </w:trPr>
        <w:tc>
          <w:tcPr>
            <w:tcW w:w="1470" w:type="pct"/>
            <w:vAlign w:val="center"/>
          </w:tcPr>
          <w:p w14:paraId="74048DB7" w14:textId="77777777" w:rsidR="00AD1561" w:rsidRPr="00DA39DC" w:rsidRDefault="00AD1561" w:rsidP="00881F32">
            <w:pPr>
              <w:spacing w:before="40" w:after="40"/>
              <w:rPr>
                <w:sz w:val="20"/>
              </w:rPr>
            </w:pPr>
            <w:r w:rsidRPr="00DA39DC">
              <w:rPr>
                <w:sz w:val="20"/>
              </w:rPr>
              <w:t>Registration Number:</w:t>
            </w:r>
          </w:p>
        </w:tc>
        <w:tc>
          <w:tcPr>
            <w:tcW w:w="3530" w:type="pct"/>
            <w:vAlign w:val="center"/>
          </w:tcPr>
          <w:p w14:paraId="6DBD8F5A" w14:textId="77777777" w:rsidR="00AD1561" w:rsidRPr="00DA39DC" w:rsidRDefault="00AD1561" w:rsidP="00881F32">
            <w:pPr>
              <w:spacing w:before="40" w:after="40"/>
              <w:rPr>
                <w:sz w:val="20"/>
              </w:rPr>
            </w:pPr>
          </w:p>
        </w:tc>
      </w:tr>
      <w:tr w:rsidR="00AD1561" w:rsidRPr="00DA39DC" w14:paraId="358A01B4" w14:textId="77777777" w:rsidTr="00881F32">
        <w:trPr>
          <w:trHeight w:val="502"/>
        </w:trPr>
        <w:tc>
          <w:tcPr>
            <w:tcW w:w="1470" w:type="pct"/>
            <w:vAlign w:val="center"/>
          </w:tcPr>
          <w:p w14:paraId="2DAA72CE" w14:textId="77777777" w:rsidR="00AD1561" w:rsidRPr="00DA39DC" w:rsidRDefault="00AD1561" w:rsidP="00881F32">
            <w:pPr>
              <w:spacing w:before="40" w:after="40"/>
              <w:rPr>
                <w:sz w:val="20"/>
              </w:rPr>
            </w:pPr>
            <w:r w:rsidRPr="00DA39DC">
              <w:rPr>
                <w:sz w:val="20"/>
              </w:rPr>
              <w:t>VAT Registration Number:</w:t>
            </w:r>
          </w:p>
        </w:tc>
        <w:tc>
          <w:tcPr>
            <w:tcW w:w="3530" w:type="pct"/>
            <w:vAlign w:val="center"/>
          </w:tcPr>
          <w:p w14:paraId="7F031D5A" w14:textId="77777777" w:rsidR="00AD1561" w:rsidRPr="00DA39DC" w:rsidRDefault="00AD1561" w:rsidP="00881F32">
            <w:pPr>
              <w:spacing w:before="40" w:after="40"/>
              <w:rPr>
                <w:sz w:val="20"/>
              </w:rPr>
            </w:pPr>
          </w:p>
        </w:tc>
      </w:tr>
      <w:tr w:rsidR="00AD1561" w:rsidRPr="00DA39DC" w14:paraId="10A1E7A2" w14:textId="77777777" w:rsidTr="00881F32">
        <w:trPr>
          <w:trHeight w:val="1041"/>
        </w:trPr>
        <w:tc>
          <w:tcPr>
            <w:tcW w:w="1470" w:type="pct"/>
            <w:vAlign w:val="center"/>
          </w:tcPr>
          <w:p w14:paraId="0A70218C" w14:textId="77777777" w:rsidR="00AD1561" w:rsidRPr="00DA39DC" w:rsidRDefault="00AD1561" w:rsidP="00881F32">
            <w:pPr>
              <w:spacing w:before="40" w:after="40"/>
              <w:rPr>
                <w:sz w:val="20"/>
              </w:rPr>
            </w:pPr>
            <w:r w:rsidRPr="00DA39DC">
              <w:rPr>
                <w:sz w:val="20"/>
              </w:rPr>
              <w:t>Bidding Structure (Individual, Joint Venture, Consortium, Sub-contractors)</w:t>
            </w:r>
          </w:p>
        </w:tc>
        <w:tc>
          <w:tcPr>
            <w:tcW w:w="3530" w:type="pct"/>
            <w:vAlign w:val="center"/>
          </w:tcPr>
          <w:p w14:paraId="0AC3B275" w14:textId="77777777" w:rsidR="00AD1561" w:rsidRPr="00DA39DC" w:rsidRDefault="00AD1561" w:rsidP="00881F32">
            <w:pPr>
              <w:spacing w:before="40" w:after="40"/>
              <w:rPr>
                <w:sz w:val="20"/>
              </w:rPr>
            </w:pPr>
          </w:p>
        </w:tc>
      </w:tr>
      <w:tr w:rsidR="00AD1561" w:rsidRPr="00DA39DC" w14:paraId="3F72B5F7" w14:textId="77777777" w:rsidTr="00881F32">
        <w:trPr>
          <w:trHeight w:val="502"/>
        </w:trPr>
        <w:tc>
          <w:tcPr>
            <w:tcW w:w="1470" w:type="pct"/>
            <w:vAlign w:val="center"/>
          </w:tcPr>
          <w:p w14:paraId="2E3FDD03" w14:textId="77777777" w:rsidR="00AD1561" w:rsidRPr="00DA39DC" w:rsidRDefault="00AD1561" w:rsidP="00881F32">
            <w:pPr>
              <w:spacing w:before="40" w:after="40"/>
              <w:rPr>
                <w:sz w:val="20"/>
              </w:rPr>
            </w:pPr>
            <w:r w:rsidRPr="00DA39DC">
              <w:rPr>
                <w:sz w:val="20"/>
              </w:rPr>
              <w:t>Contact Person:</w:t>
            </w:r>
          </w:p>
        </w:tc>
        <w:tc>
          <w:tcPr>
            <w:tcW w:w="3530" w:type="pct"/>
            <w:vAlign w:val="center"/>
          </w:tcPr>
          <w:p w14:paraId="630E878A" w14:textId="77777777" w:rsidR="00AD1561" w:rsidRPr="00DA39DC" w:rsidRDefault="00AD1561" w:rsidP="00881F32">
            <w:pPr>
              <w:spacing w:before="40" w:after="40"/>
              <w:rPr>
                <w:sz w:val="20"/>
              </w:rPr>
            </w:pPr>
          </w:p>
        </w:tc>
      </w:tr>
      <w:tr w:rsidR="00AD1561" w:rsidRPr="00DA39DC" w14:paraId="69ADF127" w14:textId="77777777" w:rsidTr="00881F32">
        <w:trPr>
          <w:trHeight w:val="539"/>
        </w:trPr>
        <w:tc>
          <w:tcPr>
            <w:tcW w:w="1470" w:type="pct"/>
            <w:vAlign w:val="center"/>
          </w:tcPr>
          <w:p w14:paraId="2EBB8FBC" w14:textId="77777777" w:rsidR="00AD1561" w:rsidRPr="00DA39DC" w:rsidRDefault="00AD1561" w:rsidP="00881F32">
            <w:pPr>
              <w:spacing w:before="40" w:after="40"/>
              <w:rPr>
                <w:sz w:val="20"/>
              </w:rPr>
            </w:pPr>
            <w:r w:rsidRPr="00DA39DC">
              <w:rPr>
                <w:sz w:val="20"/>
              </w:rPr>
              <w:t>Telephone Number:</w:t>
            </w:r>
          </w:p>
        </w:tc>
        <w:tc>
          <w:tcPr>
            <w:tcW w:w="3530" w:type="pct"/>
            <w:vAlign w:val="center"/>
          </w:tcPr>
          <w:p w14:paraId="6C85F251" w14:textId="77777777" w:rsidR="00AD1561" w:rsidRPr="00DA39DC" w:rsidRDefault="00AD1561" w:rsidP="00881F32">
            <w:pPr>
              <w:spacing w:before="40" w:after="40"/>
              <w:rPr>
                <w:sz w:val="20"/>
              </w:rPr>
            </w:pPr>
          </w:p>
        </w:tc>
      </w:tr>
      <w:tr w:rsidR="00AD1561" w:rsidRPr="00DA39DC" w14:paraId="31EBA496" w14:textId="77777777" w:rsidTr="00881F32">
        <w:trPr>
          <w:trHeight w:val="502"/>
        </w:trPr>
        <w:tc>
          <w:tcPr>
            <w:tcW w:w="1470" w:type="pct"/>
            <w:vAlign w:val="center"/>
          </w:tcPr>
          <w:p w14:paraId="51095C61" w14:textId="77777777" w:rsidR="00AD1561" w:rsidRPr="00DA39DC" w:rsidRDefault="00AD1561" w:rsidP="00881F32">
            <w:pPr>
              <w:spacing w:before="40" w:after="40"/>
              <w:rPr>
                <w:sz w:val="20"/>
              </w:rPr>
            </w:pPr>
            <w:r w:rsidRPr="00DA39DC">
              <w:rPr>
                <w:sz w:val="20"/>
              </w:rPr>
              <w:t>Fax Number:</w:t>
            </w:r>
          </w:p>
        </w:tc>
        <w:tc>
          <w:tcPr>
            <w:tcW w:w="3530" w:type="pct"/>
            <w:vAlign w:val="center"/>
          </w:tcPr>
          <w:p w14:paraId="6F29CEB3" w14:textId="77777777" w:rsidR="00AD1561" w:rsidRPr="00DA39DC" w:rsidRDefault="00AD1561" w:rsidP="00881F32">
            <w:pPr>
              <w:spacing w:before="40" w:after="40"/>
              <w:rPr>
                <w:sz w:val="20"/>
              </w:rPr>
            </w:pPr>
          </w:p>
        </w:tc>
      </w:tr>
      <w:tr w:rsidR="00AD1561" w:rsidRPr="00DA39DC" w14:paraId="4D699F12" w14:textId="77777777" w:rsidTr="00881F32">
        <w:trPr>
          <w:trHeight w:val="502"/>
        </w:trPr>
        <w:tc>
          <w:tcPr>
            <w:tcW w:w="1470" w:type="pct"/>
            <w:vAlign w:val="center"/>
          </w:tcPr>
          <w:p w14:paraId="3815D633" w14:textId="77777777" w:rsidR="00AD1561" w:rsidRPr="00DA39DC" w:rsidRDefault="00AD1561" w:rsidP="00881F32">
            <w:pPr>
              <w:spacing w:before="40" w:after="40"/>
              <w:rPr>
                <w:sz w:val="20"/>
              </w:rPr>
            </w:pPr>
            <w:r w:rsidRPr="00DA39DC">
              <w:rPr>
                <w:sz w:val="20"/>
              </w:rPr>
              <w:t>Email Address:</w:t>
            </w:r>
          </w:p>
        </w:tc>
        <w:tc>
          <w:tcPr>
            <w:tcW w:w="3530" w:type="pct"/>
            <w:vAlign w:val="center"/>
          </w:tcPr>
          <w:p w14:paraId="38C735D9" w14:textId="77777777" w:rsidR="00AD1561" w:rsidRPr="00DA39DC" w:rsidRDefault="00AD1561" w:rsidP="00881F32">
            <w:pPr>
              <w:spacing w:before="40" w:after="40"/>
              <w:rPr>
                <w:sz w:val="20"/>
              </w:rPr>
            </w:pPr>
          </w:p>
        </w:tc>
      </w:tr>
      <w:tr w:rsidR="00AD1561" w:rsidRPr="00DA39DC" w14:paraId="6E5D3856" w14:textId="77777777" w:rsidTr="00881F32">
        <w:trPr>
          <w:trHeight w:val="539"/>
        </w:trPr>
        <w:tc>
          <w:tcPr>
            <w:tcW w:w="1470" w:type="pct"/>
            <w:vAlign w:val="center"/>
          </w:tcPr>
          <w:p w14:paraId="68085C30" w14:textId="77777777" w:rsidR="00AD1561" w:rsidRPr="00DA39DC" w:rsidRDefault="00AD1561" w:rsidP="00881F32">
            <w:pPr>
              <w:spacing w:before="40" w:after="40"/>
              <w:rPr>
                <w:sz w:val="20"/>
              </w:rPr>
            </w:pPr>
            <w:r w:rsidRPr="00DA39DC">
              <w:rPr>
                <w:sz w:val="20"/>
              </w:rPr>
              <w:t>Postal Address:</w:t>
            </w:r>
          </w:p>
        </w:tc>
        <w:tc>
          <w:tcPr>
            <w:tcW w:w="3530" w:type="pct"/>
            <w:vAlign w:val="center"/>
          </w:tcPr>
          <w:p w14:paraId="23C597CC" w14:textId="77777777" w:rsidR="00AD1561" w:rsidRPr="00DA39DC" w:rsidRDefault="00AD1561" w:rsidP="00881F32">
            <w:pPr>
              <w:spacing w:before="40" w:after="40"/>
              <w:rPr>
                <w:sz w:val="20"/>
              </w:rPr>
            </w:pPr>
          </w:p>
        </w:tc>
      </w:tr>
      <w:tr w:rsidR="00AD1561" w:rsidRPr="00DA39DC" w14:paraId="38983EAE" w14:textId="77777777" w:rsidTr="00881F32">
        <w:trPr>
          <w:trHeight w:val="1215"/>
        </w:trPr>
        <w:tc>
          <w:tcPr>
            <w:tcW w:w="1470" w:type="pct"/>
          </w:tcPr>
          <w:p w14:paraId="0947232C" w14:textId="77777777" w:rsidR="00AD1561" w:rsidRPr="00DA39DC" w:rsidRDefault="00AD1561" w:rsidP="00881F32">
            <w:pPr>
              <w:spacing w:before="40" w:after="40"/>
              <w:rPr>
                <w:sz w:val="20"/>
              </w:rPr>
            </w:pPr>
            <w:r w:rsidRPr="00DA39DC">
              <w:rPr>
                <w:sz w:val="20"/>
              </w:rPr>
              <w:t>Physical Address:</w:t>
            </w:r>
          </w:p>
        </w:tc>
        <w:tc>
          <w:tcPr>
            <w:tcW w:w="3530" w:type="pct"/>
            <w:vAlign w:val="center"/>
          </w:tcPr>
          <w:p w14:paraId="091D0011" w14:textId="77777777" w:rsidR="00AD1561" w:rsidRPr="00DA39DC" w:rsidRDefault="00AD1561" w:rsidP="00881F32">
            <w:pPr>
              <w:spacing w:before="40" w:after="40"/>
              <w:rPr>
                <w:sz w:val="20"/>
              </w:rPr>
            </w:pPr>
          </w:p>
        </w:tc>
      </w:tr>
    </w:tbl>
    <w:p w14:paraId="43A95D05" w14:textId="77777777" w:rsidR="00AD1561" w:rsidRDefault="00AD1561" w:rsidP="00AD1561">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AD1561" w14:paraId="40389F67" w14:textId="77777777" w:rsidTr="00881F32">
        <w:tc>
          <w:tcPr>
            <w:tcW w:w="7148" w:type="dxa"/>
            <w:gridSpan w:val="3"/>
            <w:tcBorders>
              <w:bottom w:val="single" w:sz="4" w:space="0" w:color="auto"/>
              <w:right w:val="nil"/>
            </w:tcBorders>
          </w:tcPr>
          <w:p w14:paraId="5362716A" w14:textId="77777777" w:rsidR="00AD1561" w:rsidRDefault="00AD1561" w:rsidP="00881F32">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02A5DF3B" w14:textId="77777777" w:rsidR="00AD1561" w:rsidRDefault="00AD1561" w:rsidP="00881F32">
            <w:pPr>
              <w:spacing w:before="40" w:after="40"/>
              <w:jc w:val="right"/>
              <w:rPr>
                <w:b/>
                <w:szCs w:val="20"/>
              </w:rPr>
            </w:pPr>
            <w:r>
              <w:rPr>
                <w:b/>
                <w:szCs w:val="20"/>
              </w:rPr>
              <w:t>Yes</w:t>
            </w:r>
          </w:p>
        </w:tc>
        <w:tc>
          <w:tcPr>
            <w:tcW w:w="424" w:type="dxa"/>
            <w:tcBorders>
              <w:bottom w:val="single" w:sz="4" w:space="0" w:color="auto"/>
            </w:tcBorders>
          </w:tcPr>
          <w:p w14:paraId="3071873E" w14:textId="77777777" w:rsidR="00AD1561" w:rsidRDefault="00AD1561" w:rsidP="00881F32">
            <w:pPr>
              <w:spacing w:before="40" w:after="40"/>
              <w:rPr>
                <w:b/>
                <w:szCs w:val="20"/>
              </w:rPr>
            </w:pPr>
          </w:p>
        </w:tc>
        <w:tc>
          <w:tcPr>
            <w:tcW w:w="906" w:type="dxa"/>
            <w:gridSpan w:val="2"/>
            <w:tcBorders>
              <w:bottom w:val="single" w:sz="4" w:space="0" w:color="auto"/>
            </w:tcBorders>
          </w:tcPr>
          <w:p w14:paraId="0E5E20D5" w14:textId="77777777" w:rsidR="00AD1561" w:rsidRDefault="00AD1561" w:rsidP="00881F32">
            <w:pPr>
              <w:spacing w:before="40" w:after="40"/>
              <w:jc w:val="right"/>
              <w:rPr>
                <w:b/>
                <w:szCs w:val="20"/>
              </w:rPr>
            </w:pPr>
            <w:r>
              <w:rPr>
                <w:b/>
                <w:szCs w:val="20"/>
              </w:rPr>
              <w:t>No</w:t>
            </w:r>
          </w:p>
        </w:tc>
        <w:tc>
          <w:tcPr>
            <w:tcW w:w="529" w:type="dxa"/>
            <w:tcBorders>
              <w:bottom w:val="single" w:sz="4" w:space="0" w:color="auto"/>
            </w:tcBorders>
          </w:tcPr>
          <w:p w14:paraId="4C1E448C" w14:textId="77777777" w:rsidR="00AD1561" w:rsidRDefault="00AD1561" w:rsidP="00881F32">
            <w:pPr>
              <w:spacing w:before="40" w:after="40"/>
              <w:rPr>
                <w:b/>
                <w:szCs w:val="20"/>
              </w:rPr>
            </w:pPr>
          </w:p>
        </w:tc>
      </w:tr>
      <w:tr w:rsidR="00AD1561" w14:paraId="01085D4B" w14:textId="77777777" w:rsidTr="00881F32">
        <w:tc>
          <w:tcPr>
            <w:tcW w:w="9853" w:type="dxa"/>
            <w:gridSpan w:val="9"/>
            <w:tcBorders>
              <w:left w:val="nil"/>
              <w:right w:val="nil"/>
            </w:tcBorders>
          </w:tcPr>
          <w:p w14:paraId="57480583" w14:textId="77777777" w:rsidR="00AD1561" w:rsidRDefault="00AD1561" w:rsidP="00881F32">
            <w:pPr>
              <w:spacing w:before="40" w:after="40"/>
              <w:rPr>
                <w:b/>
                <w:szCs w:val="20"/>
              </w:rPr>
            </w:pPr>
          </w:p>
        </w:tc>
      </w:tr>
      <w:tr w:rsidR="00AD1561" w14:paraId="7D66A191" w14:textId="77777777" w:rsidTr="00881F32">
        <w:tc>
          <w:tcPr>
            <w:tcW w:w="6300" w:type="dxa"/>
            <w:tcBorders>
              <w:bottom w:val="single" w:sz="4" w:space="0" w:color="auto"/>
            </w:tcBorders>
          </w:tcPr>
          <w:p w14:paraId="38EFAC89" w14:textId="77777777" w:rsidR="00AD1561" w:rsidRDefault="00AD1561" w:rsidP="00881F32">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5DBAD6A4" w14:textId="77777777"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63C932D5" w14:textId="77777777"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38B00CBE" w14:textId="77777777"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54E5960F" w14:textId="77777777"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06BAB0C5" w14:textId="77777777"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431C1796" w14:textId="77777777"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27C19ACD" w14:textId="77777777"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495C84FC" w14:textId="77777777"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Y</w:t>
            </w:r>
          </w:p>
        </w:tc>
      </w:tr>
      <w:tr w:rsidR="00AD1561" w14:paraId="77F92322" w14:textId="77777777" w:rsidTr="00881F32">
        <w:tc>
          <w:tcPr>
            <w:tcW w:w="9853" w:type="dxa"/>
            <w:gridSpan w:val="9"/>
            <w:tcBorders>
              <w:left w:val="nil"/>
              <w:right w:val="nil"/>
            </w:tcBorders>
          </w:tcPr>
          <w:p w14:paraId="655138B3" w14:textId="77777777" w:rsidR="00AD1561" w:rsidRDefault="00AD1561" w:rsidP="00881F32">
            <w:pPr>
              <w:spacing w:before="40" w:after="40"/>
              <w:rPr>
                <w:b/>
                <w:szCs w:val="20"/>
              </w:rPr>
            </w:pPr>
          </w:p>
        </w:tc>
      </w:tr>
      <w:tr w:rsidR="00AD1561" w14:paraId="706FCF10" w14:textId="77777777" w:rsidTr="00881F32">
        <w:tc>
          <w:tcPr>
            <w:tcW w:w="7148" w:type="dxa"/>
            <w:gridSpan w:val="3"/>
            <w:tcBorders>
              <w:bottom w:val="single" w:sz="4" w:space="0" w:color="auto"/>
              <w:right w:val="nil"/>
            </w:tcBorders>
          </w:tcPr>
          <w:p w14:paraId="2BC5D613" w14:textId="77777777" w:rsidR="00AD1561" w:rsidRDefault="00AD1561" w:rsidP="00881F32">
            <w:pPr>
              <w:spacing w:before="40" w:after="40"/>
              <w:rPr>
                <w:b/>
                <w:szCs w:val="20"/>
              </w:rPr>
            </w:pPr>
            <w:r>
              <w:rPr>
                <w:b/>
              </w:rPr>
              <w:t>HA</w:t>
            </w:r>
            <w:r w:rsidRPr="00B8305D">
              <w:rPr>
                <w:b/>
              </w:rPr>
              <w:t>S A VALID BBBEE CERTIFICATE BE</w:t>
            </w:r>
            <w:r w:rsidRPr="003E5603">
              <w:rPr>
                <w:b/>
                <w:szCs w:val="20"/>
              </w:rPr>
              <w:t>EN SUBMITTED?</w:t>
            </w:r>
          </w:p>
        </w:tc>
        <w:tc>
          <w:tcPr>
            <w:tcW w:w="846" w:type="dxa"/>
            <w:gridSpan w:val="2"/>
            <w:tcBorders>
              <w:left w:val="nil"/>
              <w:bottom w:val="single" w:sz="4" w:space="0" w:color="auto"/>
            </w:tcBorders>
          </w:tcPr>
          <w:p w14:paraId="5FB26128" w14:textId="77777777" w:rsidR="00AD1561" w:rsidRPr="0064176A" w:rsidRDefault="00AD1561" w:rsidP="00881F32">
            <w:pPr>
              <w:spacing w:before="40" w:after="40"/>
              <w:jc w:val="right"/>
              <w:rPr>
                <w:b/>
                <w:szCs w:val="20"/>
              </w:rPr>
            </w:pPr>
            <w:r w:rsidRPr="0064176A">
              <w:rPr>
                <w:b/>
                <w:szCs w:val="20"/>
              </w:rPr>
              <w:t>Yes</w:t>
            </w:r>
          </w:p>
        </w:tc>
        <w:tc>
          <w:tcPr>
            <w:tcW w:w="424" w:type="dxa"/>
            <w:tcBorders>
              <w:bottom w:val="single" w:sz="4" w:space="0" w:color="auto"/>
            </w:tcBorders>
          </w:tcPr>
          <w:p w14:paraId="59461598" w14:textId="77777777" w:rsidR="00AD1561" w:rsidRPr="0064176A" w:rsidRDefault="00AD1561" w:rsidP="00881F32">
            <w:pPr>
              <w:spacing w:before="40" w:after="40"/>
              <w:jc w:val="right"/>
              <w:rPr>
                <w:b/>
                <w:szCs w:val="20"/>
              </w:rPr>
            </w:pPr>
          </w:p>
        </w:tc>
        <w:tc>
          <w:tcPr>
            <w:tcW w:w="906" w:type="dxa"/>
            <w:gridSpan w:val="2"/>
            <w:tcBorders>
              <w:bottom w:val="single" w:sz="4" w:space="0" w:color="auto"/>
            </w:tcBorders>
          </w:tcPr>
          <w:p w14:paraId="70B74ECB" w14:textId="77777777" w:rsidR="00AD1561" w:rsidRPr="0064176A" w:rsidRDefault="00AD1561" w:rsidP="00881F32">
            <w:pPr>
              <w:spacing w:before="40" w:after="40"/>
              <w:jc w:val="right"/>
              <w:rPr>
                <w:b/>
                <w:szCs w:val="20"/>
              </w:rPr>
            </w:pPr>
            <w:r w:rsidRPr="0064176A">
              <w:rPr>
                <w:b/>
                <w:szCs w:val="20"/>
              </w:rPr>
              <w:t>No</w:t>
            </w:r>
          </w:p>
        </w:tc>
        <w:tc>
          <w:tcPr>
            <w:tcW w:w="529" w:type="dxa"/>
            <w:tcBorders>
              <w:bottom w:val="single" w:sz="4" w:space="0" w:color="auto"/>
            </w:tcBorders>
          </w:tcPr>
          <w:p w14:paraId="4356B523" w14:textId="77777777" w:rsidR="00AD1561" w:rsidRDefault="00AD1561" w:rsidP="00881F32">
            <w:pPr>
              <w:spacing w:before="40" w:after="40"/>
              <w:rPr>
                <w:b/>
                <w:szCs w:val="20"/>
              </w:rPr>
            </w:pPr>
          </w:p>
        </w:tc>
      </w:tr>
      <w:tr w:rsidR="00AD1561" w14:paraId="79B44AD2" w14:textId="77777777" w:rsidTr="00881F32">
        <w:tc>
          <w:tcPr>
            <w:tcW w:w="9853" w:type="dxa"/>
            <w:gridSpan w:val="9"/>
            <w:tcBorders>
              <w:left w:val="nil"/>
              <w:right w:val="nil"/>
            </w:tcBorders>
          </w:tcPr>
          <w:p w14:paraId="0C67805E" w14:textId="77777777" w:rsidR="00AD1561" w:rsidRDefault="00AD1561" w:rsidP="00881F32">
            <w:pPr>
              <w:spacing w:before="40" w:after="40"/>
              <w:rPr>
                <w:b/>
                <w:szCs w:val="20"/>
              </w:rPr>
            </w:pPr>
          </w:p>
        </w:tc>
      </w:tr>
      <w:tr w:rsidR="00AD1561" w14:paraId="62F77C5E" w14:textId="77777777" w:rsidTr="00881F32">
        <w:tc>
          <w:tcPr>
            <w:tcW w:w="6300" w:type="dxa"/>
          </w:tcPr>
          <w:p w14:paraId="14A74EBB" w14:textId="77777777" w:rsidR="00AD1561" w:rsidRDefault="00AD1561" w:rsidP="00881F32">
            <w:pPr>
              <w:spacing w:before="40" w:after="40"/>
              <w:rPr>
                <w:b/>
                <w:szCs w:val="20"/>
              </w:rPr>
            </w:pPr>
            <w:r w:rsidRPr="003E5603">
              <w:rPr>
                <w:b/>
                <w:szCs w:val="20"/>
              </w:rPr>
              <w:t>IF YES, PLEASE INDICATE THE EXPIRY DATE</w:t>
            </w:r>
          </w:p>
        </w:tc>
        <w:tc>
          <w:tcPr>
            <w:tcW w:w="425" w:type="dxa"/>
            <w:vAlign w:val="center"/>
          </w:tcPr>
          <w:p w14:paraId="718419E6" w14:textId="77777777" w:rsidR="00AD1561" w:rsidRDefault="00AD1561" w:rsidP="00881F32">
            <w:pPr>
              <w:spacing w:before="40" w:after="40"/>
              <w:rPr>
                <w:b/>
                <w:szCs w:val="20"/>
              </w:rPr>
            </w:pPr>
            <w:r w:rsidRPr="0064176A">
              <w:rPr>
                <w:b/>
                <w:color w:val="D9D9D9" w:themeColor="background1" w:themeShade="D9"/>
                <w:szCs w:val="20"/>
              </w:rPr>
              <w:t>D</w:t>
            </w:r>
          </w:p>
        </w:tc>
        <w:tc>
          <w:tcPr>
            <w:tcW w:w="423" w:type="dxa"/>
            <w:vAlign w:val="center"/>
          </w:tcPr>
          <w:p w14:paraId="73E26EB5" w14:textId="77777777" w:rsidR="00AD1561" w:rsidRDefault="00AD1561" w:rsidP="00881F32">
            <w:pPr>
              <w:spacing w:before="40" w:after="40"/>
              <w:rPr>
                <w:b/>
                <w:szCs w:val="20"/>
              </w:rPr>
            </w:pPr>
            <w:r w:rsidRPr="0064176A">
              <w:rPr>
                <w:b/>
                <w:color w:val="D9D9D9" w:themeColor="background1" w:themeShade="D9"/>
                <w:szCs w:val="20"/>
              </w:rPr>
              <w:t>D</w:t>
            </w:r>
          </w:p>
        </w:tc>
        <w:tc>
          <w:tcPr>
            <w:tcW w:w="423" w:type="dxa"/>
            <w:vAlign w:val="center"/>
          </w:tcPr>
          <w:p w14:paraId="50BE1428" w14:textId="77777777" w:rsidR="00AD1561" w:rsidRDefault="00AD1561" w:rsidP="00881F32">
            <w:pPr>
              <w:spacing w:before="40" w:after="40"/>
              <w:rPr>
                <w:b/>
                <w:szCs w:val="20"/>
              </w:rPr>
            </w:pPr>
            <w:r w:rsidRPr="0064176A">
              <w:rPr>
                <w:b/>
                <w:color w:val="D9D9D9" w:themeColor="background1" w:themeShade="D9"/>
                <w:szCs w:val="20"/>
              </w:rPr>
              <w:t>M</w:t>
            </w:r>
          </w:p>
        </w:tc>
        <w:tc>
          <w:tcPr>
            <w:tcW w:w="423" w:type="dxa"/>
            <w:vAlign w:val="center"/>
          </w:tcPr>
          <w:p w14:paraId="27182CDB" w14:textId="77777777" w:rsidR="00AD1561" w:rsidRDefault="00AD1561" w:rsidP="00881F32">
            <w:pPr>
              <w:spacing w:before="40" w:after="40"/>
              <w:rPr>
                <w:b/>
                <w:szCs w:val="20"/>
              </w:rPr>
            </w:pPr>
            <w:r w:rsidRPr="0064176A">
              <w:rPr>
                <w:b/>
                <w:color w:val="D9D9D9" w:themeColor="background1" w:themeShade="D9"/>
                <w:szCs w:val="20"/>
              </w:rPr>
              <w:t>M</w:t>
            </w:r>
          </w:p>
        </w:tc>
        <w:tc>
          <w:tcPr>
            <w:tcW w:w="424" w:type="dxa"/>
            <w:vAlign w:val="center"/>
          </w:tcPr>
          <w:p w14:paraId="657D9DBB" w14:textId="77777777" w:rsidR="00AD1561" w:rsidRDefault="00AD1561" w:rsidP="00881F32">
            <w:pPr>
              <w:spacing w:before="40" w:after="40"/>
              <w:rPr>
                <w:b/>
                <w:szCs w:val="20"/>
              </w:rPr>
            </w:pPr>
            <w:r w:rsidRPr="0064176A">
              <w:rPr>
                <w:b/>
                <w:color w:val="D9D9D9" w:themeColor="background1" w:themeShade="D9"/>
                <w:szCs w:val="20"/>
              </w:rPr>
              <w:t>Y</w:t>
            </w:r>
          </w:p>
        </w:tc>
        <w:tc>
          <w:tcPr>
            <w:tcW w:w="423" w:type="dxa"/>
            <w:vAlign w:val="center"/>
          </w:tcPr>
          <w:p w14:paraId="1F18F669" w14:textId="77777777" w:rsidR="00AD1561" w:rsidRDefault="00AD1561" w:rsidP="00881F32">
            <w:pPr>
              <w:spacing w:before="40" w:after="40"/>
              <w:rPr>
                <w:b/>
                <w:szCs w:val="20"/>
              </w:rPr>
            </w:pPr>
            <w:r w:rsidRPr="0064176A">
              <w:rPr>
                <w:b/>
                <w:color w:val="D9D9D9" w:themeColor="background1" w:themeShade="D9"/>
                <w:szCs w:val="20"/>
              </w:rPr>
              <w:t>Y</w:t>
            </w:r>
          </w:p>
        </w:tc>
        <w:tc>
          <w:tcPr>
            <w:tcW w:w="483" w:type="dxa"/>
            <w:vAlign w:val="center"/>
          </w:tcPr>
          <w:p w14:paraId="1BB1EE11" w14:textId="77777777" w:rsidR="00AD1561" w:rsidRDefault="00AD1561" w:rsidP="00881F32">
            <w:pPr>
              <w:spacing w:before="40" w:after="40"/>
              <w:rPr>
                <w:b/>
                <w:szCs w:val="20"/>
              </w:rPr>
            </w:pPr>
            <w:r w:rsidRPr="0064176A">
              <w:rPr>
                <w:b/>
                <w:color w:val="D9D9D9" w:themeColor="background1" w:themeShade="D9"/>
                <w:szCs w:val="20"/>
              </w:rPr>
              <w:t>Y</w:t>
            </w:r>
          </w:p>
        </w:tc>
        <w:tc>
          <w:tcPr>
            <w:tcW w:w="529" w:type="dxa"/>
            <w:vAlign w:val="center"/>
          </w:tcPr>
          <w:p w14:paraId="1406C670" w14:textId="77777777" w:rsidR="00AD1561" w:rsidRDefault="00AD1561" w:rsidP="00881F32">
            <w:pPr>
              <w:spacing w:before="40" w:after="40"/>
              <w:rPr>
                <w:b/>
                <w:szCs w:val="20"/>
              </w:rPr>
            </w:pPr>
            <w:r w:rsidRPr="0064176A">
              <w:rPr>
                <w:b/>
                <w:color w:val="D9D9D9" w:themeColor="background1" w:themeShade="D9"/>
                <w:szCs w:val="20"/>
              </w:rPr>
              <w:t>Y</w:t>
            </w:r>
          </w:p>
        </w:tc>
      </w:tr>
    </w:tbl>
    <w:p w14:paraId="4B6B1F81" w14:textId="77777777" w:rsidR="00AD1561" w:rsidRDefault="00AD1561" w:rsidP="00AD1561">
      <w:pPr>
        <w:spacing w:before="0" w:after="0" w:line="240" w:lineRule="auto"/>
      </w:pPr>
    </w:p>
    <w:p w14:paraId="67A46D48" w14:textId="77777777" w:rsidR="00AD1561" w:rsidRPr="00C42470" w:rsidRDefault="00AD1561" w:rsidP="00D563C6">
      <w:pPr>
        <w:pStyle w:val="Index7"/>
        <w:numPr>
          <w:ilvl w:val="6"/>
          <w:numId w:val="2"/>
        </w:numPr>
      </w:pPr>
      <w:r w:rsidRPr="00C42470">
        <w:t>If bidding as a Joint Venture, Consortium or Sub-Contractors, complete the following company information.</w:t>
      </w:r>
    </w:p>
    <w:tbl>
      <w:tblPr>
        <w:tblStyle w:val="TableGrid"/>
        <w:tblW w:w="5000" w:type="pct"/>
        <w:tblLook w:val="04A0" w:firstRow="1" w:lastRow="0" w:firstColumn="1" w:lastColumn="0" w:noHBand="0" w:noVBand="1"/>
      </w:tblPr>
      <w:tblGrid>
        <w:gridCol w:w="2830"/>
        <w:gridCol w:w="6797"/>
      </w:tblGrid>
      <w:tr w:rsidR="00AD1561" w:rsidRPr="00DA39DC" w14:paraId="0CF54FA8" w14:textId="77777777" w:rsidTr="00881F32">
        <w:trPr>
          <w:trHeight w:val="478"/>
        </w:trPr>
        <w:tc>
          <w:tcPr>
            <w:tcW w:w="5000" w:type="pct"/>
            <w:gridSpan w:val="2"/>
            <w:shd w:val="clear" w:color="auto" w:fill="ECE8D3"/>
            <w:vAlign w:val="center"/>
          </w:tcPr>
          <w:p w14:paraId="2A013FB2" w14:textId="77777777" w:rsidR="00AD1561" w:rsidRPr="00DA39DC" w:rsidRDefault="00AD1561" w:rsidP="00881F32">
            <w:pPr>
              <w:rPr>
                <w:sz w:val="20"/>
              </w:rPr>
            </w:pPr>
            <w:r w:rsidRPr="00DA39DC">
              <w:rPr>
                <w:b/>
                <w:sz w:val="20"/>
              </w:rPr>
              <w:t>Name of Company (1):</w:t>
            </w:r>
          </w:p>
        </w:tc>
      </w:tr>
      <w:tr w:rsidR="00AD1561" w:rsidRPr="00DA39DC" w14:paraId="60DFFD2A" w14:textId="77777777" w:rsidTr="00881F32">
        <w:trPr>
          <w:trHeight w:val="478"/>
        </w:trPr>
        <w:tc>
          <w:tcPr>
            <w:tcW w:w="1470" w:type="pct"/>
            <w:vAlign w:val="center"/>
          </w:tcPr>
          <w:p w14:paraId="39FD9827" w14:textId="77777777" w:rsidR="00AD1561" w:rsidRPr="00DA39DC" w:rsidRDefault="00AD1561" w:rsidP="00881F32">
            <w:pPr>
              <w:rPr>
                <w:sz w:val="20"/>
              </w:rPr>
            </w:pPr>
            <w:r w:rsidRPr="00DA39DC">
              <w:rPr>
                <w:sz w:val="20"/>
              </w:rPr>
              <w:t>Registration Number:</w:t>
            </w:r>
          </w:p>
        </w:tc>
        <w:tc>
          <w:tcPr>
            <w:tcW w:w="3530" w:type="pct"/>
            <w:vAlign w:val="center"/>
          </w:tcPr>
          <w:p w14:paraId="50C2EBE1" w14:textId="77777777" w:rsidR="00AD1561" w:rsidRPr="00DA39DC" w:rsidRDefault="00AD1561" w:rsidP="00881F32">
            <w:pPr>
              <w:rPr>
                <w:sz w:val="20"/>
                <w:szCs w:val="20"/>
              </w:rPr>
            </w:pPr>
          </w:p>
        </w:tc>
      </w:tr>
      <w:tr w:rsidR="00AD1561" w:rsidRPr="00DA39DC" w14:paraId="1291308F" w14:textId="77777777" w:rsidTr="00881F32">
        <w:trPr>
          <w:trHeight w:val="478"/>
        </w:trPr>
        <w:tc>
          <w:tcPr>
            <w:tcW w:w="1470" w:type="pct"/>
            <w:vAlign w:val="center"/>
          </w:tcPr>
          <w:p w14:paraId="0C0019B7" w14:textId="77777777" w:rsidR="00AD1561" w:rsidRPr="00DA39DC" w:rsidRDefault="00AD1561" w:rsidP="00881F32">
            <w:pPr>
              <w:rPr>
                <w:sz w:val="20"/>
              </w:rPr>
            </w:pPr>
            <w:r w:rsidRPr="00DA39DC">
              <w:rPr>
                <w:sz w:val="20"/>
              </w:rPr>
              <w:t>VAT Registration Number:</w:t>
            </w:r>
          </w:p>
        </w:tc>
        <w:tc>
          <w:tcPr>
            <w:tcW w:w="3530" w:type="pct"/>
            <w:vAlign w:val="center"/>
          </w:tcPr>
          <w:p w14:paraId="7AE732B5" w14:textId="77777777" w:rsidR="00AD1561" w:rsidRPr="00DA39DC" w:rsidRDefault="00AD1561" w:rsidP="00881F32">
            <w:pPr>
              <w:rPr>
                <w:sz w:val="20"/>
                <w:szCs w:val="20"/>
              </w:rPr>
            </w:pPr>
          </w:p>
        </w:tc>
      </w:tr>
      <w:tr w:rsidR="00AD1561" w:rsidRPr="00DA39DC" w14:paraId="47ABE0A6" w14:textId="77777777" w:rsidTr="00881F32">
        <w:trPr>
          <w:trHeight w:val="478"/>
        </w:trPr>
        <w:tc>
          <w:tcPr>
            <w:tcW w:w="1470" w:type="pct"/>
            <w:vAlign w:val="center"/>
          </w:tcPr>
          <w:p w14:paraId="67009984" w14:textId="77777777" w:rsidR="00AD1561" w:rsidRPr="00DA39DC" w:rsidRDefault="00AD1561" w:rsidP="00881F32">
            <w:pPr>
              <w:rPr>
                <w:sz w:val="20"/>
              </w:rPr>
            </w:pPr>
            <w:r w:rsidRPr="00DA39DC">
              <w:rPr>
                <w:sz w:val="20"/>
              </w:rPr>
              <w:t>Contact Person:</w:t>
            </w:r>
          </w:p>
        </w:tc>
        <w:tc>
          <w:tcPr>
            <w:tcW w:w="3530" w:type="pct"/>
            <w:vAlign w:val="center"/>
          </w:tcPr>
          <w:p w14:paraId="1D0E464E" w14:textId="77777777" w:rsidR="00AD1561" w:rsidRPr="00DA39DC" w:rsidRDefault="00AD1561" w:rsidP="00881F32">
            <w:pPr>
              <w:rPr>
                <w:sz w:val="20"/>
                <w:szCs w:val="20"/>
              </w:rPr>
            </w:pPr>
          </w:p>
        </w:tc>
      </w:tr>
      <w:tr w:rsidR="00AD1561" w:rsidRPr="00DA39DC" w14:paraId="33E8DCD0" w14:textId="77777777" w:rsidTr="00881F32">
        <w:trPr>
          <w:trHeight w:val="478"/>
        </w:trPr>
        <w:tc>
          <w:tcPr>
            <w:tcW w:w="1470" w:type="pct"/>
            <w:vAlign w:val="center"/>
          </w:tcPr>
          <w:p w14:paraId="27D610A1" w14:textId="77777777" w:rsidR="00AD1561" w:rsidRPr="00DA39DC" w:rsidRDefault="00AD1561" w:rsidP="00881F32">
            <w:pPr>
              <w:rPr>
                <w:sz w:val="20"/>
              </w:rPr>
            </w:pPr>
            <w:r w:rsidRPr="00DA39DC">
              <w:rPr>
                <w:sz w:val="20"/>
              </w:rPr>
              <w:t>Telephone Number:</w:t>
            </w:r>
          </w:p>
        </w:tc>
        <w:tc>
          <w:tcPr>
            <w:tcW w:w="3530" w:type="pct"/>
            <w:vAlign w:val="center"/>
          </w:tcPr>
          <w:p w14:paraId="5A48BF89" w14:textId="77777777" w:rsidR="00AD1561" w:rsidRPr="00DA39DC" w:rsidRDefault="00AD1561" w:rsidP="00881F32">
            <w:pPr>
              <w:rPr>
                <w:sz w:val="20"/>
                <w:szCs w:val="20"/>
              </w:rPr>
            </w:pPr>
          </w:p>
        </w:tc>
      </w:tr>
      <w:tr w:rsidR="00AD1561" w:rsidRPr="00DA39DC" w14:paraId="39302424" w14:textId="77777777" w:rsidTr="00881F32">
        <w:trPr>
          <w:trHeight w:val="478"/>
        </w:trPr>
        <w:tc>
          <w:tcPr>
            <w:tcW w:w="1470" w:type="pct"/>
            <w:vAlign w:val="center"/>
          </w:tcPr>
          <w:p w14:paraId="076BDC93" w14:textId="77777777" w:rsidR="00AD1561" w:rsidRPr="00DA39DC" w:rsidRDefault="00AD1561" w:rsidP="00881F32">
            <w:pPr>
              <w:rPr>
                <w:sz w:val="20"/>
              </w:rPr>
            </w:pPr>
            <w:r w:rsidRPr="00DA39DC">
              <w:rPr>
                <w:sz w:val="20"/>
              </w:rPr>
              <w:t>Fax Number:</w:t>
            </w:r>
          </w:p>
        </w:tc>
        <w:tc>
          <w:tcPr>
            <w:tcW w:w="3530" w:type="pct"/>
            <w:vAlign w:val="center"/>
          </w:tcPr>
          <w:p w14:paraId="4FF9B20B" w14:textId="77777777" w:rsidR="00AD1561" w:rsidRPr="00DA39DC" w:rsidRDefault="00AD1561" w:rsidP="00881F32">
            <w:pPr>
              <w:rPr>
                <w:sz w:val="20"/>
                <w:szCs w:val="20"/>
              </w:rPr>
            </w:pPr>
          </w:p>
        </w:tc>
      </w:tr>
      <w:tr w:rsidR="00AD1561" w:rsidRPr="00DA39DC" w14:paraId="1D876D5F" w14:textId="77777777" w:rsidTr="00881F32">
        <w:trPr>
          <w:trHeight w:val="478"/>
        </w:trPr>
        <w:tc>
          <w:tcPr>
            <w:tcW w:w="1470" w:type="pct"/>
            <w:vAlign w:val="center"/>
          </w:tcPr>
          <w:p w14:paraId="06E7523F" w14:textId="77777777" w:rsidR="00AD1561" w:rsidRPr="00DA39DC" w:rsidRDefault="00AD1561" w:rsidP="00881F32">
            <w:pPr>
              <w:rPr>
                <w:sz w:val="20"/>
              </w:rPr>
            </w:pPr>
            <w:r w:rsidRPr="00DA39DC">
              <w:rPr>
                <w:sz w:val="20"/>
              </w:rPr>
              <w:lastRenderedPageBreak/>
              <w:t>Email Address:</w:t>
            </w:r>
          </w:p>
        </w:tc>
        <w:tc>
          <w:tcPr>
            <w:tcW w:w="3530" w:type="pct"/>
            <w:vAlign w:val="center"/>
          </w:tcPr>
          <w:p w14:paraId="734AF434" w14:textId="77777777" w:rsidR="00AD1561" w:rsidRPr="00DA39DC" w:rsidRDefault="00AD1561" w:rsidP="00881F32">
            <w:pPr>
              <w:rPr>
                <w:sz w:val="20"/>
                <w:szCs w:val="20"/>
              </w:rPr>
            </w:pPr>
          </w:p>
        </w:tc>
      </w:tr>
      <w:tr w:rsidR="00AD1561" w:rsidRPr="00DA39DC" w14:paraId="1D89F28F" w14:textId="77777777" w:rsidTr="00881F32">
        <w:trPr>
          <w:trHeight w:val="478"/>
        </w:trPr>
        <w:tc>
          <w:tcPr>
            <w:tcW w:w="1470" w:type="pct"/>
            <w:vAlign w:val="center"/>
          </w:tcPr>
          <w:p w14:paraId="6F7BA05D" w14:textId="77777777" w:rsidR="00AD1561" w:rsidRPr="00DA39DC" w:rsidRDefault="00AD1561" w:rsidP="00881F32">
            <w:pPr>
              <w:rPr>
                <w:sz w:val="20"/>
              </w:rPr>
            </w:pPr>
            <w:r w:rsidRPr="00DA39DC">
              <w:rPr>
                <w:sz w:val="20"/>
              </w:rPr>
              <w:t>Postal Address:</w:t>
            </w:r>
          </w:p>
        </w:tc>
        <w:tc>
          <w:tcPr>
            <w:tcW w:w="3530" w:type="pct"/>
            <w:vAlign w:val="center"/>
          </w:tcPr>
          <w:p w14:paraId="74C3FB3B" w14:textId="77777777" w:rsidR="00AD1561" w:rsidRPr="00DA39DC" w:rsidRDefault="00AD1561" w:rsidP="00881F32">
            <w:pPr>
              <w:rPr>
                <w:sz w:val="20"/>
                <w:szCs w:val="20"/>
              </w:rPr>
            </w:pPr>
          </w:p>
        </w:tc>
      </w:tr>
      <w:tr w:rsidR="00AD1561" w:rsidRPr="00DA39DC" w14:paraId="55CA2855" w14:textId="77777777" w:rsidTr="00881F32">
        <w:trPr>
          <w:trHeight w:val="673"/>
        </w:trPr>
        <w:tc>
          <w:tcPr>
            <w:tcW w:w="1470" w:type="pct"/>
            <w:vAlign w:val="center"/>
          </w:tcPr>
          <w:p w14:paraId="502B0F9F" w14:textId="77777777" w:rsidR="00AD1561" w:rsidRPr="00DA39DC" w:rsidRDefault="00AD1561" w:rsidP="00881F32">
            <w:pPr>
              <w:rPr>
                <w:sz w:val="20"/>
              </w:rPr>
            </w:pPr>
            <w:r w:rsidRPr="00DA39DC">
              <w:rPr>
                <w:sz w:val="20"/>
              </w:rPr>
              <w:t>Physical Address:</w:t>
            </w:r>
          </w:p>
        </w:tc>
        <w:tc>
          <w:tcPr>
            <w:tcW w:w="3530" w:type="pct"/>
            <w:vAlign w:val="center"/>
          </w:tcPr>
          <w:p w14:paraId="1F031F08" w14:textId="77777777" w:rsidR="00AD1561" w:rsidRPr="00DA39DC" w:rsidRDefault="00AD1561" w:rsidP="00881F32">
            <w:pPr>
              <w:rPr>
                <w:sz w:val="20"/>
                <w:szCs w:val="20"/>
              </w:rPr>
            </w:pPr>
          </w:p>
        </w:tc>
      </w:tr>
    </w:tbl>
    <w:p w14:paraId="477A2815" w14:textId="77777777" w:rsidR="00AD1561" w:rsidRDefault="00AD1561" w:rsidP="00AD1561">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AD1561" w14:paraId="7CB5C569" w14:textId="77777777" w:rsidTr="00881F32">
        <w:tc>
          <w:tcPr>
            <w:tcW w:w="7148" w:type="dxa"/>
            <w:gridSpan w:val="3"/>
            <w:tcBorders>
              <w:bottom w:val="single" w:sz="4" w:space="0" w:color="auto"/>
              <w:right w:val="nil"/>
            </w:tcBorders>
          </w:tcPr>
          <w:p w14:paraId="34609A5A" w14:textId="77777777" w:rsidR="00AD1561" w:rsidRDefault="00AD1561" w:rsidP="00881F32">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790E37AC" w14:textId="77777777" w:rsidR="00AD1561" w:rsidRDefault="00AD1561" w:rsidP="00881F32">
            <w:pPr>
              <w:spacing w:before="40" w:after="40"/>
              <w:jc w:val="right"/>
              <w:rPr>
                <w:b/>
                <w:szCs w:val="20"/>
              </w:rPr>
            </w:pPr>
            <w:r>
              <w:rPr>
                <w:b/>
                <w:szCs w:val="20"/>
              </w:rPr>
              <w:t>Yes</w:t>
            </w:r>
          </w:p>
        </w:tc>
        <w:tc>
          <w:tcPr>
            <w:tcW w:w="424" w:type="dxa"/>
            <w:tcBorders>
              <w:bottom w:val="single" w:sz="4" w:space="0" w:color="auto"/>
            </w:tcBorders>
          </w:tcPr>
          <w:p w14:paraId="317ABE8A" w14:textId="77777777" w:rsidR="00AD1561" w:rsidRDefault="00AD1561" w:rsidP="00881F32">
            <w:pPr>
              <w:spacing w:before="40" w:after="40"/>
              <w:rPr>
                <w:b/>
                <w:szCs w:val="20"/>
              </w:rPr>
            </w:pPr>
          </w:p>
        </w:tc>
        <w:tc>
          <w:tcPr>
            <w:tcW w:w="906" w:type="dxa"/>
            <w:gridSpan w:val="2"/>
            <w:tcBorders>
              <w:bottom w:val="single" w:sz="4" w:space="0" w:color="auto"/>
            </w:tcBorders>
          </w:tcPr>
          <w:p w14:paraId="4CEC941E" w14:textId="77777777" w:rsidR="00AD1561" w:rsidRDefault="00AD1561" w:rsidP="00881F32">
            <w:pPr>
              <w:spacing w:before="40" w:after="40"/>
              <w:jc w:val="right"/>
              <w:rPr>
                <w:b/>
                <w:szCs w:val="20"/>
              </w:rPr>
            </w:pPr>
            <w:r>
              <w:rPr>
                <w:b/>
                <w:szCs w:val="20"/>
              </w:rPr>
              <w:t>No</w:t>
            </w:r>
          </w:p>
        </w:tc>
        <w:tc>
          <w:tcPr>
            <w:tcW w:w="529" w:type="dxa"/>
            <w:tcBorders>
              <w:bottom w:val="single" w:sz="4" w:space="0" w:color="auto"/>
            </w:tcBorders>
          </w:tcPr>
          <w:p w14:paraId="2AFB1087" w14:textId="77777777" w:rsidR="00AD1561" w:rsidRDefault="00AD1561" w:rsidP="00881F32">
            <w:pPr>
              <w:spacing w:before="40" w:after="40"/>
              <w:rPr>
                <w:b/>
                <w:szCs w:val="20"/>
              </w:rPr>
            </w:pPr>
          </w:p>
        </w:tc>
      </w:tr>
      <w:tr w:rsidR="00AD1561" w14:paraId="4DB86264" w14:textId="77777777" w:rsidTr="00881F32">
        <w:tc>
          <w:tcPr>
            <w:tcW w:w="9853" w:type="dxa"/>
            <w:gridSpan w:val="9"/>
            <w:tcBorders>
              <w:left w:val="nil"/>
              <w:right w:val="nil"/>
            </w:tcBorders>
          </w:tcPr>
          <w:p w14:paraId="64633A17" w14:textId="77777777" w:rsidR="00AD1561" w:rsidRDefault="00AD1561" w:rsidP="00881F32">
            <w:pPr>
              <w:spacing w:before="40" w:after="40"/>
              <w:rPr>
                <w:b/>
                <w:szCs w:val="20"/>
              </w:rPr>
            </w:pPr>
          </w:p>
        </w:tc>
      </w:tr>
      <w:tr w:rsidR="00AD1561" w14:paraId="7D96DBB0" w14:textId="77777777" w:rsidTr="00881F32">
        <w:tc>
          <w:tcPr>
            <w:tcW w:w="6300" w:type="dxa"/>
            <w:tcBorders>
              <w:bottom w:val="single" w:sz="4" w:space="0" w:color="auto"/>
            </w:tcBorders>
          </w:tcPr>
          <w:p w14:paraId="35A36E98" w14:textId="77777777" w:rsidR="00AD1561" w:rsidRDefault="00AD1561" w:rsidP="00881F32">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59D69602" w14:textId="77777777"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1845ADEF" w14:textId="77777777"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442E702F" w14:textId="77777777"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4492840E" w14:textId="77777777"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43E0E3C7" w14:textId="77777777"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258F2934" w14:textId="77777777"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002C768D" w14:textId="77777777"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44CCBDB6" w14:textId="77777777"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Y</w:t>
            </w:r>
          </w:p>
        </w:tc>
      </w:tr>
      <w:tr w:rsidR="00AD1561" w14:paraId="2E4B8613" w14:textId="77777777" w:rsidTr="00881F32">
        <w:tc>
          <w:tcPr>
            <w:tcW w:w="9853" w:type="dxa"/>
            <w:gridSpan w:val="9"/>
            <w:tcBorders>
              <w:left w:val="nil"/>
              <w:right w:val="nil"/>
            </w:tcBorders>
          </w:tcPr>
          <w:p w14:paraId="1F76DEBC" w14:textId="77777777" w:rsidR="00AD1561" w:rsidRDefault="00AD1561" w:rsidP="00881F32">
            <w:pPr>
              <w:spacing w:before="40" w:after="40"/>
              <w:rPr>
                <w:b/>
                <w:szCs w:val="20"/>
              </w:rPr>
            </w:pPr>
          </w:p>
        </w:tc>
      </w:tr>
      <w:tr w:rsidR="00AD1561" w14:paraId="4214F933" w14:textId="77777777" w:rsidTr="00881F32">
        <w:tc>
          <w:tcPr>
            <w:tcW w:w="7148" w:type="dxa"/>
            <w:gridSpan w:val="3"/>
            <w:tcBorders>
              <w:bottom w:val="single" w:sz="4" w:space="0" w:color="auto"/>
              <w:right w:val="nil"/>
            </w:tcBorders>
          </w:tcPr>
          <w:p w14:paraId="22634E16" w14:textId="77777777" w:rsidR="00AD1561" w:rsidRDefault="00AD1561" w:rsidP="00881F32">
            <w:pPr>
              <w:spacing w:before="40" w:after="40"/>
              <w:rPr>
                <w:b/>
                <w:szCs w:val="20"/>
              </w:rPr>
            </w:pPr>
            <w:r>
              <w:rPr>
                <w:b/>
              </w:rPr>
              <w:t>HA</w:t>
            </w:r>
            <w:r w:rsidRPr="00B8305D">
              <w:rPr>
                <w:b/>
              </w:rPr>
              <w:t>S A VALID BBBEE CERTIFICATE BE</w:t>
            </w:r>
            <w:r w:rsidRPr="003E5603">
              <w:rPr>
                <w:b/>
                <w:szCs w:val="20"/>
              </w:rPr>
              <w:t>EN SUBMITTED?</w:t>
            </w:r>
          </w:p>
        </w:tc>
        <w:tc>
          <w:tcPr>
            <w:tcW w:w="846" w:type="dxa"/>
            <w:gridSpan w:val="2"/>
            <w:tcBorders>
              <w:left w:val="nil"/>
              <w:bottom w:val="single" w:sz="4" w:space="0" w:color="auto"/>
            </w:tcBorders>
          </w:tcPr>
          <w:p w14:paraId="56B76AE5" w14:textId="77777777" w:rsidR="00AD1561" w:rsidRPr="0064176A" w:rsidRDefault="00AD1561" w:rsidP="00881F32">
            <w:pPr>
              <w:spacing w:before="40" w:after="40"/>
              <w:jc w:val="right"/>
              <w:rPr>
                <w:b/>
                <w:szCs w:val="20"/>
              </w:rPr>
            </w:pPr>
            <w:r w:rsidRPr="0064176A">
              <w:rPr>
                <w:b/>
                <w:szCs w:val="20"/>
              </w:rPr>
              <w:t>Yes</w:t>
            </w:r>
          </w:p>
        </w:tc>
        <w:tc>
          <w:tcPr>
            <w:tcW w:w="424" w:type="dxa"/>
            <w:tcBorders>
              <w:bottom w:val="single" w:sz="4" w:space="0" w:color="auto"/>
            </w:tcBorders>
          </w:tcPr>
          <w:p w14:paraId="558CC947" w14:textId="77777777" w:rsidR="00AD1561" w:rsidRPr="0064176A" w:rsidRDefault="00AD1561" w:rsidP="00881F32">
            <w:pPr>
              <w:spacing w:before="40" w:after="40"/>
              <w:jc w:val="right"/>
              <w:rPr>
                <w:b/>
                <w:szCs w:val="20"/>
              </w:rPr>
            </w:pPr>
          </w:p>
        </w:tc>
        <w:tc>
          <w:tcPr>
            <w:tcW w:w="906" w:type="dxa"/>
            <w:gridSpan w:val="2"/>
            <w:tcBorders>
              <w:bottom w:val="single" w:sz="4" w:space="0" w:color="auto"/>
            </w:tcBorders>
          </w:tcPr>
          <w:p w14:paraId="15128CD3" w14:textId="77777777" w:rsidR="00AD1561" w:rsidRPr="0064176A" w:rsidRDefault="00AD1561" w:rsidP="00881F32">
            <w:pPr>
              <w:spacing w:before="40" w:after="40"/>
              <w:jc w:val="right"/>
              <w:rPr>
                <w:b/>
                <w:szCs w:val="20"/>
              </w:rPr>
            </w:pPr>
            <w:r w:rsidRPr="0064176A">
              <w:rPr>
                <w:b/>
                <w:szCs w:val="20"/>
              </w:rPr>
              <w:t>No</w:t>
            </w:r>
          </w:p>
        </w:tc>
        <w:tc>
          <w:tcPr>
            <w:tcW w:w="529" w:type="dxa"/>
            <w:tcBorders>
              <w:bottom w:val="single" w:sz="4" w:space="0" w:color="auto"/>
            </w:tcBorders>
          </w:tcPr>
          <w:p w14:paraId="03B140F0" w14:textId="77777777" w:rsidR="00AD1561" w:rsidRDefault="00AD1561" w:rsidP="00881F32">
            <w:pPr>
              <w:spacing w:before="40" w:after="40"/>
              <w:rPr>
                <w:b/>
                <w:szCs w:val="20"/>
              </w:rPr>
            </w:pPr>
          </w:p>
        </w:tc>
      </w:tr>
      <w:tr w:rsidR="00AD1561" w14:paraId="21B28D24" w14:textId="77777777" w:rsidTr="00881F32">
        <w:tc>
          <w:tcPr>
            <w:tcW w:w="9853" w:type="dxa"/>
            <w:gridSpan w:val="9"/>
            <w:tcBorders>
              <w:left w:val="nil"/>
              <w:right w:val="nil"/>
            </w:tcBorders>
          </w:tcPr>
          <w:p w14:paraId="39A8F457" w14:textId="77777777" w:rsidR="00AD1561" w:rsidRDefault="00AD1561" w:rsidP="00881F32">
            <w:pPr>
              <w:spacing w:before="40" w:after="40"/>
              <w:rPr>
                <w:b/>
                <w:szCs w:val="20"/>
              </w:rPr>
            </w:pPr>
          </w:p>
        </w:tc>
      </w:tr>
      <w:tr w:rsidR="00AD1561" w14:paraId="7AC2BDF7" w14:textId="77777777" w:rsidTr="00881F32">
        <w:tc>
          <w:tcPr>
            <w:tcW w:w="6300" w:type="dxa"/>
          </w:tcPr>
          <w:p w14:paraId="59DD6842" w14:textId="77777777" w:rsidR="00AD1561" w:rsidRDefault="00AD1561" w:rsidP="00881F32">
            <w:pPr>
              <w:spacing w:before="40" w:after="40"/>
              <w:rPr>
                <w:b/>
                <w:szCs w:val="20"/>
              </w:rPr>
            </w:pPr>
            <w:r w:rsidRPr="003E5603">
              <w:rPr>
                <w:b/>
                <w:szCs w:val="20"/>
              </w:rPr>
              <w:t>IF YES, PLEASE INDICATE THE EXPIRY DATE</w:t>
            </w:r>
          </w:p>
        </w:tc>
        <w:tc>
          <w:tcPr>
            <w:tcW w:w="425" w:type="dxa"/>
            <w:vAlign w:val="center"/>
          </w:tcPr>
          <w:p w14:paraId="1DF57F13" w14:textId="77777777" w:rsidR="00AD1561" w:rsidRDefault="00AD1561" w:rsidP="00881F32">
            <w:pPr>
              <w:spacing w:before="40" w:after="40"/>
              <w:rPr>
                <w:b/>
                <w:szCs w:val="20"/>
              </w:rPr>
            </w:pPr>
            <w:r w:rsidRPr="0064176A">
              <w:rPr>
                <w:b/>
                <w:color w:val="D9D9D9" w:themeColor="background1" w:themeShade="D9"/>
                <w:szCs w:val="20"/>
              </w:rPr>
              <w:t>D</w:t>
            </w:r>
          </w:p>
        </w:tc>
        <w:tc>
          <w:tcPr>
            <w:tcW w:w="423" w:type="dxa"/>
            <w:vAlign w:val="center"/>
          </w:tcPr>
          <w:p w14:paraId="6E18C03C" w14:textId="77777777" w:rsidR="00AD1561" w:rsidRDefault="00AD1561" w:rsidP="00881F32">
            <w:pPr>
              <w:spacing w:before="40" w:after="40"/>
              <w:rPr>
                <w:b/>
                <w:szCs w:val="20"/>
              </w:rPr>
            </w:pPr>
            <w:r w:rsidRPr="0064176A">
              <w:rPr>
                <w:b/>
                <w:color w:val="D9D9D9" w:themeColor="background1" w:themeShade="D9"/>
                <w:szCs w:val="20"/>
              </w:rPr>
              <w:t>D</w:t>
            </w:r>
          </w:p>
        </w:tc>
        <w:tc>
          <w:tcPr>
            <w:tcW w:w="423" w:type="dxa"/>
            <w:vAlign w:val="center"/>
          </w:tcPr>
          <w:p w14:paraId="4693B0D0" w14:textId="77777777" w:rsidR="00AD1561" w:rsidRDefault="00AD1561" w:rsidP="00881F32">
            <w:pPr>
              <w:spacing w:before="40" w:after="40"/>
              <w:rPr>
                <w:b/>
                <w:szCs w:val="20"/>
              </w:rPr>
            </w:pPr>
            <w:r w:rsidRPr="0064176A">
              <w:rPr>
                <w:b/>
                <w:color w:val="D9D9D9" w:themeColor="background1" w:themeShade="D9"/>
                <w:szCs w:val="20"/>
              </w:rPr>
              <w:t>M</w:t>
            </w:r>
          </w:p>
        </w:tc>
        <w:tc>
          <w:tcPr>
            <w:tcW w:w="423" w:type="dxa"/>
            <w:vAlign w:val="center"/>
          </w:tcPr>
          <w:p w14:paraId="2AF2EE82" w14:textId="77777777" w:rsidR="00AD1561" w:rsidRDefault="00AD1561" w:rsidP="00881F32">
            <w:pPr>
              <w:spacing w:before="40" w:after="40"/>
              <w:rPr>
                <w:b/>
                <w:szCs w:val="20"/>
              </w:rPr>
            </w:pPr>
            <w:r w:rsidRPr="0064176A">
              <w:rPr>
                <w:b/>
                <w:color w:val="D9D9D9" w:themeColor="background1" w:themeShade="D9"/>
                <w:szCs w:val="20"/>
              </w:rPr>
              <w:t>M</w:t>
            </w:r>
          </w:p>
        </w:tc>
        <w:tc>
          <w:tcPr>
            <w:tcW w:w="424" w:type="dxa"/>
            <w:vAlign w:val="center"/>
          </w:tcPr>
          <w:p w14:paraId="44B4CDFD" w14:textId="77777777" w:rsidR="00AD1561" w:rsidRDefault="00AD1561" w:rsidP="00881F32">
            <w:pPr>
              <w:spacing w:before="40" w:after="40"/>
              <w:rPr>
                <w:b/>
                <w:szCs w:val="20"/>
              </w:rPr>
            </w:pPr>
            <w:r w:rsidRPr="0064176A">
              <w:rPr>
                <w:b/>
                <w:color w:val="D9D9D9" w:themeColor="background1" w:themeShade="D9"/>
                <w:szCs w:val="20"/>
              </w:rPr>
              <w:t>Y</w:t>
            </w:r>
          </w:p>
        </w:tc>
        <w:tc>
          <w:tcPr>
            <w:tcW w:w="423" w:type="dxa"/>
            <w:vAlign w:val="center"/>
          </w:tcPr>
          <w:p w14:paraId="674F37CD" w14:textId="77777777" w:rsidR="00AD1561" w:rsidRDefault="00AD1561" w:rsidP="00881F32">
            <w:pPr>
              <w:spacing w:before="40" w:after="40"/>
              <w:rPr>
                <w:b/>
                <w:szCs w:val="20"/>
              </w:rPr>
            </w:pPr>
            <w:r w:rsidRPr="0064176A">
              <w:rPr>
                <w:b/>
                <w:color w:val="D9D9D9" w:themeColor="background1" w:themeShade="D9"/>
                <w:szCs w:val="20"/>
              </w:rPr>
              <w:t>Y</w:t>
            </w:r>
          </w:p>
        </w:tc>
        <w:tc>
          <w:tcPr>
            <w:tcW w:w="483" w:type="dxa"/>
            <w:vAlign w:val="center"/>
          </w:tcPr>
          <w:p w14:paraId="651CABF5" w14:textId="77777777" w:rsidR="00AD1561" w:rsidRDefault="00AD1561" w:rsidP="00881F32">
            <w:pPr>
              <w:spacing w:before="40" w:after="40"/>
              <w:rPr>
                <w:b/>
                <w:szCs w:val="20"/>
              </w:rPr>
            </w:pPr>
            <w:r w:rsidRPr="0064176A">
              <w:rPr>
                <w:b/>
                <w:color w:val="D9D9D9" w:themeColor="background1" w:themeShade="D9"/>
                <w:szCs w:val="20"/>
              </w:rPr>
              <w:t>Y</w:t>
            </w:r>
          </w:p>
        </w:tc>
        <w:tc>
          <w:tcPr>
            <w:tcW w:w="529" w:type="dxa"/>
            <w:vAlign w:val="center"/>
          </w:tcPr>
          <w:p w14:paraId="17FDB2D8" w14:textId="77777777" w:rsidR="00AD1561" w:rsidRDefault="00AD1561" w:rsidP="00881F32">
            <w:pPr>
              <w:spacing w:before="40" w:after="40"/>
              <w:rPr>
                <w:b/>
                <w:szCs w:val="20"/>
              </w:rPr>
            </w:pPr>
            <w:r w:rsidRPr="0064176A">
              <w:rPr>
                <w:b/>
                <w:color w:val="D9D9D9" w:themeColor="background1" w:themeShade="D9"/>
                <w:szCs w:val="20"/>
              </w:rPr>
              <w:t>Y</w:t>
            </w:r>
          </w:p>
        </w:tc>
      </w:tr>
    </w:tbl>
    <w:p w14:paraId="1BFEA119" w14:textId="77777777" w:rsidR="00AD1561" w:rsidRPr="00C42470" w:rsidRDefault="00AD1561" w:rsidP="00AD1561">
      <w:pPr>
        <w:spacing w:before="0" w:after="0" w:line="240" w:lineRule="auto"/>
      </w:pPr>
    </w:p>
    <w:tbl>
      <w:tblPr>
        <w:tblStyle w:val="TableGrid"/>
        <w:tblW w:w="5000" w:type="pct"/>
        <w:tblLook w:val="04A0" w:firstRow="1" w:lastRow="0" w:firstColumn="1" w:lastColumn="0" w:noHBand="0" w:noVBand="1"/>
      </w:tblPr>
      <w:tblGrid>
        <w:gridCol w:w="2830"/>
        <w:gridCol w:w="6797"/>
      </w:tblGrid>
      <w:tr w:rsidR="00AD1561" w:rsidRPr="00C42470" w14:paraId="78554CAB" w14:textId="77777777" w:rsidTr="00881F32">
        <w:trPr>
          <w:trHeight w:val="558"/>
        </w:trPr>
        <w:tc>
          <w:tcPr>
            <w:tcW w:w="5000" w:type="pct"/>
            <w:gridSpan w:val="2"/>
            <w:shd w:val="clear" w:color="auto" w:fill="ECE8D3"/>
            <w:vAlign w:val="center"/>
          </w:tcPr>
          <w:p w14:paraId="1276F302" w14:textId="77777777" w:rsidR="00AD1561" w:rsidRPr="00C42470" w:rsidRDefault="00AD1561" w:rsidP="00881F32">
            <w:pPr>
              <w:rPr>
                <w:sz w:val="20"/>
              </w:rPr>
            </w:pPr>
            <w:r w:rsidRPr="00C42470">
              <w:rPr>
                <w:b/>
                <w:sz w:val="20"/>
              </w:rPr>
              <w:t>Name of Company (2):</w:t>
            </w:r>
          </w:p>
        </w:tc>
      </w:tr>
      <w:tr w:rsidR="00AD1561" w:rsidRPr="00C42470" w14:paraId="6019FE5D" w14:textId="77777777" w:rsidTr="00881F32">
        <w:trPr>
          <w:trHeight w:val="454"/>
        </w:trPr>
        <w:tc>
          <w:tcPr>
            <w:tcW w:w="1470" w:type="pct"/>
            <w:vAlign w:val="center"/>
          </w:tcPr>
          <w:p w14:paraId="7B6B3E1E" w14:textId="77777777" w:rsidR="00AD1561" w:rsidRPr="00C42470" w:rsidRDefault="00AD1561" w:rsidP="00881F32">
            <w:pPr>
              <w:rPr>
                <w:sz w:val="20"/>
              </w:rPr>
            </w:pPr>
            <w:r w:rsidRPr="00C42470">
              <w:rPr>
                <w:sz w:val="20"/>
              </w:rPr>
              <w:t>Registration Number:</w:t>
            </w:r>
          </w:p>
        </w:tc>
        <w:tc>
          <w:tcPr>
            <w:tcW w:w="3530" w:type="pct"/>
            <w:vAlign w:val="center"/>
          </w:tcPr>
          <w:p w14:paraId="5C3B0ACB" w14:textId="77777777" w:rsidR="00AD1561" w:rsidRPr="00C42470" w:rsidRDefault="00AD1561" w:rsidP="00881F32">
            <w:pPr>
              <w:rPr>
                <w:sz w:val="20"/>
              </w:rPr>
            </w:pPr>
          </w:p>
        </w:tc>
      </w:tr>
      <w:tr w:rsidR="00AD1561" w:rsidRPr="00C42470" w14:paraId="46DD2F2C" w14:textId="77777777" w:rsidTr="00881F32">
        <w:trPr>
          <w:trHeight w:val="454"/>
        </w:trPr>
        <w:tc>
          <w:tcPr>
            <w:tcW w:w="1470" w:type="pct"/>
            <w:vAlign w:val="center"/>
          </w:tcPr>
          <w:p w14:paraId="60400FD9" w14:textId="77777777" w:rsidR="00AD1561" w:rsidRPr="00C42470" w:rsidRDefault="00AD1561" w:rsidP="00881F32">
            <w:pPr>
              <w:rPr>
                <w:sz w:val="20"/>
              </w:rPr>
            </w:pPr>
            <w:r w:rsidRPr="00C42470">
              <w:rPr>
                <w:sz w:val="20"/>
              </w:rPr>
              <w:t>VAT Registration Number:</w:t>
            </w:r>
          </w:p>
        </w:tc>
        <w:tc>
          <w:tcPr>
            <w:tcW w:w="3530" w:type="pct"/>
            <w:vAlign w:val="center"/>
          </w:tcPr>
          <w:p w14:paraId="14ACDE69" w14:textId="77777777" w:rsidR="00AD1561" w:rsidRPr="00C42470" w:rsidRDefault="00AD1561" w:rsidP="00881F32">
            <w:pPr>
              <w:rPr>
                <w:sz w:val="20"/>
              </w:rPr>
            </w:pPr>
          </w:p>
        </w:tc>
      </w:tr>
      <w:tr w:rsidR="00AD1561" w:rsidRPr="00C42470" w14:paraId="1C16B4DA" w14:textId="77777777" w:rsidTr="00881F32">
        <w:trPr>
          <w:trHeight w:val="454"/>
        </w:trPr>
        <w:tc>
          <w:tcPr>
            <w:tcW w:w="1470" w:type="pct"/>
            <w:vAlign w:val="center"/>
          </w:tcPr>
          <w:p w14:paraId="2E677A56" w14:textId="77777777" w:rsidR="00AD1561" w:rsidRPr="00C42470" w:rsidRDefault="00AD1561" w:rsidP="00881F32">
            <w:pPr>
              <w:rPr>
                <w:sz w:val="20"/>
              </w:rPr>
            </w:pPr>
            <w:r w:rsidRPr="00C42470">
              <w:rPr>
                <w:sz w:val="20"/>
              </w:rPr>
              <w:t>Contact Person:</w:t>
            </w:r>
          </w:p>
        </w:tc>
        <w:tc>
          <w:tcPr>
            <w:tcW w:w="3530" w:type="pct"/>
            <w:vAlign w:val="center"/>
          </w:tcPr>
          <w:p w14:paraId="52CCF66E" w14:textId="77777777" w:rsidR="00AD1561" w:rsidRPr="00C42470" w:rsidRDefault="00AD1561" w:rsidP="00881F32">
            <w:pPr>
              <w:rPr>
                <w:sz w:val="20"/>
              </w:rPr>
            </w:pPr>
          </w:p>
        </w:tc>
      </w:tr>
      <w:tr w:rsidR="00AD1561" w:rsidRPr="00C42470" w14:paraId="1B3A4972" w14:textId="77777777" w:rsidTr="00881F32">
        <w:trPr>
          <w:trHeight w:val="454"/>
        </w:trPr>
        <w:tc>
          <w:tcPr>
            <w:tcW w:w="1470" w:type="pct"/>
            <w:vAlign w:val="center"/>
          </w:tcPr>
          <w:p w14:paraId="2E24CF56" w14:textId="77777777" w:rsidR="00AD1561" w:rsidRPr="00C42470" w:rsidRDefault="00AD1561" w:rsidP="00881F32">
            <w:pPr>
              <w:rPr>
                <w:sz w:val="20"/>
              </w:rPr>
            </w:pPr>
            <w:r w:rsidRPr="00C42470">
              <w:rPr>
                <w:sz w:val="20"/>
              </w:rPr>
              <w:t>Telephone Number:</w:t>
            </w:r>
          </w:p>
        </w:tc>
        <w:tc>
          <w:tcPr>
            <w:tcW w:w="3530" w:type="pct"/>
            <w:vAlign w:val="center"/>
          </w:tcPr>
          <w:p w14:paraId="5532DC4D" w14:textId="77777777" w:rsidR="00AD1561" w:rsidRPr="00C42470" w:rsidRDefault="00AD1561" w:rsidP="00881F32">
            <w:pPr>
              <w:rPr>
                <w:sz w:val="20"/>
              </w:rPr>
            </w:pPr>
          </w:p>
        </w:tc>
      </w:tr>
      <w:tr w:rsidR="00AD1561" w:rsidRPr="00C42470" w14:paraId="5CC4A96D" w14:textId="77777777" w:rsidTr="00881F32">
        <w:trPr>
          <w:trHeight w:val="454"/>
        </w:trPr>
        <w:tc>
          <w:tcPr>
            <w:tcW w:w="1470" w:type="pct"/>
            <w:vAlign w:val="center"/>
          </w:tcPr>
          <w:p w14:paraId="26205B3B" w14:textId="77777777" w:rsidR="00AD1561" w:rsidRPr="00C42470" w:rsidRDefault="00AD1561" w:rsidP="00881F32">
            <w:pPr>
              <w:rPr>
                <w:sz w:val="20"/>
              </w:rPr>
            </w:pPr>
            <w:r w:rsidRPr="00C42470">
              <w:rPr>
                <w:sz w:val="20"/>
              </w:rPr>
              <w:t>Fax Number:</w:t>
            </w:r>
          </w:p>
        </w:tc>
        <w:tc>
          <w:tcPr>
            <w:tcW w:w="3530" w:type="pct"/>
            <w:vAlign w:val="center"/>
          </w:tcPr>
          <w:p w14:paraId="42589E7B" w14:textId="77777777" w:rsidR="00AD1561" w:rsidRPr="00C42470" w:rsidRDefault="00AD1561" w:rsidP="00881F32">
            <w:pPr>
              <w:rPr>
                <w:sz w:val="20"/>
              </w:rPr>
            </w:pPr>
          </w:p>
        </w:tc>
      </w:tr>
      <w:tr w:rsidR="00AD1561" w:rsidRPr="00C42470" w14:paraId="0E8A0682" w14:textId="77777777" w:rsidTr="00881F32">
        <w:trPr>
          <w:trHeight w:val="454"/>
        </w:trPr>
        <w:tc>
          <w:tcPr>
            <w:tcW w:w="1470" w:type="pct"/>
            <w:vAlign w:val="center"/>
          </w:tcPr>
          <w:p w14:paraId="7FA4A524" w14:textId="77777777" w:rsidR="00AD1561" w:rsidRPr="00C42470" w:rsidRDefault="00AD1561" w:rsidP="00881F32">
            <w:pPr>
              <w:rPr>
                <w:sz w:val="20"/>
              </w:rPr>
            </w:pPr>
            <w:r w:rsidRPr="00C42470">
              <w:rPr>
                <w:sz w:val="20"/>
              </w:rPr>
              <w:t>Email Address:</w:t>
            </w:r>
          </w:p>
        </w:tc>
        <w:tc>
          <w:tcPr>
            <w:tcW w:w="3530" w:type="pct"/>
            <w:vAlign w:val="center"/>
          </w:tcPr>
          <w:p w14:paraId="6A606184" w14:textId="77777777" w:rsidR="00AD1561" w:rsidRPr="00C42470" w:rsidRDefault="00AD1561" w:rsidP="00881F32">
            <w:pPr>
              <w:rPr>
                <w:sz w:val="20"/>
              </w:rPr>
            </w:pPr>
          </w:p>
        </w:tc>
      </w:tr>
      <w:tr w:rsidR="00AD1561" w:rsidRPr="00C42470" w14:paraId="4E3C3908" w14:textId="77777777" w:rsidTr="00881F32">
        <w:trPr>
          <w:trHeight w:val="454"/>
        </w:trPr>
        <w:tc>
          <w:tcPr>
            <w:tcW w:w="1470" w:type="pct"/>
            <w:vAlign w:val="center"/>
          </w:tcPr>
          <w:p w14:paraId="60285EE0" w14:textId="77777777" w:rsidR="00AD1561" w:rsidRPr="00C42470" w:rsidRDefault="00AD1561" w:rsidP="00881F32">
            <w:pPr>
              <w:rPr>
                <w:sz w:val="20"/>
              </w:rPr>
            </w:pPr>
            <w:r w:rsidRPr="00C42470">
              <w:rPr>
                <w:sz w:val="20"/>
              </w:rPr>
              <w:t>Postal Address:</w:t>
            </w:r>
          </w:p>
        </w:tc>
        <w:tc>
          <w:tcPr>
            <w:tcW w:w="3530" w:type="pct"/>
            <w:vAlign w:val="center"/>
          </w:tcPr>
          <w:p w14:paraId="07CC9351" w14:textId="77777777" w:rsidR="00AD1561" w:rsidRPr="00C42470" w:rsidRDefault="00AD1561" w:rsidP="00881F32">
            <w:pPr>
              <w:rPr>
                <w:sz w:val="20"/>
              </w:rPr>
            </w:pPr>
          </w:p>
        </w:tc>
      </w:tr>
      <w:tr w:rsidR="00AD1561" w:rsidRPr="00C42470" w14:paraId="70BB8BEE" w14:textId="77777777" w:rsidTr="00881F32">
        <w:trPr>
          <w:trHeight w:val="980"/>
        </w:trPr>
        <w:tc>
          <w:tcPr>
            <w:tcW w:w="1470" w:type="pct"/>
          </w:tcPr>
          <w:p w14:paraId="7764C0FE" w14:textId="77777777" w:rsidR="00AD1561" w:rsidRPr="00C42470" w:rsidRDefault="00AD1561" w:rsidP="00881F32">
            <w:pPr>
              <w:spacing w:before="80" w:after="40"/>
              <w:rPr>
                <w:sz w:val="20"/>
              </w:rPr>
            </w:pPr>
            <w:r w:rsidRPr="00C42470">
              <w:rPr>
                <w:sz w:val="20"/>
              </w:rPr>
              <w:t>Physical Address:</w:t>
            </w:r>
          </w:p>
        </w:tc>
        <w:tc>
          <w:tcPr>
            <w:tcW w:w="3530" w:type="pct"/>
            <w:vAlign w:val="center"/>
          </w:tcPr>
          <w:p w14:paraId="6F4CCF59" w14:textId="77777777" w:rsidR="00AD1561" w:rsidRPr="00C42470" w:rsidRDefault="00AD1561" w:rsidP="00881F32">
            <w:pPr>
              <w:rPr>
                <w:sz w:val="20"/>
              </w:rPr>
            </w:pPr>
          </w:p>
        </w:tc>
      </w:tr>
    </w:tbl>
    <w:p w14:paraId="65F41A60" w14:textId="77777777" w:rsidR="00AD1561" w:rsidRDefault="00AD1561" w:rsidP="00AD1561">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AD1561" w14:paraId="53B45D3E" w14:textId="77777777" w:rsidTr="00881F32">
        <w:tc>
          <w:tcPr>
            <w:tcW w:w="7148" w:type="dxa"/>
            <w:gridSpan w:val="3"/>
            <w:tcBorders>
              <w:bottom w:val="single" w:sz="4" w:space="0" w:color="auto"/>
              <w:right w:val="nil"/>
            </w:tcBorders>
          </w:tcPr>
          <w:p w14:paraId="60A4CAE3" w14:textId="77777777" w:rsidR="00AD1561" w:rsidRDefault="00AD1561" w:rsidP="00881F32">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2D084387" w14:textId="77777777" w:rsidR="00AD1561" w:rsidRDefault="00AD1561" w:rsidP="00881F32">
            <w:pPr>
              <w:spacing w:before="40" w:after="40"/>
              <w:jc w:val="right"/>
              <w:rPr>
                <w:b/>
                <w:szCs w:val="20"/>
              </w:rPr>
            </w:pPr>
            <w:r>
              <w:rPr>
                <w:b/>
                <w:szCs w:val="20"/>
              </w:rPr>
              <w:t>Yes</w:t>
            </w:r>
          </w:p>
        </w:tc>
        <w:tc>
          <w:tcPr>
            <w:tcW w:w="424" w:type="dxa"/>
            <w:tcBorders>
              <w:bottom w:val="single" w:sz="4" w:space="0" w:color="auto"/>
            </w:tcBorders>
          </w:tcPr>
          <w:p w14:paraId="31135C73" w14:textId="77777777" w:rsidR="00AD1561" w:rsidRDefault="00AD1561" w:rsidP="00881F32">
            <w:pPr>
              <w:spacing w:before="40" w:after="40"/>
              <w:rPr>
                <w:b/>
                <w:szCs w:val="20"/>
              </w:rPr>
            </w:pPr>
          </w:p>
        </w:tc>
        <w:tc>
          <w:tcPr>
            <w:tcW w:w="906" w:type="dxa"/>
            <w:gridSpan w:val="2"/>
            <w:tcBorders>
              <w:bottom w:val="single" w:sz="4" w:space="0" w:color="auto"/>
            </w:tcBorders>
          </w:tcPr>
          <w:p w14:paraId="4ECE696A" w14:textId="77777777" w:rsidR="00AD1561" w:rsidRDefault="00AD1561" w:rsidP="00881F32">
            <w:pPr>
              <w:spacing w:before="40" w:after="40"/>
              <w:jc w:val="right"/>
              <w:rPr>
                <w:b/>
                <w:szCs w:val="20"/>
              </w:rPr>
            </w:pPr>
            <w:r>
              <w:rPr>
                <w:b/>
                <w:szCs w:val="20"/>
              </w:rPr>
              <w:t>No</w:t>
            </w:r>
          </w:p>
        </w:tc>
        <w:tc>
          <w:tcPr>
            <w:tcW w:w="529" w:type="dxa"/>
            <w:tcBorders>
              <w:bottom w:val="single" w:sz="4" w:space="0" w:color="auto"/>
            </w:tcBorders>
          </w:tcPr>
          <w:p w14:paraId="5FAEE5D7" w14:textId="77777777" w:rsidR="00AD1561" w:rsidRDefault="00AD1561" w:rsidP="00881F32">
            <w:pPr>
              <w:spacing w:before="40" w:after="40"/>
              <w:rPr>
                <w:b/>
                <w:szCs w:val="20"/>
              </w:rPr>
            </w:pPr>
          </w:p>
        </w:tc>
      </w:tr>
      <w:tr w:rsidR="00AD1561" w14:paraId="02E2F682" w14:textId="77777777" w:rsidTr="00881F32">
        <w:tc>
          <w:tcPr>
            <w:tcW w:w="9853" w:type="dxa"/>
            <w:gridSpan w:val="9"/>
            <w:tcBorders>
              <w:left w:val="nil"/>
              <w:right w:val="nil"/>
            </w:tcBorders>
          </w:tcPr>
          <w:p w14:paraId="496A0231" w14:textId="77777777" w:rsidR="00AD1561" w:rsidRDefault="00AD1561" w:rsidP="00881F32">
            <w:pPr>
              <w:spacing w:before="40" w:after="40"/>
              <w:rPr>
                <w:b/>
                <w:szCs w:val="20"/>
              </w:rPr>
            </w:pPr>
          </w:p>
        </w:tc>
      </w:tr>
      <w:tr w:rsidR="00AD1561" w14:paraId="170AA94B" w14:textId="77777777" w:rsidTr="00881F32">
        <w:tc>
          <w:tcPr>
            <w:tcW w:w="6300" w:type="dxa"/>
            <w:tcBorders>
              <w:bottom w:val="single" w:sz="4" w:space="0" w:color="auto"/>
            </w:tcBorders>
          </w:tcPr>
          <w:p w14:paraId="5817917F" w14:textId="77777777" w:rsidR="00AD1561" w:rsidRDefault="00AD1561" w:rsidP="00881F32">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1B359ECA" w14:textId="77777777"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73197A34" w14:textId="77777777"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33722064" w14:textId="77777777"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3C516DC7" w14:textId="77777777"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1AED2FC8" w14:textId="77777777"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184EBFE2" w14:textId="77777777"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20240BBB" w14:textId="77777777"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21E2DB7A" w14:textId="77777777"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Y</w:t>
            </w:r>
          </w:p>
        </w:tc>
      </w:tr>
      <w:tr w:rsidR="00AD1561" w14:paraId="11BA7C8C" w14:textId="77777777" w:rsidTr="00881F32">
        <w:tc>
          <w:tcPr>
            <w:tcW w:w="9853" w:type="dxa"/>
            <w:gridSpan w:val="9"/>
            <w:tcBorders>
              <w:left w:val="nil"/>
              <w:right w:val="nil"/>
            </w:tcBorders>
          </w:tcPr>
          <w:p w14:paraId="0F0D7126" w14:textId="77777777" w:rsidR="00AD1561" w:rsidRDefault="00AD1561" w:rsidP="00881F32">
            <w:pPr>
              <w:spacing w:before="40" w:after="40"/>
              <w:rPr>
                <w:b/>
                <w:szCs w:val="20"/>
              </w:rPr>
            </w:pPr>
          </w:p>
        </w:tc>
      </w:tr>
      <w:tr w:rsidR="00AD1561" w14:paraId="01658671" w14:textId="77777777" w:rsidTr="00881F32">
        <w:tc>
          <w:tcPr>
            <w:tcW w:w="7148" w:type="dxa"/>
            <w:gridSpan w:val="3"/>
            <w:tcBorders>
              <w:bottom w:val="single" w:sz="4" w:space="0" w:color="auto"/>
              <w:right w:val="nil"/>
            </w:tcBorders>
          </w:tcPr>
          <w:p w14:paraId="3A48D41C" w14:textId="77777777" w:rsidR="00AD1561" w:rsidRDefault="00AD1561" w:rsidP="00881F32">
            <w:pPr>
              <w:spacing w:before="40" w:after="40"/>
              <w:rPr>
                <w:b/>
                <w:szCs w:val="20"/>
              </w:rPr>
            </w:pPr>
            <w:r>
              <w:rPr>
                <w:b/>
              </w:rPr>
              <w:t>HA</w:t>
            </w:r>
            <w:r w:rsidRPr="00B8305D">
              <w:rPr>
                <w:b/>
              </w:rPr>
              <w:t>S A VALID BBBEE CERTIFICATE BE</w:t>
            </w:r>
            <w:r w:rsidRPr="003E5603">
              <w:rPr>
                <w:b/>
                <w:szCs w:val="20"/>
              </w:rPr>
              <w:t>EN SUBMITTED?</w:t>
            </w:r>
          </w:p>
        </w:tc>
        <w:tc>
          <w:tcPr>
            <w:tcW w:w="846" w:type="dxa"/>
            <w:gridSpan w:val="2"/>
            <w:tcBorders>
              <w:left w:val="nil"/>
              <w:bottom w:val="single" w:sz="4" w:space="0" w:color="auto"/>
            </w:tcBorders>
          </w:tcPr>
          <w:p w14:paraId="16FE1A6E" w14:textId="77777777" w:rsidR="00AD1561" w:rsidRPr="0064176A" w:rsidRDefault="00AD1561" w:rsidP="00881F32">
            <w:pPr>
              <w:spacing w:before="40" w:after="40"/>
              <w:jc w:val="right"/>
              <w:rPr>
                <w:b/>
                <w:szCs w:val="20"/>
              </w:rPr>
            </w:pPr>
            <w:r w:rsidRPr="0064176A">
              <w:rPr>
                <w:b/>
                <w:szCs w:val="20"/>
              </w:rPr>
              <w:t>Yes</w:t>
            </w:r>
          </w:p>
        </w:tc>
        <w:tc>
          <w:tcPr>
            <w:tcW w:w="424" w:type="dxa"/>
            <w:tcBorders>
              <w:bottom w:val="single" w:sz="4" w:space="0" w:color="auto"/>
            </w:tcBorders>
          </w:tcPr>
          <w:p w14:paraId="2D48A2C9" w14:textId="77777777" w:rsidR="00AD1561" w:rsidRPr="0064176A" w:rsidRDefault="00AD1561" w:rsidP="00881F32">
            <w:pPr>
              <w:spacing w:before="40" w:after="40"/>
              <w:jc w:val="right"/>
              <w:rPr>
                <w:b/>
                <w:szCs w:val="20"/>
              </w:rPr>
            </w:pPr>
          </w:p>
        </w:tc>
        <w:tc>
          <w:tcPr>
            <w:tcW w:w="906" w:type="dxa"/>
            <w:gridSpan w:val="2"/>
            <w:tcBorders>
              <w:bottom w:val="single" w:sz="4" w:space="0" w:color="auto"/>
            </w:tcBorders>
          </w:tcPr>
          <w:p w14:paraId="5699D508" w14:textId="77777777" w:rsidR="00AD1561" w:rsidRPr="0064176A" w:rsidRDefault="00AD1561" w:rsidP="00881F32">
            <w:pPr>
              <w:spacing w:before="40" w:after="40"/>
              <w:jc w:val="right"/>
              <w:rPr>
                <w:b/>
                <w:szCs w:val="20"/>
              </w:rPr>
            </w:pPr>
            <w:r w:rsidRPr="0064176A">
              <w:rPr>
                <w:b/>
                <w:szCs w:val="20"/>
              </w:rPr>
              <w:t>No</w:t>
            </w:r>
          </w:p>
        </w:tc>
        <w:tc>
          <w:tcPr>
            <w:tcW w:w="529" w:type="dxa"/>
            <w:tcBorders>
              <w:bottom w:val="single" w:sz="4" w:space="0" w:color="auto"/>
            </w:tcBorders>
          </w:tcPr>
          <w:p w14:paraId="668E6FD7" w14:textId="77777777" w:rsidR="00AD1561" w:rsidRDefault="00AD1561" w:rsidP="00881F32">
            <w:pPr>
              <w:spacing w:before="40" w:after="40"/>
              <w:rPr>
                <w:b/>
                <w:szCs w:val="20"/>
              </w:rPr>
            </w:pPr>
          </w:p>
        </w:tc>
      </w:tr>
      <w:tr w:rsidR="00AD1561" w14:paraId="61785E02" w14:textId="77777777" w:rsidTr="00881F32">
        <w:tc>
          <w:tcPr>
            <w:tcW w:w="9853" w:type="dxa"/>
            <w:gridSpan w:val="9"/>
            <w:tcBorders>
              <w:left w:val="nil"/>
              <w:right w:val="nil"/>
            </w:tcBorders>
          </w:tcPr>
          <w:p w14:paraId="2EE34FC7" w14:textId="77777777" w:rsidR="00AD1561" w:rsidRDefault="00AD1561" w:rsidP="00881F32">
            <w:pPr>
              <w:spacing w:before="40" w:after="40"/>
              <w:rPr>
                <w:b/>
                <w:szCs w:val="20"/>
              </w:rPr>
            </w:pPr>
          </w:p>
        </w:tc>
      </w:tr>
      <w:tr w:rsidR="00AD1561" w14:paraId="5F0BACB8" w14:textId="77777777" w:rsidTr="00881F32">
        <w:tc>
          <w:tcPr>
            <w:tcW w:w="6300" w:type="dxa"/>
          </w:tcPr>
          <w:p w14:paraId="61BB5A77" w14:textId="77777777" w:rsidR="00AD1561" w:rsidRDefault="00AD1561" w:rsidP="00881F32">
            <w:pPr>
              <w:spacing w:before="40" w:after="40"/>
              <w:rPr>
                <w:b/>
                <w:szCs w:val="20"/>
              </w:rPr>
            </w:pPr>
            <w:r w:rsidRPr="003E5603">
              <w:rPr>
                <w:b/>
                <w:szCs w:val="20"/>
              </w:rPr>
              <w:t>IF YES, PLEASE INDICATE THE EXPIRY DATE</w:t>
            </w:r>
          </w:p>
        </w:tc>
        <w:tc>
          <w:tcPr>
            <w:tcW w:w="425" w:type="dxa"/>
            <w:vAlign w:val="center"/>
          </w:tcPr>
          <w:p w14:paraId="6B8A6065" w14:textId="77777777" w:rsidR="00AD1561" w:rsidRDefault="00AD1561" w:rsidP="00881F32">
            <w:pPr>
              <w:spacing w:before="40" w:after="40"/>
              <w:rPr>
                <w:b/>
                <w:szCs w:val="20"/>
              </w:rPr>
            </w:pPr>
            <w:r w:rsidRPr="0064176A">
              <w:rPr>
                <w:b/>
                <w:color w:val="D9D9D9" w:themeColor="background1" w:themeShade="D9"/>
                <w:szCs w:val="20"/>
              </w:rPr>
              <w:t>D</w:t>
            </w:r>
          </w:p>
        </w:tc>
        <w:tc>
          <w:tcPr>
            <w:tcW w:w="423" w:type="dxa"/>
            <w:vAlign w:val="center"/>
          </w:tcPr>
          <w:p w14:paraId="36A0E260" w14:textId="77777777" w:rsidR="00AD1561" w:rsidRDefault="00AD1561" w:rsidP="00881F32">
            <w:pPr>
              <w:spacing w:before="40" w:after="40"/>
              <w:rPr>
                <w:b/>
                <w:szCs w:val="20"/>
              </w:rPr>
            </w:pPr>
            <w:r w:rsidRPr="0064176A">
              <w:rPr>
                <w:b/>
                <w:color w:val="D9D9D9" w:themeColor="background1" w:themeShade="D9"/>
                <w:szCs w:val="20"/>
              </w:rPr>
              <w:t>D</w:t>
            </w:r>
          </w:p>
        </w:tc>
        <w:tc>
          <w:tcPr>
            <w:tcW w:w="423" w:type="dxa"/>
            <w:vAlign w:val="center"/>
          </w:tcPr>
          <w:p w14:paraId="55195511" w14:textId="77777777" w:rsidR="00AD1561" w:rsidRDefault="00AD1561" w:rsidP="00881F32">
            <w:pPr>
              <w:spacing w:before="40" w:after="40"/>
              <w:rPr>
                <w:b/>
                <w:szCs w:val="20"/>
              </w:rPr>
            </w:pPr>
            <w:r w:rsidRPr="0064176A">
              <w:rPr>
                <w:b/>
                <w:color w:val="D9D9D9" w:themeColor="background1" w:themeShade="D9"/>
                <w:szCs w:val="20"/>
              </w:rPr>
              <w:t>M</w:t>
            </w:r>
          </w:p>
        </w:tc>
        <w:tc>
          <w:tcPr>
            <w:tcW w:w="423" w:type="dxa"/>
            <w:vAlign w:val="center"/>
          </w:tcPr>
          <w:p w14:paraId="47E13EFF" w14:textId="77777777" w:rsidR="00AD1561" w:rsidRDefault="00AD1561" w:rsidP="00881F32">
            <w:pPr>
              <w:spacing w:before="40" w:after="40"/>
              <w:rPr>
                <w:b/>
                <w:szCs w:val="20"/>
              </w:rPr>
            </w:pPr>
            <w:r w:rsidRPr="0064176A">
              <w:rPr>
                <w:b/>
                <w:color w:val="D9D9D9" w:themeColor="background1" w:themeShade="D9"/>
                <w:szCs w:val="20"/>
              </w:rPr>
              <w:t>M</w:t>
            </w:r>
          </w:p>
        </w:tc>
        <w:tc>
          <w:tcPr>
            <w:tcW w:w="424" w:type="dxa"/>
            <w:vAlign w:val="center"/>
          </w:tcPr>
          <w:p w14:paraId="273AA3F7" w14:textId="77777777" w:rsidR="00AD1561" w:rsidRDefault="00AD1561" w:rsidP="00881F32">
            <w:pPr>
              <w:spacing w:before="40" w:after="40"/>
              <w:rPr>
                <w:b/>
                <w:szCs w:val="20"/>
              </w:rPr>
            </w:pPr>
            <w:r w:rsidRPr="0064176A">
              <w:rPr>
                <w:b/>
                <w:color w:val="D9D9D9" w:themeColor="background1" w:themeShade="D9"/>
                <w:szCs w:val="20"/>
              </w:rPr>
              <w:t>Y</w:t>
            </w:r>
          </w:p>
        </w:tc>
        <w:tc>
          <w:tcPr>
            <w:tcW w:w="423" w:type="dxa"/>
            <w:vAlign w:val="center"/>
          </w:tcPr>
          <w:p w14:paraId="0FB100B7" w14:textId="77777777" w:rsidR="00AD1561" w:rsidRDefault="00AD1561" w:rsidP="00881F32">
            <w:pPr>
              <w:spacing w:before="40" w:after="40"/>
              <w:rPr>
                <w:b/>
                <w:szCs w:val="20"/>
              </w:rPr>
            </w:pPr>
            <w:r w:rsidRPr="0064176A">
              <w:rPr>
                <w:b/>
                <w:color w:val="D9D9D9" w:themeColor="background1" w:themeShade="D9"/>
                <w:szCs w:val="20"/>
              </w:rPr>
              <w:t>Y</w:t>
            </w:r>
          </w:p>
        </w:tc>
        <w:tc>
          <w:tcPr>
            <w:tcW w:w="483" w:type="dxa"/>
            <w:vAlign w:val="center"/>
          </w:tcPr>
          <w:p w14:paraId="147538FC" w14:textId="77777777" w:rsidR="00AD1561" w:rsidRDefault="00AD1561" w:rsidP="00881F32">
            <w:pPr>
              <w:spacing w:before="40" w:after="40"/>
              <w:rPr>
                <w:b/>
                <w:szCs w:val="20"/>
              </w:rPr>
            </w:pPr>
            <w:r w:rsidRPr="0064176A">
              <w:rPr>
                <w:b/>
                <w:color w:val="D9D9D9" w:themeColor="background1" w:themeShade="D9"/>
                <w:szCs w:val="20"/>
              </w:rPr>
              <w:t>Y</w:t>
            </w:r>
          </w:p>
        </w:tc>
        <w:tc>
          <w:tcPr>
            <w:tcW w:w="529" w:type="dxa"/>
            <w:vAlign w:val="center"/>
          </w:tcPr>
          <w:p w14:paraId="7017E07A" w14:textId="77777777" w:rsidR="00AD1561" w:rsidRDefault="00AD1561" w:rsidP="00881F32">
            <w:pPr>
              <w:spacing w:before="40" w:after="40"/>
              <w:rPr>
                <w:b/>
                <w:szCs w:val="20"/>
              </w:rPr>
            </w:pPr>
            <w:r w:rsidRPr="0064176A">
              <w:rPr>
                <w:b/>
                <w:color w:val="D9D9D9" w:themeColor="background1" w:themeShade="D9"/>
                <w:szCs w:val="20"/>
              </w:rPr>
              <w:t>Y</w:t>
            </w:r>
          </w:p>
        </w:tc>
      </w:tr>
    </w:tbl>
    <w:p w14:paraId="5DEDE72F" w14:textId="77777777" w:rsidR="00AD1561" w:rsidRPr="00DA39DC" w:rsidRDefault="00AD1561" w:rsidP="00AD1561">
      <w:pPr>
        <w:spacing w:before="0" w:after="0" w:line="240" w:lineRule="auto"/>
      </w:pPr>
    </w:p>
    <w:tbl>
      <w:tblPr>
        <w:tblStyle w:val="TableGrid"/>
        <w:tblW w:w="5000" w:type="pct"/>
        <w:tblLook w:val="04A0" w:firstRow="1" w:lastRow="0" w:firstColumn="1" w:lastColumn="0" w:noHBand="0" w:noVBand="1"/>
      </w:tblPr>
      <w:tblGrid>
        <w:gridCol w:w="2830"/>
        <w:gridCol w:w="6797"/>
      </w:tblGrid>
      <w:tr w:rsidR="00AD1561" w:rsidRPr="00C42470" w14:paraId="227A2B77" w14:textId="77777777" w:rsidTr="00881F32">
        <w:trPr>
          <w:trHeight w:val="472"/>
        </w:trPr>
        <w:tc>
          <w:tcPr>
            <w:tcW w:w="5000" w:type="pct"/>
            <w:gridSpan w:val="2"/>
            <w:shd w:val="clear" w:color="auto" w:fill="ECE8D3"/>
            <w:vAlign w:val="center"/>
          </w:tcPr>
          <w:p w14:paraId="0ACAD5D6" w14:textId="77777777" w:rsidR="00AD1561" w:rsidRPr="00C42470" w:rsidRDefault="00AD1561" w:rsidP="00881F32">
            <w:pPr>
              <w:rPr>
                <w:sz w:val="20"/>
              </w:rPr>
            </w:pPr>
            <w:r w:rsidRPr="00C42470">
              <w:rPr>
                <w:b/>
                <w:sz w:val="20"/>
              </w:rPr>
              <w:t>Name of Company (3):</w:t>
            </w:r>
          </w:p>
        </w:tc>
      </w:tr>
      <w:tr w:rsidR="00AD1561" w:rsidRPr="00C42470" w14:paraId="7771A8E2" w14:textId="77777777" w:rsidTr="00881F32">
        <w:trPr>
          <w:trHeight w:val="472"/>
        </w:trPr>
        <w:tc>
          <w:tcPr>
            <w:tcW w:w="1470" w:type="pct"/>
            <w:vAlign w:val="center"/>
          </w:tcPr>
          <w:p w14:paraId="43E23AF6" w14:textId="77777777" w:rsidR="00AD1561" w:rsidRPr="00C42470" w:rsidRDefault="00AD1561" w:rsidP="00881F32">
            <w:pPr>
              <w:rPr>
                <w:sz w:val="20"/>
              </w:rPr>
            </w:pPr>
            <w:r w:rsidRPr="00C42470">
              <w:rPr>
                <w:sz w:val="20"/>
              </w:rPr>
              <w:t>Registration Number:</w:t>
            </w:r>
          </w:p>
        </w:tc>
        <w:tc>
          <w:tcPr>
            <w:tcW w:w="3530" w:type="pct"/>
            <w:vAlign w:val="center"/>
          </w:tcPr>
          <w:p w14:paraId="58FCDB30" w14:textId="77777777" w:rsidR="00AD1561" w:rsidRPr="00C42470" w:rsidRDefault="00AD1561" w:rsidP="00881F32">
            <w:pPr>
              <w:rPr>
                <w:sz w:val="20"/>
              </w:rPr>
            </w:pPr>
          </w:p>
        </w:tc>
      </w:tr>
      <w:tr w:rsidR="00AD1561" w:rsidRPr="00C42470" w14:paraId="6B95AE65" w14:textId="77777777" w:rsidTr="00881F32">
        <w:trPr>
          <w:trHeight w:val="472"/>
        </w:trPr>
        <w:tc>
          <w:tcPr>
            <w:tcW w:w="1470" w:type="pct"/>
            <w:vAlign w:val="center"/>
          </w:tcPr>
          <w:p w14:paraId="5E68EE3F" w14:textId="77777777" w:rsidR="00AD1561" w:rsidRPr="00C42470" w:rsidRDefault="00AD1561" w:rsidP="00881F32">
            <w:pPr>
              <w:rPr>
                <w:sz w:val="20"/>
              </w:rPr>
            </w:pPr>
            <w:r w:rsidRPr="00C42470">
              <w:rPr>
                <w:sz w:val="20"/>
              </w:rPr>
              <w:t>VAT Registration Number:</w:t>
            </w:r>
          </w:p>
        </w:tc>
        <w:tc>
          <w:tcPr>
            <w:tcW w:w="3530" w:type="pct"/>
            <w:vAlign w:val="center"/>
          </w:tcPr>
          <w:p w14:paraId="7A88C25F" w14:textId="77777777" w:rsidR="00AD1561" w:rsidRPr="00C42470" w:rsidRDefault="00AD1561" w:rsidP="00881F32">
            <w:pPr>
              <w:rPr>
                <w:sz w:val="20"/>
              </w:rPr>
            </w:pPr>
          </w:p>
        </w:tc>
      </w:tr>
      <w:tr w:rsidR="00AD1561" w:rsidRPr="00C42470" w14:paraId="2599DE8A" w14:textId="77777777" w:rsidTr="00881F32">
        <w:trPr>
          <w:trHeight w:val="472"/>
        </w:trPr>
        <w:tc>
          <w:tcPr>
            <w:tcW w:w="1470" w:type="pct"/>
            <w:vAlign w:val="center"/>
          </w:tcPr>
          <w:p w14:paraId="68504A81" w14:textId="77777777" w:rsidR="00AD1561" w:rsidRPr="00C42470" w:rsidRDefault="00AD1561" w:rsidP="00881F32">
            <w:pPr>
              <w:rPr>
                <w:sz w:val="20"/>
              </w:rPr>
            </w:pPr>
            <w:r w:rsidRPr="00C42470">
              <w:rPr>
                <w:sz w:val="20"/>
              </w:rPr>
              <w:t>Contact Person:</w:t>
            </w:r>
          </w:p>
        </w:tc>
        <w:tc>
          <w:tcPr>
            <w:tcW w:w="3530" w:type="pct"/>
            <w:vAlign w:val="center"/>
          </w:tcPr>
          <w:p w14:paraId="6B4733C4" w14:textId="77777777" w:rsidR="00AD1561" w:rsidRPr="00C42470" w:rsidRDefault="00AD1561" w:rsidP="00881F32">
            <w:pPr>
              <w:rPr>
                <w:sz w:val="20"/>
              </w:rPr>
            </w:pPr>
          </w:p>
        </w:tc>
      </w:tr>
      <w:tr w:rsidR="00AD1561" w:rsidRPr="00C42470" w14:paraId="1827EA20" w14:textId="77777777" w:rsidTr="00881F32">
        <w:trPr>
          <w:trHeight w:val="472"/>
        </w:trPr>
        <w:tc>
          <w:tcPr>
            <w:tcW w:w="1470" w:type="pct"/>
            <w:vAlign w:val="center"/>
          </w:tcPr>
          <w:p w14:paraId="1AFB232F" w14:textId="77777777" w:rsidR="00AD1561" w:rsidRPr="00C42470" w:rsidRDefault="00AD1561" w:rsidP="00881F32">
            <w:pPr>
              <w:rPr>
                <w:sz w:val="20"/>
              </w:rPr>
            </w:pPr>
            <w:r w:rsidRPr="00C42470">
              <w:rPr>
                <w:sz w:val="20"/>
              </w:rPr>
              <w:lastRenderedPageBreak/>
              <w:t>Telephone Number:</w:t>
            </w:r>
          </w:p>
        </w:tc>
        <w:tc>
          <w:tcPr>
            <w:tcW w:w="3530" w:type="pct"/>
            <w:vAlign w:val="center"/>
          </w:tcPr>
          <w:p w14:paraId="2F818DC1" w14:textId="77777777" w:rsidR="00AD1561" w:rsidRPr="00C42470" w:rsidRDefault="00AD1561" w:rsidP="00881F32">
            <w:pPr>
              <w:rPr>
                <w:sz w:val="20"/>
              </w:rPr>
            </w:pPr>
          </w:p>
        </w:tc>
      </w:tr>
      <w:tr w:rsidR="00AD1561" w:rsidRPr="00C42470" w14:paraId="0C60BE00" w14:textId="77777777" w:rsidTr="00881F32">
        <w:trPr>
          <w:trHeight w:val="472"/>
        </w:trPr>
        <w:tc>
          <w:tcPr>
            <w:tcW w:w="1470" w:type="pct"/>
            <w:vAlign w:val="center"/>
          </w:tcPr>
          <w:p w14:paraId="4E4D8C44" w14:textId="77777777" w:rsidR="00AD1561" w:rsidRPr="00C42470" w:rsidRDefault="00AD1561" w:rsidP="00881F32">
            <w:pPr>
              <w:rPr>
                <w:sz w:val="20"/>
              </w:rPr>
            </w:pPr>
            <w:r w:rsidRPr="00C42470">
              <w:rPr>
                <w:sz w:val="20"/>
              </w:rPr>
              <w:t>Fax Number:</w:t>
            </w:r>
          </w:p>
        </w:tc>
        <w:tc>
          <w:tcPr>
            <w:tcW w:w="3530" w:type="pct"/>
            <w:vAlign w:val="center"/>
          </w:tcPr>
          <w:p w14:paraId="100AE0DA" w14:textId="77777777" w:rsidR="00AD1561" w:rsidRPr="00C42470" w:rsidRDefault="00AD1561" w:rsidP="00881F32">
            <w:pPr>
              <w:rPr>
                <w:sz w:val="20"/>
              </w:rPr>
            </w:pPr>
          </w:p>
        </w:tc>
      </w:tr>
      <w:tr w:rsidR="00AD1561" w:rsidRPr="00C42470" w14:paraId="431C8322" w14:textId="77777777" w:rsidTr="00881F32">
        <w:trPr>
          <w:trHeight w:val="472"/>
        </w:trPr>
        <w:tc>
          <w:tcPr>
            <w:tcW w:w="1470" w:type="pct"/>
            <w:vAlign w:val="center"/>
          </w:tcPr>
          <w:p w14:paraId="7665BF51" w14:textId="77777777" w:rsidR="00AD1561" w:rsidRPr="00C42470" w:rsidRDefault="00AD1561" w:rsidP="00881F32">
            <w:pPr>
              <w:rPr>
                <w:sz w:val="20"/>
              </w:rPr>
            </w:pPr>
            <w:r w:rsidRPr="00C42470">
              <w:rPr>
                <w:sz w:val="20"/>
              </w:rPr>
              <w:t>Email Address:</w:t>
            </w:r>
          </w:p>
        </w:tc>
        <w:tc>
          <w:tcPr>
            <w:tcW w:w="3530" w:type="pct"/>
            <w:vAlign w:val="center"/>
          </w:tcPr>
          <w:p w14:paraId="386984E8" w14:textId="77777777" w:rsidR="00AD1561" w:rsidRPr="00C42470" w:rsidRDefault="00AD1561" w:rsidP="00881F32">
            <w:pPr>
              <w:rPr>
                <w:sz w:val="20"/>
              </w:rPr>
            </w:pPr>
          </w:p>
        </w:tc>
      </w:tr>
      <w:tr w:rsidR="00AD1561" w:rsidRPr="00C42470" w14:paraId="47D2A5A7" w14:textId="77777777" w:rsidTr="00881F32">
        <w:trPr>
          <w:trHeight w:val="472"/>
        </w:trPr>
        <w:tc>
          <w:tcPr>
            <w:tcW w:w="1470" w:type="pct"/>
            <w:vAlign w:val="center"/>
          </w:tcPr>
          <w:p w14:paraId="37DF9ACD" w14:textId="77777777" w:rsidR="00AD1561" w:rsidRPr="00C42470" w:rsidRDefault="00AD1561" w:rsidP="00881F32">
            <w:pPr>
              <w:rPr>
                <w:sz w:val="20"/>
              </w:rPr>
            </w:pPr>
            <w:r w:rsidRPr="00C42470">
              <w:rPr>
                <w:sz w:val="20"/>
              </w:rPr>
              <w:t>Postal Address:</w:t>
            </w:r>
          </w:p>
        </w:tc>
        <w:tc>
          <w:tcPr>
            <w:tcW w:w="3530" w:type="pct"/>
            <w:vAlign w:val="center"/>
          </w:tcPr>
          <w:p w14:paraId="18427015" w14:textId="77777777" w:rsidR="00AD1561" w:rsidRPr="00C42470" w:rsidRDefault="00AD1561" w:rsidP="00881F32">
            <w:pPr>
              <w:rPr>
                <w:sz w:val="20"/>
              </w:rPr>
            </w:pPr>
          </w:p>
        </w:tc>
      </w:tr>
      <w:tr w:rsidR="00AD1561" w:rsidRPr="00C42470" w14:paraId="663B5E88" w14:textId="77777777" w:rsidTr="00881F32">
        <w:trPr>
          <w:trHeight w:val="888"/>
        </w:trPr>
        <w:tc>
          <w:tcPr>
            <w:tcW w:w="1470" w:type="pct"/>
          </w:tcPr>
          <w:p w14:paraId="7729D134" w14:textId="77777777" w:rsidR="00AD1561" w:rsidRPr="00C42470" w:rsidRDefault="00AD1561" w:rsidP="00881F32">
            <w:pPr>
              <w:spacing w:before="80" w:after="40"/>
              <w:rPr>
                <w:sz w:val="20"/>
              </w:rPr>
            </w:pPr>
            <w:r w:rsidRPr="00C42470">
              <w:rPr>
                <w:sz w:val="20"/>
              </w:rPr>
              <w:t>Physical Address:</w:t>
            </w:r>
          </w:p>
        </w:tc>
        <w:tc>
          <w:tcPr>
            <w:tcW w:w="3530" w:type="pct"/>
            <w:vAlign w:val="center"/>
          </w:tcPr>
          <w:p w14:paraId="1A4BBA6B" w14:textId="77777777" w:rsidR="00AD1561" w:rsidRPr="00C42470" w:rsidRDefault="00AD1561" w:rsidP="00881F32">
            <w:pPr>
              <w:rPr>
                <w:sz w:val="20"/>
              </w:rPr>
            </w:pPr>
          </w:p>
        </w:tc>
      </w:tr>
    </w:tbl>
    <w:p w14:paraId="0EA66213" w14:textId="77777777" w:rsidR="00AD1561" w:rsidRPr="00DA39DC" w:rsidRDefault="00AD1561" w:rsidP="00AD1561">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AD1561" w14:paraId="4CB4F92C" w14:textId="77777777" w:rsidTr="00881F32">
        <w:tc>
          <w:tcPr>
            <w:tcW w:w="7148" w:type="dxa"/>
            <w:gridSpan w:val="3"/>
            <w:tcBorders>
              <w:bottom w:val="single" w:sz="4" w:space="0" w:color="auto"/>
              <w:right w:val="nil"/>
            </w:tcBorders>
          </w:tcPr>
          <w:p w14:paraId="200D1E23" w14:textId="77777777" w:rsidR="00AD1561" w:rsidRDefault="00AD1561" w:rsidP="00881F32">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3249F723" w14:textId="77777777" w:rsidR="00AD1561" w:rsidRDefault="00AD1561" w:rsidP="00881F32">
            <w:pPr>
              <w:spacing w:before="40" w:after="40"/>
              <w:jc w:val="right"/>
              <w:rPr>
                <w:b/>
                <w:szCs w:val="20"/>
              </w:rPr>
            </w:pPr>
            <w:r>
              <w:rPr>
                <w:b/>
                <w:szCs w:val="20"/>
              </w:rPr>
              <w:t>Yes</w:t>
            </w:r>
          </w:p>
        </w:tc>
        <w:tc>
          <w:tcPr>
            <w:tcW w:w="424" w:type="dxa"/>
            <w:tcBorders>
              <w:bottom w:val="single" w:sz="4" w:space="0" w:color="auto"/>
            </w:tcBorders>
          </w:tcPr>
          <w:p w14:paraId="5A9ACC0F" w14:textId="77777777" w:rsidR="00AD1561" w:rsidRDefault="00AD1561" w:rsidP="00881F32">
            <w:pPr>
              <w:spacing w:before="40" w:after="40"/>
              <w:rPr>
                <w:b/>
                <w:szCs w:val="20"/>
              </w:rPr>
            </w:pPr>
          </w:p>
        </w:tc>
        <w:tc>
          <w:tcPr>
            <w:tcW w:w="906" w:type="dxa"/>
            <w:gridSpan w:val="2"/>
            <w:tcBorders>
              <w:bottom w:val="single" w:sz="4" w:space="0" w:color="auto"/>
            </w:tcBorders>
          </w:tcPr>
          <w:p w14:paraId="7F934D30" w14:textId="77777777" w:rsidR="00AD1561" w:rsidRDefault="00AD1561" w:rsidP="00881F32">
            <w:pPr>
              <w:spacing w:before="40" w:after="40"/>
              <w:jc w:val="right"/>
              <w:rPr>
                <w:b/>
                <w:szCs w:val="20"/>
              </w:rPr>
            </w:pPr>
            <w:r>
              <w:rPr>
                <w:b/>
                <w:szCs w:val="20"/>
              </w:rPr>
              <w:t>No</w:t>
            </w:r>
          </w:p>
        </w:tc>
        <w:tc>
          <w:tcPr>
            <w:tcW w:w="529" w:type="dxa"/>
            <w:tcBorders>
              <w:bottom w:val="single" w:sz="4" w:space="0" w:color="auto"/>
            </w:tcBorders>
          </w:tcPr>
          <w:p w14:paraId="5105204D" w14:textId="77777777" w:rsidR="00AD1561" w:rsidRDefault="00AD1561" w:rsidP="00881F32">
            <w:pPr>
              <w:spacing w:before="40" w:after="40"/>
              <w:rPr>
                <w:b/>
                <w:szCs w:val="20"/>
              </w:rPr>
            </w:pPr>
          </w:p>
        </w:tc>
      </w:tr>
      <w:tr w:rsidR="00AD1561" w14:paraId="70E65EB6" w14:textId="77777777" w:rsidTr="00881F32">
        <w:tc>
          <w:tcPr>
            <w:tcW w:w="9853" w:type="dxa"/>
            <w:gridSpan w:val="9"/>
            <w:tcBorders>
              <w:left w:val="nil"/>
              <w:right w:val="nil"/>
            </w:tcBorders>
          </w:tcPr>
          <w:p w14:paraId="55C7E699" w14:textId="77777777" w:rsidR="00AD1561" w:rsidRDefault="00AD1561" w:rsidP="00881F32">
            <w:pPr>
              <w:spacing w:before="40" w:after="40"/>
              <w:rPr>
                <w:b/>
                <w:szCs w:val="20"/>
              </w:rPr>
            </w:pPr>
          </w:p>
        </w:tc>
      </w:tr>
      <w:tr w:rsidR="00AD1561" w14:paraId="44779446" w14:textId="77777777" w:rsidTr="00881F32">
        <w:tc>
          <w:tcPr>
            <w:tcW w:w="6300" w:type="dxa"/>
            <w:tcBorders>
              <w:bottom w:val="single" w:sz="4" w:space="0" w:color="auto"/>
            </w:tcBorders>
          </w:tcPr>
          <w:p w14:paraId="50CC51DE" w14:textId="77777777" w:rsidR="00AD1561" w:rsidRDefault="00AD1561" w:rsidP="00881F32">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496DA543" w14:textId="77777777"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0E69DF99" w14:textId="77777777"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0EB3A569" w14:textId="77777777"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1CDD62CC" w14:textId="77777777"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7423E1AE" w14:textId="77777777"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1F95CB8C" w14:textId="77777777"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50AE6CBC" w14:textId="77777777"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4E8E4EF3" w14:textId="77777777"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Y</w:t>
            </w:r>
          </w:p>
        </w:tc>
      </w:tr>
      <w:tr w:rsidR="00AD1561" w14:paraId="5D7270F5" w14:textId="77777777" w:rsidTr="00881F32">
        <w:tc>
          <w:tcPr>
            <w:tcW w:w="9853" w:type="dxa"/>
            <w:gridSpan w:val="9"/>
            <w:tcBorders>
              <w:left w:val="nil"/>
              <w:right w:val="nil"/>
            </w:tcBorders>
          </w:tcPr>
          <w:p w14:paraId="3A800CA9" w14:textId="77777777" w:rsidR="00AD1561" w:rsidRDefault="00AD1561" w:rsidP="00881F32">
            <w:pPr>
              <w:spacing w:before="40" w:after="40"/>
              <w:rPr>
                <w:b/>
                <w:szCs w:val="20"/>
              </w:rPr>
            </w:pPr>
          </w:p>
        </w:tc>
      </w:tr>
      <w:tr w:rsidR="00AD1561" w14:paraId="316BFD10" w14:textId="77777777" w:rsidTr="00881F32">
        <w:tc>
          <w:tcPr>
            <w:tcW w:w="7148" w:type="dxa"/>
            <w:gridSpan w:val="3"/>
            <w:tcBorders>
              <w:bottom w:val="single" w:sz="4" w:space="0" w:color="auto"/>
              <w:right w:val="nil"/>
            </w:tcBorders>
          </w:tcPr>
          <w:p w14:paraId="0A643E60" w14:textId="77777777" w:rsidR="00AD1561" w:rsidRDefault="00AD1561" w:rsidP="00881F32">
            <w:pPr>
              <w:spacing w:before="40" w:after="40"/>
              <w:rPr>
                <w:b/>
                <w:szCs w:val="20"/>
              </w:rPr>
            </w:pPr>
            <w:r>
              <w:rPr>
                <w:b/>
              </w:rPr>
              <w:t>HA</w:t>
            </w:r>
            <w:r w:rsidRPr="00B8305D">
              <w:rPr>
                <w:b/>
              </w:rPr>
              <w:t>S A VALID BBBEE CERTIFICATE BE</w:t>
            </w:r>
            <w:r w:rsidRPr="003E5603">
              <w:rPr>
                <w:b/>
                <w:szCs w:val="20"/>
              </w:rPr>
              <w:t>EN SUBMITTED?</w:t>
            </w:r>
          </w:p>
        </w:tc>
        <w:tc>
          <w:tcPr>
            <w:tcW w:w="846" w:type="dxa"/>
            <w:gridSpan w:val="2"/>
            <w:tcBorders>
              <w:left w:val="nil"/>
              <w:bottom w:val="single" w:sz="4" w:space="0" w:color="auto"/>
            </w:tcBorders>
          </w:tcPr>
          <w:p w14:paraId="42B99469" w14:textId="77777777" w:rsidR="00AD1561" w:rsidRPr="0064176A" w:rsidRDefault="00AD1561" w:rsidP="00881F32">
            <w:pPr>
              <w:spacing w:before="40" w:after="40"/>
              <w:jc w:val="right"/>
              <w:rPr>
                <w:b/>
                <w:szCs w:val="20"/>
              </w:rPr>
            </w:pPr>
            <w:r w:rsidRPr="0064176A">
              <w:rPr>
                <w:b/>
                <w:szCs w:val="20"/>
              </w:rPr>
              <w:t>Yes</w:t>
            </w:r>
          </w:p>
        </w:tc>
        <w:tc>
          <w:tcPr>
            <w:tcW w:w="424" w:type="dxa"/>
            <w:tcBorders>
              <w:bottom w:val="single" w:sz="4" w:space="0" w:color="auto"/>
            </w:tcBorders>
          </w:tcPr>
          <w:p w14:paraId="647F4813" w14:textId="77777777" w:rsidR="00AD1561" w:rsidRPr="0064176A" w:rsidRDefault="00AD1561" w:rsidP="00881F32">
            <w:pPr>
              <w:spacing w:before="40" w:after="40"/>
              <w:jc w:val="right"/>
              <w:rPr>
                <w:b/>
                <w:szCs w:val="20"/>
              </w:rPr>
            </w:pPr>
          </w:p>
        </w:tc>
        <w:tc>
          <w:tcPr>
            <w:tcW w:w="906" w:type="dxa"/>
            <w:gridSpan w:val="2"/>
            <w:tcBorders>
              <w:bottom w:val="single" w:sz="4" w:space="0" w:color="auto"/>
            </w:tcBorders>
          </w:tcPr>
          <w:p w14:paraId="01FCE922" w14:textId="77777777" w:rsidR="00AD1561" w:rsidRPr="0064176A" w:rsidRDefault="00AD1561" w:rsidP="00881F32">
            <w:pPr>
              <w:spacing w:before="40" w:after="40"/>
              <w:jc w:val="right"/>
              <w:rPr>
                <w:b/>
                <w:szCs w:val="20"/>
              </w:rPr>
            </w:pPr>
            <w:r w:rsidRPr="0064176A">
              <w:rPr>
                <w:b/>
                <w:szCs w:val="20"/>
              </w:rPr>
              <w:t>No</w:t>
            </w:r>
          </w:p>
        </w:tc>
        <w:tc>
          <w:tcPr>
            <w:tcW w:w="529" w:type="dxa"/>
            <w:tcBorders>
              <w:bottom w:val="single" w:sz="4" w:space="0" w:color="auto"/>
            </w:tcBorders>
          </w:tcPr>
          <w:p w14:paraId="5E8863DD" w14:textId="77777777" w:rsidR="00AD1561" w:rsidRDefault="00AD1561" w:rsidP="00881F32">
            <w:pPr>
              <w:spacing w:before="40" w:after="40"/>
              <w:rPr>
                <w:b/>
                <w:szCs w:val="20"/>
              </w:rPr>
            </w:pPr>
          </w:p>
        </w:tc>
      </w:tr>
      <w:tr w:rsidR="00AD1561" w14:paraId="7E9954F5" w14:textId="77777777" w:rsidTr="00881F32">
        <w:tc>
          <w:tcPr>
            <w:tcW w:w="9853" w:type="dxa"/>
            <w:gridSpan w:val="9"/>
            <w:tcBorders>
              <w:left w:val="nil"/>
              <w:right w:val="nil"/>
            </w:tcBorders>
          </w:tcPr>
          <w:p w14:paraId="16D82F40" w14:textId="77777777" w:rsidR="00AD1561" w:rsidRDefault="00AD1561" w:rsidP="00881F32">
            <w:pPr>
              <w:spacing w:before="40" w:after="40"/>
              <w:rPr>
                <w:b/>
                <w:szCs w:val="20"/>
              </w:rPr>
            </w:pPr>
          </w:p>
        </w:tc>
      </w:tr>
      <w:tr w:rsidR="00AD1561" w14:paraId="27D78235" w14:textId="77777777" w:rsidTr="00881F32">
        <w:tc>
          <w:tcPr>
            <w:tcW w:w="6300" w:type="dxa"/>
          </w:tcPr>
          <w:p w14:paraId="5B5D295F" w14:textId="77777777" w:rsidR="00AD1561" w:rsidRDefault="00AD1561" w:rsidP="00881F32">
            <w:pPr>
              <w:spacing w:before="40" w:after="40"/>
              <w:rPr>
                <w:b/>
                <w:szCs w:val="20"/>
              </w:rPr>
            </w:pPr>
            <w:r w:rsidRPr="003E5603">
              <w:rPr>
                <w:b/>
                <w:szCs w:val="20"/>
              </w:rPr>
              <w:t>IF YES, PLEASE INDICATE THE EXPIRY DATE</w:t>
            </w:r>
          </w:p>
        </w:tc>
        <w:tc>
          <w:tcPr>
            <w:tcW w:w="425" w:type="dxa"/>
            <w:vAlign w:val="center"/>
          </w:tcPr>
          <w:p w14:paraId="200910C8" w14:textId="77777777" w:rsidR="00AD1561" w:rsidRDefault="00AD1561" w:rsidP="00881F32">
            <w:pPr>
              <w:spacing w:before="40" w:after="40"/>
              <w:rPr>
                <w:b/>
                <w:szCs w:val="20"/>
              </w:rPr>
            </w:pPr>
            <w:r w:rsidRPr="0064176A">
              <w:rPr>
                <w:b/>
                <w:color w:val="D9D9D9" w:themeColor="background1" w:themeShade="D9"/>
                <w:szCs w:val="20"/>
              </w:rPr>
              <w:t>D</w:t>
            </w:r>
          </w:p>
        </w:tc>
        <w:tc>
          <w:tcPr>
            <w:tcW w:w="423" w:type="dxa"/>
            <w:vAlign w:val="center"/>
          </w:tcPr>
          <w:p w14:paraId="16D59862" w14:textId="77777777" w:rsidR="00AD1561" w:rsidRDefault="00AD1561" w:rsidP="00881F32">
            <w:pPr>
              <w:spacing w:before="40" w:after="40"/>
              <w:rPr>
                <w:b/>
                <w:szCs w:val="20"/>
              </w:rPr>
            </w:pPr>
            <w:r w:rsidRPr="0064176A">
              <w:rPr>
                <w:b/>
                <w:color w:val="D9D9D9" w:themeColor="background1" w:themeShade="D9"/>
                <w:szCs w:val="20"/>
              </w:rPr>
              <w:t>D</w:t>
            </w:r>
          </w:p>
        </w:tc>
        <w:tc>
          <w:tcPr>
            <w:tcW w:w="423" w:type="dxa"/>
            <w:vAlign w:val="center"/>
          </w:tcPr>
          <w:p w14:paraId="1B43A545" w14:textId="77777777" w:rsidR="00AD1561" w:rsidRDefault="00AD1561" w:rsidP="00881F32">
            <w:pPr>
              <w:spacing w:before="40" w:after="40"/>
              <w:rPr>
                <w:b/>
                <w:szCs w:val="20"/>
              </w:rPr>
            </w:pPr>
            <w:r w:rsidRPr="0064176A">
              <w:rPr>
                <w:b/>
                <w:color w:val="D9D9D9" w:themeColor="background1" w:themeShade="D9"/>
                <w:szCs w:val="20"/>
              </w:rPr>
              <w:t>M</w:t>
            </w:r>
          </w:p>
        </w:tc>
        <w:tc>
          <w:tcPr>
            <w:tcW w:w="423" w:type="dxa"/>
            <w:vAlign w:val="center"/>
          </w:tcPr>
          <w:p w14:paraId="0D280E5A" w14:textId="77777777" w:rsidR="00AD1561" w:rsidRDefault="00AD1561" w:rsidP="00881F32">
            <w:pPr>
              <w:spacing w:before="40" w:after="40"/>
              <w:rPr>
                <w:b/>
                <w:szCs w:val="20"/>
              </w:rPr>
            </w:pPr>
            <w:r w:rsidRPr="0064176A">
              <w:rPr>
                <w:b/>
                <w:color w:val="D9D9D9" w:themeColor="background1" w:themeShade="D9"/>
                <w:szCs w:val="20"/>
              </w:rPr>
              <w:t>M</w:t>
            </w:r>
          </w:p>
        </w:tc>
        <w:tc>
          <w:tcPr>
            <w:tcW w:w="424" w:type="dxa"/>
            <w:vAlign w:val="center"/>
          </w:tcPr>
          <w:p w14:paraId="54BB54B5" w14:textId="77777777" w:rsidR="00AD1561" w:rsidRDefault="00AD1561" w:rsidP="00881F32">
            <w:pPr>
              <w:spacing w:before="40" w:after="40"/>
              <w:rPr>
                <w:b/>
                <w:szCs w:val="20"/>
              </w:rPr>
            </w:pPr>
            <w:r w:rsidRPr="0064176A">
              <w:rPr>
                <w:b/>
                <w:color w:val="D9D9D9" w:themeColor="background1" w:themeShade="D9"/>
                <w:szCs w:val="20"/>
              </w:rPr>
              <w:t>Y</w:t>
            </w:r>
          </w:p>
        </w:tc>
        <w:tc>
          <w:tcPr>
            <w:tcW w:w="423" w:type="dxa"/>
            <w:vAlign w:val="center"/>
          </w:tcPr>
          <w:p w14:paraId="31AD7E91" w14:textId="77777777" w:rsidR="00AD1561" w:rsidRDefault="00AD1561" w:rsidP="00881F32">
            <w:pPr>
              <w:spacing w:before="40" w:after="40"/>
              <w:rPr>
                <w:b/>
                <w:szCs w:val="20"/>
              </w:rPr>
            </w:pPr>
            <w:r w:rsidRPr="0064176A">
              <w:rPr>
                <w:b/>
                <w:color w:val="D9D9D9" w:themeColor="background1" w:themeShade="D9"/>
                <w:szCs w:val="20"/>
              </w:rPr>
              <w:t>Y</w:t>
            </w:r>
          </w:p>
        </w:tc>
        <w:tc>
          <w:tcPr>
            <w:tcW w:w="483" w:type="dxa"/>
            <w:vAlign w:val="center"/>
          </w:tcPr>
          <w:p w14:paraId="67DD6035" w14:textId="77777777" w:rsidR="00AD1561" w:rsidRDefault="00AD1561" w:rsidP="00881F32">
            <w:pPr>
              <w:spacing w:before="40" w:after="40"/>
              <w:rPr>
                <w:b/>
                <w:szCs w:val="20"/>
              </w:rPr>
            </w:pPr>
            <w:r w:rsidRPr="0064176A">
              <w:rPr>
                <w:b/>
                <w:color w:val="D9D9D9" w:themeColor="background1" w:themeShade="D9"/>
                <w:szCs w:val="20"/>
              </w:rPr>
              <w:t>Y</w:t>
            </w:r>
          </w:p>
        </w:tc>
        <w:tc>
          <w:tcPr>
            <w:tcW w:w="529" w:type="dxa"/>
            <w:vAlign w:val="center"/>
          </w:tcPr>
          <w:p w14:paraId="32C0C1CC" w14:textId="77777777" w:rsidR="00AD1561" w:rsidRDefault="00AD1561" w:rsidP="00881F32">
            <w:pPr>
              <w:spacing w:before="40" w:after="40"/>
              <w:rPr>
                <w:b/>
                <w:szCs w:val="20"/>
              </w:rPr>
            </w:pPr>
            <w:r w:rsidRPr="0064176A">
              <w:rPr>
                <w:b/>
                <w:color w:val="D9D9D9" w:themeColor="background1" w:themeShade="D9"/>
                <w:szCs w:val="20"/>
              </w:rPr>
              <w:t>Y</w:t>
            </w:r>
          </w:p>
        </w:tc>
      </w:tr>
    </w:tbl>
    <w:p w14:paraId="11AAEF97" w14:textId="77777777" w:rsidR="00AD1561" w:rsidRPr="00C42470" w:rsidRDefault="00AD1561" w:rsidP="00AD1561">
      <w:pPr>
        <w:spacing w:before="0" w:after="0" w:line="240" w:lineRule="auto"/>
      </w:pPr>
    </w:p>
    <w:tbl>
      <w:tblPr>
        <w:tblStyle w:val="TableGrid"/>
        <w:tblW w:w="5000" w:type="pct"/>
        <w:tblLook w:val="04A0" w:firstRow="1" w:lastRow="0" w:firstColumn="1" w:lastColumn="0" w:noHBand="0" w:noVBand="1"/>
      </w:tblPr>
      <w:tblGrid>
        <w:gridCol w:w="2266"/>
        <w:gridCol w:w="2270"/>
        <w:gridCol w:w="441"/>
        <w:gridCol w:w="2324"/>
        <w:gridCol w:w="2326"/>
      </w:tblGrid>
      <w:tr w:rsidR="00AD1561" w:rsidRPr="00C42470" w14:paraId="22DE9B43" w14:textId="77777777" w:rsidTr="00881F32">
        <w:tc>
          <w:tcPr>
            <w:tcW w:w="5000" w:type="pct"/>
            <w:gridSpan w:val="5"/>
            <w:tcBorders>
              <w:bottom w:val="nil"/>
            </w:tcBorders>
          </w:tcPr>
          <w:p w14:paraId="65B64081" w14:textId="77777777" w:rsidR="00AD1561" w:rsidRPr="00C42470" w:rsidRDefault="00AD1561" w:rsidP="00881F32">
            <w:pPr>
              <w:jc w:val="both"/>
              <w:rPr>
                <w:sz w:val="20"/>
                <w:szCs w:val="20"/>
              </w:rPr>
            </w:pPr>
            <w:r w:rsidRPr="00C42470">
              <w:rPr>
                <w:sz w:val="20"/>
                <w:szCs w:val="20"/>
              </w:rPr>
              <w:t>I CERTIFY THAT THE INFORMATION PROVIDED ON THIS FORM IS TRUE AND CORRECT.</w:t>
            </w:r>
          </w:p>
          <w:p w14:paraId="1BD58E1A" w14:textId="77777777" w:rsidR="00AD1561" w:rsidRPr="00C42470" w:rsidRDefault="00AD1561" w:rsidP="00881F32">
            <w:pPr>
              <w:jc w:val="both"/>
              <w:rPr>
                <w:sz w:val="20"/>
                <w:szCs w:val="20"/>
              </w:rPr>
            </w:pPr>
            <w:r w:rsidRPr="00C42470">
              <w:rPr>
                <w:sz w:val="20"/>
                <w:szCs w:val="20"/>
              </w:rPr>
              <w:t>I FURTHER ACCEPT THAT, IN ADDITION TO CANCELLATION OF CONTRACT, ACTION MAY BE TAKEN AGAINST ME SHOULD THIS DECLARATION PROVE TO BE FALSE.</w:t>
            </w:r>
          </w:p>
          <w:p w14:paraId="6AB92ADF" w14:textId="77777777" w:rsidR="00AD1561" w:rsidRPr="00C42470" w:rsidRDefault="00AD1561" w:rsidP="00881F32">
            <w:pPr>
              <w:rPr>
                <w:sz w:val="20"/>
                <w:szCs w:val="20"/>
              </w:rPr>
            </w:pPr>
          </w:p>
          <w:p w14:paraId="5CAEAC63" w14:textId="77777777" w:rsidR="00AD1561" w:rsidRPr="00C42470" w:rsidRDefault="00AD1561" w:rsidP="00881F32">
            <w:pPr>
              <w:rPr>
                <w:sz w:val="20"/>
                <w:szCs w:val="20"/>
              </w:rPr>
            </w:pPr>
          </w:p>
          <w:p w14:paraId="34184A13" w14:textId="77777777" w:rsidR="00AD1561" w:rsidRPr="00C42470" w:rsidRDefault="00AD1561" w:rsidP="00881F32">
            <w:pPr>
              <w:rPr>
                <w:sz w:val="20"/>
                <w:szCs w:val="20"/>
              </w:rPr>
            </w:pPr>
          </w:p>
        </w:tc>
      </w:tr>
      <w:tr w:rsidR="00AD1561" w:rsidRPr="00C42470" w14:paraId="6F2D3C3C" w14:textId="77777777" w:rsidTr="00881F32">
        <w:tc>
          <w:tcPr>
            <w:tcW w:w="2356" w:type="pct"/>
            <w:gridSpan w:val="2"/>
            <w:tcBorders>
              <w:top w:val="nil"/>
              <w:bottom w:val="single" w:sz="4" w:space="0" w:color="auto"/>
              <w:right w:val="nil"/>
            </w:tcBorders>
          </w:tcPr>
          <w:p w14:paraId="50F72371" w14:textId="77777777" w:rsidR="00AD1561" w:rsidRPr="00C42470" w:rsidRDefault="00AD1561" w:rsidP="00881F32">
            <w:pPr>
              <w:rPr>
                <w:sz w:val="20"/>
                <w:szCs w:val="20"/>
              </w:rPr>
            </w:pPr>
          </w:p>
          <w:p w14:paraId="3417988B" w14:textId="77777777" w:rsidR="00AD1561" w:rsidRPr="00C42470" w:rsidRDefault="00AD1561" w:rsidP="00881F32">
            <w:pPr>
              <w:rPr>
                <w:sz w:val="20"/>
                <w:szCs w:val="20"/>
              </w:rPr>
            </w:pPr>
          </w:p>
          <w:p w14:paraId="0843D4F5" w14:textId="77777777" w:rsidR="00AD1561" w:rsidRPr="00C42470" w:rsidRDefault="00AD1561" w:rsidP="00881F32">
            <w:pPr>
              <w:rPr>
                <w:sz w:val="20"/>
                <w:szCs w:val="20"/>
              </w:rPr>
            </w:pPr>
          </w:p>
        </w:tc>
        <w:tc>
          <w:tcPr>
            <w:tcW w:w="229" w:type="pct"/>
            <w:tcBorders>
              <w:top w:val="nil"/>
              <w:left w:val="nil"/>
              <w:bottom w:val="nil"/>
              <w:right w:val="nil"/>
            </w:tcBorders>
          </w:tcPr>
          <w:p w14:paraId="2D4D60EB" w14:textId="77777777" w:rsidR="00AD1561" w:rsidRPr="00C42470" w:rsidRDefault="00AD1561" w:rsidP="00881F32">
            <w:pPr>
              <w:rPr>
                <w:sz w:val="20"/>
                <w:szCs w:val="20"/>
              </w:rPr>
            </w:pPr>
          </w:p>
        </w:tc>
        <w:tc>
          <w:tcPr>
            <w:tcW w:w="2416" w:type="pct"/>
            <w:gridSpan w:val="2"/>
            <w:tcBorders>
              <w:top w:val="nil"/>
              <w:left w:val="nil"/>
              <w:bottom w:val="single" w:sz="4" w:space="0" w:color="auto"/>
            </w:tcBorders>
          </w:tcPr>
          <w:p w14:paraId="0C8BEDC4" w14:textId="77777777" w:rsidR="00AD1561" w:rsidRPr="00C42470" w:rsidRDefault="00AD1561" w:rsidP="00881F32">
            <w:pPr>
              <w:rPr>
                <w:sz w:val="20"/>
                <w:szCs w:val="20"/>
              </w:rPr>
            </w:pPr>
          </w:p>
        </w:tc>
      </w:tr>
      <w:tr w:rsidR="00AD1561" w:rsidRPr="00C42470" w14:paraId="58193F9E" w14:textId="77777777" w:rsidTr="00881F32">
        <w:tc>
          <w:tcPr>
            <w:tcW w:w="2356" w:type="pct"/>
            <w:gridSpan w:val="2"/>
            <w:tcBorders>
              <w:bottom w:val="nil"/>
              <w:right w:val="nil"/>
            </w:tcBorders>
          </w:tcPr>
          <w:p w14:paraId="356CC74E" w14:textId="77777777" w:rsidR="00AD1561" w:rsidRPr="00C42470" w:rsidRDefault="00AD1561" w:rsidP="00881F32">
            <w:pPr>
              <w:spacing w:before="40"/>
              <w:rPr>
                <w:sz w:val="20"/>
                <w:szCs w:val="20"/>
              </w:rPr>
            </w:pPr>
            <w:r w:rsidRPr="00C42470">
              <w:rPr>
                <w:b/>
                <w:sz w:val="20"/>
                <w:szCs w:val="20"/>
              </w:rPr>
              <w:t>SIGNATURE OF BIDDER (DULY AUTHORISED)</w:t>
            </w:r>
          </w:p>
        </w:tc>
        <w:tc>
          <w:tcPr>
            <w:tcW w:w="229" w:type="pct"/>
            <w:tcBorders>
              <w:top w:val="nil"/>
              <w:left w:val="nil"/>
              <w:bottom w:val="nil"/>
              <w:right w:val="nil"/>
            </w:tcBorders>
          </w:tcPr>
          <w:p w14:paraId="2926B867" w14:textId="77777777" w:rsidR="00AD1561" w:rsidRPr="00C42470" w:rsidRDefault="00AD1561" w:rsidP="00881F32">
            <w:pPr>
              <w:rPr>
                <w:sz w:val="20"/>
                <w:szCs w:val="20"/>
              </w:rPr>
            </w:pPr>
          </w:p>
        </w:tc>
        <w:tc>
          <w:tcPr>
            <w:tcW w:w="2416" w:type="pct"/>
            <w:gridSpan w:val="2"/>
            <w:tcBorders>
              <w:left w:val="nil"/>
              <w:bottom w:val="nil"/>
            </w:tcBorders>
          </w:tcPr>
          <w:p w14:paraId="4D7D22AE" w14:textId="77777777" w:rsidR="00AD1561" w:rsidRPr="00C42470" w:rsidRDefault="00AD1561" w:rsidP="00881F32">
            <w:pPr>
              <w:spacing w:before="40"/>
              <w:rPr>
                <w:sz w:val="20"/>
                <w:szCs w:val="20"/>
              </w:rPr>
            </w:pPr>
            <w:r w:rsidRPr="00C42470">
              <w:rPr>
                <w:b/>
                <w:sz w:val="20"/>
                <w:szCs w:val="20"/>
              </w:rPr>
              <w:t>DATE</w:t>
            </w:r>
          </w:p>
          <w:p w14:paraId="54A85031" w14:textId="77777777" w:rsidR="00AD1561" w:rsidRPr="00C42470" w:rsidRDefault="00AD1561" w:rsidP="00881F32">
            <w:pPr>
              <w:rPr>
                <w:sz w:val="20"/>
                <w:szCs w:val="20"/>
              </w:rPr>
            </w:pPr>
          </w:p>
        </w:tc>
      </w:tr>
      <w:tr w:rsidR="00AD1561" w:rsidRPr="00C42470" w14:paraId="1AA36D18" w14:textId="77777777" w:rsidTr="00881F32">
        <w:tc>
          <w:tcPr>
            <w:tcW w:w="1177" w:type="pct"/>
            <w:tcBorders>
              <w:top w:val="nil"/>
              <w:bottom w:val="nil"/>
              <w:right w:val="nil"/>
            </w:tcBorders>
          </w:tcPr>
          <w:p w14:paraId="5BAA65BE" w14:textId="77777777" w:rsidR="00AD1561" w:rsidRPr="00C42470" w:rsidRDefault="00AD1561" w:rsidP="00881F32">
            <w:pPr>
              <w:rPr>
                <w:b/>
                <w:sz w:val="20"/>
                <w:szCs w:val="20"/>
              </w:rPr>
            </w:pPr>
          </w:p>
          <w:p w14:paraId="330DFF98" w14:textId="77777777" w:rsidR="00AD1561" w:rsidRPr="00C42470" w:rsidRDefault="00AD1561" w:rsidP="00881F32">
            <w:pPr>
              <w:rPr>
                <w:b/>
                <w:sz w:val="20"/>
                <w:szCs w:val="20"/>
              </w:rPr>
            </w:pPr>
          </w:p>
          <w:p w14:paraId="3B132E54" w14:textId="77777777" w:rsidR="00AD1561" w:rsidRPr="00C42470" w:rsidRDefault="00AD1561" w:rsidP="00881F32">
            <w:pPr>
              <w:rPr>
                <w:b/>
                <w:sz w:val="20"/>
                <w:szCs w:val="20"/>
              </w:rPr>
            </w:pPr>
          </w:p>
        </w:tc>
        <w:tc>
          <w:tcPr>
            <w:tcW w:w="2615" w:type="pct"/>
            <w:gridSpan w:val="3"/>
            <w:tcBorders>
              <w:top w:val="nil"/>
              <w:left w:val="nil"/>
              <w:bottom w:val="single" w:sz="4" w:space="0" w:color="auto"/>
              <w:right w:val="nil"/>
            </w:tcBorders>
          </w:tcPr>
          <w:p w14:paraId="69E52AA0" w14:textId="77777777" w:rsidR="00AD1561" w:rsidRPr="00C42470" w:rsidRDefault="00AD1561" w:rsidP="00881F32">
            <w:pPr>
              <w:rPr>
                <w:sz w:val="20"/>
                <w:szCs w:val="20"/>
              </w:rPr>
            </w:pPr>
          </w:p>
        </w:tc>
        <w:tc>
          <w:tcPr>
            <w:tcW w:w="1208" w:type="pct"/>
            <w:tcBorders>
              <w:top w:val="nil"/>
              <w:left w:val="nil"/>
              <w:bottom w:val="nil"/>
            </w:tcBorders>
          </w:tcPr>
          <w:p w14:paraId="17A11B5D" w14:textId="77777777" w:rsidR="00AD1561" w:rsidRPr="00C42470" w:rsidRDefault="00AD1561" w:rsidP="00881F32">
            <w:pPr>
              <w:rPr>
                <w:sz w:val="20"/>
                <w:szCs w:val="20"/>
              </w:rPr>
            </w:pPr>
          </w:p>
        </w:tc>
      </w:tr>
      <w:tr w:rsidR="00AD1561" w:rsidRPr="00C42470" w14:paraId="7A4A30EA" w14:textId="77777777" w:rsidTr="00881F32">
        <w:tc>
          <w:tcPr>
            <w:tcW w:w="5000" w:type="pct"/>
            <w:gridSpan w:val="5"/>
            <w:tcBorders>
              <w:top w:val="nil"/>
            </w:tcBorders>
          </w:tcPr>
          <w:p w14:paraId="0A9CEEF0" w14:textId="77777777" w:rsidR="00AD1561" w:rsidRPr="00C42470" w:rsidRDefault="00AD1561" w:rsidP="00881F32">
            <w:pPr>
              <w:spacing w:before="40"/>
              <w:jc w:val="center"/>
              <w:rPr>
                <w:b/>
                <w:sz w:val="20"/>
                <w:szCs w:val="20"/>
              </w:rPr>
            </w:pPr>
            <w:r w:rsidRPr="00C42470">
              <w:rPr>
                <w:b/>
                <w:sz w:val="20"/>
                <w:szCs w:val="20"/>
              </w:rPr>
              <w:t>CAPACITY UNDER WHICH THIS BID IS SIGNED</w:t>
            </w:r>
          </w:p>
          <w:p w14:paraId="41873006" w14:textId="77777777" w:rsidR="00AD1561" w:rsidRPr="00C42470" w:rsidRDefault="00AD1561" w:rsidP="00881F32">
            <w:pPr>
              <w:jc w:val="center"/>
              <w:rPr>
                <w:sz w:val="20"/>
                <w:szCs w:val="20"/>
              </w:rPr>
            </w:pPr>
          </w:p>
        </w:tc>
      </w:tr>
    </w:tbl>
    <w:p w14:paraId="0B437FF1" w14:textId="77777777" w:rsidR="00AD1561" w:rsidRDefault="00AD1561" w:rsidP="00AD1561"/>
    <w:p w14:paraId="378FE8A3" w14:textId="77777777" w:rsidR="00AD1561" w:rsidRDefault="00AD1561" w:rsidP="00AD1561"/>
    <w:p w14:paraId="26DC95E0" w14:textId="77777777" w:rsidR="00F558A4" w:rsidRPr="00F558A4" w:rsidRDefault="00F558A4" w:rsidP="00F558A4">
      <w:pPr>
        <w:rPr>
          <w:lang w:val="en-ZA"/>
        </w:rPr>
      </w:pPr>
    </w:p>
    <w:sectPr w:rsidR="00F558A4" w:rsidRPr="00F558A4" w:rsidSect="004513DE">
      <w:footerReference w:type="default" r:id="rId9"/>
      <w:pgSz w:w="11906" w:h="16838" w:code="9"/>
      <w:pgMar w:top="851" w:right="851" w:bottom="851" w:left="1418"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4D791" w14:textId="77777777" w:rsidR="004E0B70" w:rsidRDefault="004E0B70" w:rsidP="00CD1845">
      <w:pPr>
        <w:spacing w:before="0" w:after="0" w:line="240" w:lineRule="auto"/>
      </w:pPr>
      <w:r>
        <w:separator/>
      </w:r>
    </w:p>
    <w:p w14:paraId="63BED43A" w14:textId="77777777" w:rsidR="004E0B70" w:rsidRDefault="004E0B70"/>
  </w:endnote>
  <w:endnote w:type="continuationSeparator" w:id="0">
    <w:p w14:paraId="08665DD0" w14:textId="77777777" w:rsidR="004E0B70" w:rsidRDefault="004E0B70" w:rsidP="00CD1845">
      <w:pPr>
        <w:spacing w:before="0" w:after="0" w:line="240" w:lineRule="auto"/>
      </w:pPr>
      <w:r>
        <w:continuationSeparator/>
      </w:r>
    </w:p>
    <w:p w14:paraId="5A29B66C" w14:textId="77777777" w:rsidR="004E0B70" w:rsidRDefault="004E0B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01081" w14:textId="3FA51899" w:rsidR="00026462" w:rsidRPr="000C2C64" w:rsidRDefault="006920A0">
    <w:pPr>
      <w:pStyle w:val="Footer"/>
      <w:rPr>
        <w:color w:val="A6A6A6" w:themeColor="background1" w:themeShade="A6"/>
      </w:rPr>
    </w:pPr>
    <w:r>
      <w:rPr>
        <w:color w:val="A6A6A6" w:themeColor="background1" w:themeShade="A6"/>
      </w:rPr>
      <w:t>FIN-SCM-TEN-0243</w:t>
    </w:r>
    <w:r w:rsidR="00026462" w:rsidRPr="000C2C64">
      <w:rPr>
        <w:color w:val="A6A6A6" w:themeColor="background1" w:themeShade="A6"/>
      </w:rPr>
      <w:ptab w:relativeTo="margin" w:alignment="center" w:leader="none"/>
    </w:r>
    <w:r w:rsidR="00026462" w:rsidRPr="000C2C64">
      <w:rPr>
        <w:color w:val="A6A6A6" w:themeColor="background1" w:themeShade="A6"/>
      </w:rPr>
      <w:ptab w:relativeTo="margin" w:alignment="right" w:leader="none"/>
    </w:r>
    <w:r w:rsidR="00026462" w:rsidRPr="000C2C64">
      <w:rPr>
        <w:color w:val="A6A6A6" w:themeColor="background1" w:themeShade="A6"/>
      </w:rPr>
      <w:t xml:space="preserve">Page </w:t>
    </w:r>
    <w:r w:rsidR="00026462" w:rsidRPr="000C2C64">
      <w:rPr>
        <w:color w:val="A6A6A6" w:themeColor="background1" w:themeShade="A6"/>
      </w:rPr>
      <w:fldChar w:fldCharType="begin"/>
    </w:r>
    <w:r w:rsidR="00026462" w:rsidRPr="000C2C64">
      <w:rPr>
        <w:color w:val="A6A6A6" w:themeColor="background1" w:themeShade="A6"/>
      </w:rPr>
      <w:instrText xml:space="preserve"> PAGE   \* MERGEFORMAT </w:instrText>
    </w:r>
    <w:r w:rsidR="00026462" w:rsidRPr="000C2C64">
      <w:rPr>
        <w:color w:val="A6A6A6" w:themeColor="background1" w:themeShade="A6"/>
      </w:rPr>
      <w:fldChar w:fldCharType="separate"/>
    </w:r>
    <w:r w:rsidR="006C4116">
      <w:rPr>
        <w:noProof/>
        <w:color w:val="A6A6A6" w:themeColor="background1" w:themeShade="A6"/>
      </w:rPr>
      <w:t>1</w:t>
    </w:r>
    <w:r w:rsidR="00026462" w:rsidRPr="000C2C64">
      <w:rPr>
        <w:color w:val="A6A6A6" w:themeColor="background1" w:themeShade="A6"/>
      </w:rPr>
      <w:fldChar w:fldCharType="end"/>
    </w:r>
    <w:r w:rsidR="00026462" w:rsidRPr="000C2C64">
      <w:rPr>
        <w:color w:val="A6A6A6" w:themeColor="background1" w:themeShade="A6"/>
      </w:rPr>
      <w:t xml:space="preserve"> of </w:t>
    </w:r>
    <w:r w:rsidR="00026462">
      <w:rPr>
        <w:noProof/>
        <w:color w:val="A6A6A6" w:themeColor="background1" w:themeShade="A6"/>
      </w:rPr>
      <w:fldChar w:fldCharType="begin"/>
    </w:r>
    <w:r w:rsidR="00026462">
      <w:rPr>
        <w:noProof/>
        <w:color w:val="A6A6A6" w:themeColor="background1" w:themeShade="A6"/>
      </w:rPr>
      <w:instrText xml:space="preserve"> NUMPAGES   \* MERGEFORMAT </w:instrText>
    </w:r>
    <w:r w:rsidR="00026462">
      <w:rPr>
        <w:noProof/>
        <w:color w:val="A6A6A6" w:themeColor="background1" w:themeShade="A6"/>
      </w:rPr>
      <w:fldChar w:fldCharType="separate"/>
    </w:r>
    <w:r w:rsidR="006C4116">
      <w:rPr>
        <w:noProof/>
        <w:color w:val="A6A6A6" w:themeColor="background1" w:themeShade="A6"/>
      </w:rPr>
      <w:t>17</w:t>
    </w:r>
    <w:r w:rsidR="00026462">
      <w:rPr>
        <w:noProof/>
        <w:color w:val="A6A6A6" w:themeColor="background1" w:themeShade="A6"/>
      </w:rPr>
      <w:fldChar w:fldCharType="end"/>
    </w:r>
  </w:p>
  <w:p w14:paraId="2545F93C" w14:textId="77777777" w:rsidR="00026462" w:rsidRDefault="00026462"/>
  <w:p w14:paraId="08773A82" w14:textId="77777777" w:rsidR="00026462" w:rsidRDefault="000264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52A3E" w14:textId="77777777" w:rsidR="004E0B70" w:rsidRDefault="004E0B70" w:rsidP="00CD1845">
      <w:pPr>
        <w:spacing w:before="0" w:after="0" w:line="240" w:lineRule="auto"/>
      </w:pPr>
      <w:r>
        <w:separator/>
      </w:r>
    </w:p>
    <w:p w14:paraId="71E27891" w14:textId="77777777" w:rsidR="004E0B70" w:rsidRDefault="004E0B70"/>
  </w:footnote>
  <w:footnote w:type="continuationSeparator" w:id="0">
    <w:p w14:paraId="43631866" w14:textId="77777777" w:rsidR="004E0B70" w:rsidRDefault="004E0B70" w:rsidP="00CD1845">
      <w:pPr>
        <w:spacing w:before="0" w:after="0" w:line="240" w:lineRule="auto"/>
      </w:pPr>
      <w:r>
        <w:continuationSeparator/>
      </w:r>
    </w:p>
    <w:p w14:paraId="4BABE48F" w14:textId="77777777" w:rsidR="004E0B70" w:rsidRDefault="004E0B7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C1E7D"/>
    <w:multiLevelType w:val="multilevel"/>
    <w:tmpl w:val="B902F2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3827C6"/>
    <w:multiLevelType w:val="multilevel"/>
    <w:tmpl w:val="1C09001D"/>
    <w:name w:val="ANNEXURE Par 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99B3463"/>
    <w:multiLevelType w:val="hybridMultilevel"/>
    <w:tmpl w:val="11BE26C4"/>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 w15:restartNumberingAfterBreak="0">
    <w:nsid w:val="0FB7073F"/>
    <w:multiLevelType w:val="multilevel"/>
    <w:tmpl w:val="764820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BC4639"/>
    <w:multiLevelType w:val="multilevel"/>
    <w:tmpl w:val="631EEE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2E4340"/>
    <w:multiLevelType w:val="multilevel"/>
    <w:tmpl w:val="44C4A3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E76057"/>
    <w:multiLevelType w:val="multilevel"/>
    <w:tmpl w:val="98D23A14"/>
    <w:styleLink w:val="SCM"/>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rPr>
    </w:lvl>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lvlText w:val="ANNEXURE %6"/>
      <w:lvlJc w:val="left"/>
      <w:pPr>
        <w:ind w:left="851" w:hanging="851"/>
      </w:pPr>
      <w:rPr>
        <w:rFonts w:ascii="Arial Bold" w:hAnsi="Arial Bold" w:hint="default"/>
        <w:b/>
        <w:i w:val="0"/>
        <w:caps/>
        <w:strike w:val="0"/>
        <w:dstrike w:val="0"/>
        <w:vanish w:val="0"/>
        <w:color w:val="008DB4"/>
        <w:sz w:val="24"/>
        <w:vertAlign w:val="baseline"/>
      </w:rPr>
    </w:lvl>
    <w:lvl w:ilvl="6">
      <w:start w:val="1"/>
      <w:numFmt w:val="decimal"/>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lvlText w:val="%6.%7.%8."/>
      <w:lvlJc w:val="left"/>
      <w:pPr>
        <w:ind w:left="851" w:hanging="851"/>
      </w:pPr>
      <w:rPr>
        <w:rFonts w:hint="default"/>
      </w:rPr>
    </w:lvl>
    <w:lvl w:ilvl="8">
      <w:start w:val="1"/>
      <w:numFmt w:val="decimal"/>
      <w:lvlText w:val="%6.%7.%8.%9."/>
      <w:lvlJc w:val="left"/>
      <w:pPr>
        <w:ind w:left="851" w:hanging="851"/>
      </w:pPr>
      <w:rPr>
        <w:rFonts w:hint="default"/>
      </w:rPr>
    </w:lvl>
  </w:abstractNum>
  <w:abstractNum w:abstractNumId="7" w15:restartNumberingAfterBreak="0">
    <w:nsid w:val="1BD44EF2"/>
    <w:multiLevelType w:val="multilevel"/>
    <w:tmpl w:val="89E4748A"/>
    <w:lvl w:ilvl="0">
      <w:start w:val="1"/>
      <w:numFmt w:val="none"/>
      <w:pStyle w:val="Heading4"/>
      <w:lvlText w:val="%1"/>
      <w:lvlJc w:val="left"/>
      <w:pPr>
        <w:ind w:left="0" w:firstLine="0"/>
      </w:pPr>
      <w:rPr>
        <w:rFonts w:ascii="Arial Bold" w:hAnsi="Arial Bold" w:hint="default"/>
        <w:b/>
        <w:i w:val="0"/>
        <w:caps/>
        <w:strike w:val="0"/>
        <w:dstrike w:val="0"/>
        <w:vanish w:val="0"/>
        <w:color w:val="0087AC"/>
        <w:sz w:val="32"/>
        <w:vertAlign w:val="baseline"/>
      </w:rPr>
    </w:lvl>
    <w:lvl w:ilvl="1">
      <w:start w:val="1"/>
      <w:numFmt w:val="decimal"/>
      <w:pStyle w:val="Heading5"/>
      <w:lvlText w:val="SECTION %2"/>
      <w:lvlJc w:val="left"/>
      <w:pPr>
        <w:ind w:left="0" w:firstLine="0"/>
      </w:pPr>
      <w:rPr>
        <w:rFonts w:ascii="Arial Bold" w:hAnsi="Arial Bold" w:hint="default"/>
        <w:b/>
        <w:i w:val="0"/>
        <w:caps/>
        <w:strike w:val="0"/>
        <w:dstrike w:val="0"/>
        <w:vanish w:val="0"/>
        <w:color w:val="auto"/>
        <w:sz w:val="24"/>
        <w:vertAlign w:val="baseline"/>
      </w:rPr>
    </w:lvl>
    <w:lvl w:ilvl="2">
      <w:start w:val="1"/>
      <w:numFmt w:val="decimal"/>
      <w:lvlText w:val="%3."/>
      <w:lvlJc w:val="left"/>
      <w:pPr>
        <w:ind w:left="851" w:hanging="851"/>
      </w:pPr>
      <w:rPr>
        <w:rFonts w:hint="default"/>
      </w:rPr>
    </w:lvl>
    <w:lvl w:ilvl="3">
      <w:start w:val="1"/>
      <w:numFmt w:val="decimal"/>
      <w:pStyle w:val="Heading6"/>
      <w:lvlText w:val="%4.%2"/>
      <w:lvlJc w:val="left"/>
      <w:pPr>
        <w:ind w:left="851" w:hanging="851"/>
      </w:pPr>
      <w:rPr>
        <w:rFonts w:hint="default"/>
      </w:rPr>
    </w:lvl>
    <w:lvl w:ilvl="4">
      <w:start w:val="1"/>
      <w:numFmt w:val="decimal"/>
      <w:pStyle w:val="Heading7"/>
      <w:lvlText w:val="%3.%4.%5"/>
      <w:lvlJc w:val="left"/>
      <w:pPr>
        <w:ind w:left="851" w:hanging="851"/>
      </w:pPr>
      <w:rPr>
        <w:rFonts w:hint="default"/>
      </w:rPr>
    </w:lvl>
    <w:lvl w:ilvl="5">
      <w:start w:val="1"/>
      <w:numFmt w:val="none"/>
      <w:pStyle w:val="Heading8"/>
      <w:lvlText w:val="%2.%3.%4.%5"/>
      <w:lvlJc w:val="left"/>
      <w:pPr>
        <w:ind w:left="1134" w:hanging="1134"/>
      </w:pPr>
      <w:rPr>
        <w:rFonts w:hint="default"/>
      </w:rPr>
    </w:lvl>
    <w:lvl w:ilvl="6">
      <w:start w:val="1"/>
      <w:numFmt w:val="upperLetter"/>
      <w:pStyle w:val="Heading9"/>
      <w:lvlText w:val="ANNEXURE  %7: "/>
      <w:lvlJc w:val="left"/>
      <w:pPr>
        <w:ind w:left="1701" w:hanging="1701"/>
      </w:pPr>
      <w:rPr>
        <w:rFonts w:ascii="Arial Bold" w:hAnsi="Arial Bold" w:hint="default"/>
        <w:b/>
        <w:i w:val="0"/>
        <w:caps/>
        <w:strike w:val="0"/>
        <w:dstrike w:val="0"/>
        <w:vanish w:val="0"/>
        <w:color w:val="auto"/>
        <w:sz w:val="24"/>
        <w:vertAlign w:val="baseline"/>
      </w:rPr>
    </w:lvl>
    <w:lvl w:ilvl="7">
      <w:start w:val="1"/>
      <w:numFmt w:val="decimal"/>
      <w:lvlText w:val="%8."/>
      <w:lvlJc w:val="left"/>
      <w:pPr>
        <w:ind w:left="851" w:hanging="851"/>
      </w:pPr>
      <w:rPr>
        <w:rFonts w:ascii="Arial" w:hAnsi="Arial" w:hint="default"/>
        <w:b w:val="0"/>
        <w:i w:val="0"/>
        <w:caps w:val="0"/>
        <w:strike w:val="0"/>
        <w:dstrike w:val="0"/>
        <w:vanish w:val="0"/>
        <w:sz w:val="22"/>
        <w:vertAlign w:val="baseline"/>
      </w:rPr>
    </w:lvl>
    <w:lvl w:ilvl="8">
      <w:start w:val="1"/>
      <w:numFmt w:val="decimal"/>
      <w:lvlText w:val="%8.%9"/>
      <w:lvlJc w:val="left"/>
      <w:pPr>
        <w:ind w:left="851" w:hanging="851"/>
      </w:pPr>
      <w:rPr>
        <w:rFonts w:ascii="Arial" w:hAnsi="Arial" w:hint="default"/>
        <w:b w:val="0"/>
        <w:i w:val="0"/>
        <w:caps w:val="0"/>
        <w:strike w:val="0"/>
        <w:dstrike w:val="0"/>
        <w:vanish w:val="0"/>
        <w:sz w:val="22"/>
        <w:vertAlign w:val="baseline"/>
      </w:rPr>
    </w:lvl>
  </w:abstractNum>
  <w:abstractNum w:abstractNumId="8" w15:restartNumberingAfterBreak="0">
    <w:nsid w:val="20FE5E75"/>
    <w:multiLevelType w:val="hybridMultilevel"/>
    <w:tmpl w:val="D2F240CE"/>
    <w:lvl w:ilvl="0" w:tplc="1C090005">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9" w15:restartNumberingAfterBreak="0">
    <w:nsid w:val="291C5A9B"/>
    <w:multiLevelType w:val="hybridMultilevel"/>
    <w:tmpl w:val="58DAFE28"/>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0" w15:restartNumberingAfterBreak="0">
    <w:nsid w:val="2C67217D"/>
    <w:multiLevelType w:val="multilevel"/>
    <w:tmpl w:val="972AA51E"/>
    <w:lvl w:ilvl="0">
      <w:start w:val="1"/>
      <w:numFmt w:val="decimal"/>
      <w:lvlText w:val="%1."/>
      <w:lvlJc w:val="left"/>
      <w:pPr>
        <w:ind w:left="360" w:hanging="360"/>
      </w:pPr>
    </w:lvl>
    <w:lvl w:ilvl="1">
      <w:start w:val="1"/>
      <w:numFmt w:val="decimal"/>
      <w:pStyle w:val="SAFARINumberedBodyText"/>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E897EE2"/>
    <w:multiLevelType w:val="multilevel"/>
    <w:tmpl w:val="3EFCA2E4"/>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pStyle w:val="Index3"/>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2" w15:restartNumberingAfterBreak="0">
    <w:nsid w:val="32145D7E"/>
    <w:multiLevelType w:val="hybridMultilevel"/>
    <w:tmpl w:val="09820336"/>
    <w:lvl w:ilvl="0" w:tplc="3CCA6130">
      <w:start w:val="1"/>
      <w:numFmt w:val="bullet"/>
      <w:lvlText w:val="-"/>
      <w:lvlJc w:val="left"/>
      <w:pPr>
        <w:ind w:left="720" w:hanging="360"/>
      </w:pPr>
      <w:rPr>
        <w:rFonts w:ascii="Calibri" w:eastAsia="Times New Roman"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36EB1E78"/>
    <w:multiLevelType w:val="hybridMultilevel"/>
    <w:tmpl w:val="B950AC34"/>
    <w:lvl w:ilvl="0" w:tplc="B7607C04">
      <w:start w:val="1"/>
      <w:numFmt w:val="decimal"/>
      <w:pStyle w:val="SAFARIMAINHEADING"/>
      <w:lvlText w:val="%1."/>
      <w:lvlJc w:val="left"/>
      <w:pPr>
        <w:ind w:left="216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38055703"/>
    <w:multiLevelType w:val="hybridMultilevel"/>
    <w:tmpl w:val="B13010C8"/>
    <w:lvl w:ilvl="0" w:tplc="1C090015">
      <w:start w:val="1"/>
      <w:numFmt w:val="upp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5" w15:restartNumberingAfterBreak="0">
    <w:nsid w:val="3BDE796D"/>
    <w:multiLevelType w:val="multilevel"/>
    <w:tmpl w:val="35DA54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0748C0"/>
    <w:multiLevelType w:val="hybridMultilevel"/>
    <w:tmpl w:val="198C5C52"/>
    <w:lvl w:ilvl="0" w:tplc="BA586EB0">
      <w:start w:val="15"/>
      <w:numFmt w:val="bullet"/>
      <w:lvlText w:val="-"/>
      <w:lvlJc w:val="left"/>
      <w:pPr>
        <w:ind w:left="1500" w:hanging="360"/>
      </w:pPr>
      <w:rPr>
        <w:rFonts w:ascii="Calibri" w:eastAsiaTheme="minorHAnsi" w:hAnsi="Calibri" w:cs="Calibri"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7" w15:restartNumberingAfterBreak="0">
    <w:nsid w:val="434F720E"/>
    <w:multiLevelType w:val="multilevel"/>
    <w:tmpl w:val="DC66D6FA"/>
    <w:styleLink w:val="ACSListStyle"/>
    <w:lvl w:ilvl="0">
      <w:start w:val="1"/>
      <w:numFmt w:val="decimal"/>
      <w:pStyle w:val="ListBullet"/>
      <w:lvlText w:val="%1"/>
      <w:lvlJc w:val="left"/>
      <w:pPr>
        <w:tabs>
          <w:tab w:val="num" w:pos="567"/>
        </w:tabs>
        <w:ind w:left="567" w:hanging="567"/>
      </w:pPr>
      <w:rPr>
        <w:rFonts w:ascii="Arial" w:hAnsi="Arial" w:hint="default"/>
        <w:b/>
        <w:i w:val="0"/>
        <w:caps/>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ascii="Arial" w:hAnsi="Arial"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istBullet3"/>
      <w:lvlText w:val="%1.%2.%3"/>
      <w:lvlJc w:val="left"/>
      <w:pPr>
        <w:tabs>
          <w:tab w:val="num" w:pos="567"/>
        </w:tabs>
        <w:ind w:left="567" w:hanging="567"/>
      </w:pPr>
      <w:rPr>
        <w:rFonts w:ascii="Arial" w:hAnsi="Arial"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istBullet4"/>
      <w:lvlText w:val="%1.%2.%3.%4"/>
      <w:lvlJc w:val="left"/>
      <w:pPr>
        <w:tabs>
          <w:tab w:val="num" w:pos="567"/>
        </w:tabs>
        <w:ind w:left="567" w:hanging="567"/>
      </w:pPr>
      <w:rPr>
        <w:rFonts w:hint="default"/>
      </w:rPr>
    </w:lvl>
    <w:lvl w:ilvl="4">
      <w:start w:val="1"/>
      <w:numFmt w:val="lowerLetter"/>
      <w:pStyle w:val="ListBullet5"/>
      <w:lvlText w:val="(%5)"/>
      <w:lvlJc w:val="left"/>
      <w:pPr>
        <w:tabs>
          <w:tab w:val="num" w:pos="567"/>
        </w:tabs>
        <w:ind w:left="567" w:hanging="567"/>
      </w:pPr>
      <w:rPr>
        <w:rFonts w:hint="default"/>
      </w:rPr>
    </w:lvl>
    <w:lvl w:ilvl="5">
      <w:start w:val="1"/>
      <w:numFmt w:val="lowerRoman"/>
      <w:lvlRestart w:val="2"/>
      <w:pStyle w:val="ListContinue"/>
      <w:lvlText w:val="(%6)"/>
      <w:lvlJc w:val="right"/>
      <w:pPr>
        <w:tabs>
          <w:tab w:val="num" w:pos="567"/>
        </w:tabs>
        <w:ind w:left="567" w:hanging="279"/>
      </w:pPr>
      <w:rPr>
        <w:rFonts w:ascii="Arial" w:hAnsi="Arial"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Restart w:val="2"/>
      <w:lvlText w:val="%1.%2.%3.%4.%5.%6.%7."/>
      <w:lvlJc w:val="left"/>
      <w:pPr>
        <w:tabs>
          <w:tab w:val="num" w:pos="567"/>
        </w:tabs>
        <w:ind w:left="567" w:hanging="567"/>
      </w:pPr>
      <w:rPr>
        <w:rFonts w:hint="default"/>
      </w:rPr>
    </w:lvl>
    <w:lvl w:ilvl="7">
      <w:start w:val="1"/>
      <w:numFmt w:val="decimal"/>
      <w:lvlText w:val="%1.%2.%3.%4.%5.%6.%7.%8."/>
      <w:lvlJc w:val="right"/>
      <w:pPr>
        <w:tabs>
          <w:tab w:val="num" w:pos="851"/>
        </w:tabs>
        <w:ind w:left="1134" w:hanging="283"/>
      </w:pPr>
      <w:rPr>
        <w:rFonts w:hint="default"/>
      </w:rPr>
    </w:lvl>
    <w:lvl w:ilvl="8">
      <w:start w:val="1"/>
      <w:numFmt w:val="decimal"/>
      <w:lvlText w:val="%1.%2.%3.%4.%5.%6.%7.%8.%9."/>
      <w:lvlJc w:val="left"/>
      <w:pPr>
        <w:tabs>
          <w:tab w:val="num" w:pos="851"/>
        </w:tabs>
        <w:ind w:left="567" w:hanging="567"/>
      </w:pPr>
      <w:rPr>
        <w:rFonts w:hint="default"/>
      </w:rPr>
    </w:lvl>
  </w:abstractNum>
  <w:abstractNum w:abstractNumId="18" w15:restartNumberingAfterBreak="0">
    <w:nsid w:val="461C6276"/>
    <w:multiLevelType w:val="multilevel"/>
    <w:tmpl w:val="469A0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701EC2"/>
    <w:multiLevelType w:val="hybridMultilevel"/>
    <w:tmpl w:val="4EBE2FC4"/>
    <w:lvl w:ilvl="0" w:tplc="1C09000F">
      <w:start w:val="1"/>
      <w:numFmt w:val="decimal"/>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20" w15:restartNumberingAfterBreak="0">
    <w:nsid w:val="557B0F73"/>
    <w:multiLevelType w:val="multilevel"/>
    <w:tmpl w:val="CABC3E2C"/>
    <w:lvl w:ilvl="0">
      <w:start w:val="1"/>
      <w:numFmt w:val="decimal"/>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lvlText w:val="%1.%2.%3.%4"/>
      <w:lvlJc w:val="left"/>
      <w:pPr>
        <w:tabs>
          <w:tab w:val="num" w:pos="1814"/>
        </w:tabs>
        <w:ind w:left="1814" w:hanging="963"/>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55FF6ADB"/>
    <w:multiLevelType w:val="hybridMultilevel"/>
    <w:tmpl w:val="65D8A1D6"/>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2" w15:restartNumberingAfterBreak="0">
    <w:nsid w:val="57FE7F66"/>
    <w:multiLevelType w:val="hybridMultilevel"/>
    <w:tmpl w:val="74520DC4"/>
    <w:lvl w:ilvl="0" w:tplc="1C090015">
      <w:start w:val="1"/>
      <w:numFmt w:val="upp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3" w15:restartNumberingAfterBreak="0">
    <w:nsid w:val="5B5F14A9"/>
    <w:multiLevelType w:val="multilevel"/>
    <w:tmpl w:val="7ED898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C97888"/>
    <w:multiLevelType w:val="hybridMultilevel"/>
    <w:tmpl w:val="72FC8E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5FC30324"/>
    <w:multiLevelType w:val="multilevel"/>
    <w:tmpl w:val="DC66D6FA"/>
    <w:numStyleLink w:val="ACSListStyle"/>
  </w:abstractNum>
  <w:abstractNum w:abstractNumId="26" w15:restartNumberingAfterBreak="0">
    <w:nsid w:val="636329BF"/>
    <w:multiLevelType w:val="hybridMultilevel"/>
    <w:tmpl w:val="3C82C4F2"/>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79754DD1"/>
    <w:multiLevelType w:val="multilevel"/>
    <w:tmpl w:val="32EA8C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C92044"/>
    <w:multiLevelType w:val="hybridMultilevel"/>
    <w:tmpl w:val="F0A47EB2"/>
    <w:lvl w:ilvl="0" w:tplc="1C090005">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9" w15:restartNumberingAfterBreak="0">
    <w:nsid w:val="7FC16F4A"/>
    <w:multiLevelType w:val="multilevel"/>
    <w:tmpl w:val="1C09001D"/>
    <w:name w:val="ANNEXURE Par 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161458939">
    <w:abstractNumId w:val="11"/>
  </w:num>
  <w:num w:numId="2" w16cid:durableId="246185321">
    <w:abstractNumId w:val="11"/>
    <w:lvlOverride w:ilvl="0">
      <w:lvl w:ilvl="0">
        <w:start w:val="1"/>
        <w:numFmt w:val="decimal"/>
        <w:lvlText w:val="SECTION %1"/>
        <w:lvlJc w:val="left"/>
        <w:pPr>
          <w:ind w:left="1135"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pStyle w:val="Index3"/>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3" w16cid:durableId="1091588334">
    <w:abstractNumId w:val="10"/>
  </w:num>
  <w:num w:numId="4" w16cid:durableId="820778556">
    <w:abstractNumId w:val="13"/>
  </w:num>
  <w:num w:numId="5" w16cid:durableId="1809350562">
    <w:abstractNumId w:val="14"/>
  </w:num>
  <w:num w:numId="6" w16cid:durableId="1252589794">
    <w:abstractNumId w:val="26"/>
  </w:num>
  <w:num w:numId="7" w16cid:durableId="1705787943">
    <w:abstractNumId w:val="22"/>
  </w:num>
  <w:num w:numId="8" w16cid:durableId="1166483023">
    <w:abstractNumId w:val="11"/>
    <w:lvlOverride w:ilvl="0">
      <w:startOverride w:val="1"/>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startOverride w:val="5"/>
      <w:lvl w:ilvl="1">
        <w:start w:val="5"/>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num>
  <w:num w:numId="9" w16cid:durableId="853157303">
    <w:abstractNumId w:val="11"/>
    <w:lvlOverride w:ilvl="0">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pStyle w:val="Index3"/>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10" w16cid:durableId="934940029">
    <w:abstractNumId w:val="11"/>
    <w:lvlOverride w:ilvl="0">
      <w:startOverride w:val="1"/>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startOverride w:val="7"/>
      <w:lvl w:ilvl="1">
        <w:start w:val="7"/>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num>
  <w:num w:numId="11" w16cid:durableId="940336493">
    <w:abstractNumId w:val="17"/>
  </w:num>
  <w:num w:numId="12" w16cid:durableId="338504580">
    <w:abstractNumId w:val="20"/>
  </w:num>
  <w:num w:numId="13" w16cid:durableId="1172725415">
    <w:abstractNumId w:val="7"/>
  </w:num>
  <w:num w:numId="14" w16cid:durableId="759258166">
    <w:abstractNumId w:val="11"/>
  </w:num>
  <w:num w:numId="15" w16cid:durableId="786972012">
    <w:abstractNumId w:val="25"/>
    <w:lvlOverride w:ilvl="1">
      <w:lvl w:ilvl="1">
        <w:start w:val="1"/>
        <w:numFmt w:val="decimal"/>
        <w:lvlText w:val="%1.%2"/>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ListBullet3"/>
        <w:lvlText w:val="%1.%2.%3"/>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6" w16cid:durableId="186255767">
    <w:abstractNumId w:val="6"/>
  </w:num>
  <w:num w:numId="17" w16cid:durableId="1593969213">
    <w:abstractNumId w:val="28"/>
  </w:num>
  <w:num w:numId="18" w16cid:durableId="1753698822">
    <w:abstractNumId w:val="8"/>
  </w:num>
  <w:num w:numId="19" w16cid:durableId="1141731421">
    <w:abstractNumId w:val="12"/>
  </w:num>
  <w:num w:numId="20" w16cid:durableId="1796824704">
    <w:abstractNumId w:val="11"/>
  </w:num>
  <w:num w:numId="21" w16cid:durableId="668606789">
    <w:abstractNumId w:val="11"/>
  </w:num>
  <w:num w:numId="22" w16cid:durableId="793182727">
    <w:abstractNumId w:val="9"/>
  </w:num>
  <w:num w:numId="23" w16cid:durableId="111755164">
    <w:abstractNumId w:val="11"/>
  </w:num>
  <w:num w:numId="24" w16cid:durableId="1702319763">
    <w:abstractNumId w:val="11"/>
  </w:num>
  <w:num w:numId="25" w16cid:durableId="635643822">
    <w:abstractNumId w:val="11"/>
  </w:num>
  <w:num w:numId="26" w16cid:durableId="1231381861">
    <w:abstractNumId w:val="16"/>
  </w:num>
  <w:num w:numId="27" w16cid:durableId="208878528">
    <w:abstractNumId w:val="2"/>
  </w:num>
  <w:num w:numId="28" w16cid:durableId="306781899">
    <w:abstractNumId w:val="19"/>
  </w:num>
  <w:num w:numId="29" w16cid:durableId="608852306">
    <w:abstractNumId w:val="21"/>
  </w:num>
  <w:num w:numId="30" w16cid:durableId="1607343861">
    <w:abstractNumId w:val="24"/>
  </w:num>
  <w:num w:numId="31" w16cid:durableId="1656759601">
    <w:abstractNumId w:val="18"/>
  </w:num>
  <w:num w:numId="32" w16cid:durableId="1419330396">
    <w:abstractNumId w:val="15"/>
  </w:num>
  <w:num w:numId="33" w16cid:durableId="1026827160">
    <w:abstractNumId w:val="0"/>
  </w:num>
  <w:num w:numId="34" w16cid:durableId="1610771403">
    <w:abstractNumId w:val="3"/>
  </w:num>
  <w:num w:numId="35" w16cid:durableId="677854479">
    <w:abstractNumId w:val="5"/>
  </w:num>
  <w:num w:numId="36" w16cid:durableId="387921532">
    <w:abstractNumId w:val="27"/>
  </w:num>
  <w:num w:numId="37" w16cid:durableId="418334890">
    <w:abstractNumId w:val="4"/>
  </w:num>
  <w:num w:numId="38" w16cid:durableId="1713505579">
    <w:abstractNumId w:val="2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DCF"/>
    <w:rsid w:val="00007B62"/>
    <w:rsid w:val="00015FB9"/>
    <w:rsid w:val="0002256A"/>
    <w:rsid w:val="0002512C"/>
    <w:rsid w:val="00026462"/>
    <w:rsid w:val="0002680D"/>
    <w:rsid w:val="000324A9"/>
    <w:rsid w:val="00032E12"/>
    <w:rsid w:val="00036501"/>
    <w:rsid w:val="000400D3"/>
    <w:rsid w:val="00040B47"/>
    <w:rsid w:val="000416D6"/>
    <w:rsid w:val="00042CBC"/>
    <w:rsid w:val="00047F30"/>
    <w:rsid w:val="000506F9"/>
    <w:rsid w:val="00056E94"/>
    <w:rsid w:val="00060D8E"/>
    <w:rsid w:val="000677B9"/>
    <w:rsid w:val="0007716A"/>
    <w:rsid w:val="00081095"/>
    <w:rsid w:val="00094E12"/>
    <w:rsid w:val="000A211B"/>
    <w:rsid w:val="000A29EC"/>
    <w:rsid w:val="000B07DB"/>
    <w:rsid w:val="000B1015"/>
    <w:rsid w:val="000B42B9"/>
    <w:rsid w:val="000C1FEC"/>
    <w:rsid w:val="000C2C64"/>
    <w:rsid w:val="000C3449"/>
    <w:rsid w:val="000C44C2"/>
    <w:rsid w:val="000D5268"/>
    <w:rsid w:val="000E5445"/>
    <w:rsid w:val="000F2F86"/>
    <w:rsid w:val="000F6CD7"/>
    <w:rsid w:val="000F70A3"/>
    <w:rsid w:val="00112502"/>
    <w:rsid w:val="001163BB"/>
    <w:rsid w:val="00137086"/>
    <w:rsid w:val="00141574"/>
    <w:rsid w:val="00144215"/>
    <w:rsid w:val="001445BC"/>
    <w:rsid w:val="00155A00"/>
    <w:rsid w:val="00155EAC"/>
    <w:rsid w:val="00160646"/>
    <w:rsid w:val="0016473A"/>
    <w:rsid w:val="00171DC8"/>
    <w:rsid w:val="00183AC8"/>
    <w:rsid w:val="001A0B85"/>
    <w:rsid w:val="001A6835"/>
    <w:rsid w:val="001B218A"/>
    <w:rsid w:val="001B4FBE"/>
    <w:rsid w:val="001C0355"/>
    <w:rsid w:val="001C6314"/>
    <w:rsid w:val="001D0780"/>
    <w:rsid w:val="001D4236"/>
    <w:rsid w:val="001F174A"/>
    <w:rsid w:val="0021283D"/>
    <w:rsid w:val="00213098"/>
    <w:rsid w:val="00213B92"/>
    <w:rsid w:val="0021630F"/>
    <w:rsid w:val="00222530"/>
    <w:rsid w:val="00224EDE"/>
    <w:rsid w:val="0022785F"/>
    <w:rsid w:val="00231D93"/>
    <w:rsid w:val="002354AE"/>
    <w:rsid w:val="00236A4F"/>
    <w:rsid w:val="002423F6"/>
    <w:rsid w:val="0024441F"/>
    <w:rsid w:val="0025490E"/>
    <w:rsid w:val="00255241"/>
    <w:rsid w:val="00261152"/>
    <w:rsid w:val="002643E9"/>
    <w:rsid w:val="00264F10"/>
    <w:rsid w:val="00267910"/>
    <w:rsid w:val="00272969"/>
    <w:rsid w:val="002734D4"/>
    <w:rsid w:val="0027565A"/>
    <w:rsid w:val="00275C54"/>
    <w:rsid w:val="002820D5"/>
    <w:rsid w:val="00284F49"/>
    <w:rsid w:val="002858E1"/>
    <w:rsid w:val="00292449"/>
    <w:rsid w:val="002953A1"/>
    <w:rsid w:val="002968A0"/>
    <w:rsid w:val="002A4095"/>
    <w:rsid w:val="002A4C3F"/>
    <w:rsid w:val="002B26BD"/>
    <w:rsid w:val="002B4800"/>
    <w:rsid w:val="002C45AC"/>
    <w:rsid w:val="002D1C55"/>
    <w:rsid w:val="002D3216"/>
    <w:rsid w:val="002D65DF"/>
    <w:rsid w:val="002E0CB1"/>
    <w:rsid w:val="002E5D7F"/>
    <w:rsid w:val="002E7DFD"/>
    <w:rsid w:val="002F2FD6"/>
    <w:rsid w:val="002F37E7"/>
    <w:rsid w:val="0030524C"/>
    <w:rsid w:val="00310CBC"/>
    <w:rsid w:val="0031325B"/>
    <w:rsid w:val="003150D6"/>
    <w:rsid w:val="00330A4C"/>
    <w:rsid w:val="00352047"/>
    <w:rsid w:val="00352810"/>
    <w:rsid w:val="0035350C"/>
    <w:rsid w:val="00353BAA"/>
    <w:rsid w:val="00354032"/>
    <w:rsid w:val="0035761A"/>
    <w:rsid w:val="003602AA"/>
    <w:rsid w:val="00360B55"/>
    <w:rsid w:val="00373840"/>
    <w:rsid w:val="0039058C"/>
    <w:rsid w:val="003912DA"/>
    <w:rsid w:val="00395CAC"/>
    <w:rsid w:val="003A235B"/>
    <w:rsid w:val="003A6821"/>
    <w:rsid w:val="003B0B6E"/>
    <w:rsid w:val="003B0F32"/>
    <w:rsid w:val="003B46DD"/>
    <w:rsid w:val="003B5673"/>
    <w:rsid w:val="003B6317"/>
    <w:rsid w:val="003C1DD3"/>
    <w:rsid w:val="003C4DB3"/>
    <w:rsid w:val="003D3F2B"/>
    <w:rsid w:val="003D5ADD"/>
    <w:rsid w:val="003E10BA"/>
    <w:rsid w:val="003E63A9"/>
    <w:rsid w:val="003F284E"/>
    <w:rsid w:val="0040567F"/>
    <w:rsid w:val="00414D47"/>
    <w:rsid w:val="00420DA1"/>
    <w:rsid w:val="00426F72"/>
    <w:rsid w:val="00442C78"/>
    <w:rsid w:val="004513DE"/>
    <w:rsid w:val="0045269F"/>
    <w:rsid w:val="00452A1A"/>
    <w:rsid w:val="0045737C"/>
    <w:rsid w:val="0046111A"/>
    <w:rsid w:val="00467F4B"/>
    <w:rsid w:val="00470C2C"/>
    <w:rsid w:val="0047318E"/>
    <w:rsid w:val="0047600F"/>
    <w:rsid w:val="00480E46"/>
    <w:rsid w:val="00484FDB"/>
    <w:rsid w:val="00486DD2"/>
    <w:rsid w:val="004878B3"/>
    <w:rsid w:val="004879F3"/>
    <w:rsid w:val="00487FAC"/>
    <w:rsid w:val="00496F7B"/>
    <w:rsid w:val="004A75E7"/>
    <w:rsid w:val="004B3FB7"/>
    <w:rsid w:val="004B7F32"/>
    <w:rsid w:val="004C3CDE"/>
    <w:rsid w:val="004C5C5F"/>
    <w:rsid w:val="004C7C23"/>
    <w:rsid w:val="004D2A5D"/>
    <w:rsid w:val="004D4729"/>
    <w:rsid w:val="004D7299"/>
    <w:rsid w:val="004E0B70"/>
    <w:rsid w:val="004E279C"/>
    <w:rsid w:val="00505864"/>
    <w:rsid w:val="00522206"/>
    <w:rsid w:val="005225A8"/>
    <w:rsid w:val="00532DDB"/>
    <w:rsid w:val="00544FC3"/>
    <w:rsid w:val="0055026D"/>
    <w:rsid w:val="00551380"/>
    <w:rsid w:val="0055231C"/>
    <w:rsid w:val="00554C52"/>
    <w:rsid w:val="005724D4"/>
    <w:rsid w:val="00572925"/>
    <w:rsid w:val="0058577C"/>
    <w:rsid w:val="0058651E"/>
    <w:rsid w:val="0058701E"/>
    <w:rsid w:val="00590629"/>
    <w:rsid w:val="005A3AA0"/>
    <w:rsid w:val="005A7E17"/>
    <w:rsid w:val="005B1AED"/>
    <w:rsid w:val="005B1E63"/>
    <w:rsid w:val="005B1F78"/>
    <w:rsid w:val="005B64B1"/>
    <w:rsid w:val="005C3E6E"/>
    <w:rsid w:val="005C3F10"/>
    <w:rsid w:val="005C7603"/>
    <w:rsid w:val="005C7862"/>
    <w:rsid w:val="005D49AB"/>
    <w:rsid w:val="005D6988"/>
    <w:rsid w:val="005D6C76"/>
    <w:rsid w:val="005F481A"/>
    <w:rsid w:val="005F7253"/>
    <w:rsid w:val="005F7F05"/>
    <w:rsid w:val="006026B8"/>
    <w:rsid w:val="006030C6"/>
    <w:rsid w:val="00610900"/>
    <w:rsid w:val="006123A6"/>
    <w:rsid w:val="0061449E"/>
    <w:rsid w:val="00616A84"/>
    <w:rsid w:val="00617A8C"/>
    <w:rsid w:val="006221AD"/>
    <w:rsid w:val="00623F1D"/>
    <w:rsid w:val="00625466"/>
    <w:rsid w:val="00640CAA"/>
    <w:rsid w:val="00655CE3"/>
    <w:rsid w:val="00656EA3"/>
    <w:rsid w:val="00665A43"/>
    <w:rsid w:val="00667FD4"/>
    <w:rsid w:val="0067019B"/>
    <w:rsid w:val="0067202A"/>
    <w:rsid w:val="00672FCD"/>
    <w:rsid w:val="00674E3E"/>
    <w:rsid w:val="00676612"/>
    <w:rsid w:val="006920A0"/>
    <w:rsid w:val="00693F38"/>
    <w:rsid w:val="006A1D0F"/>
    <w:rsid w:val="006A1F7A"/>
    <w:rsid w:val="006A29F1"/>
    <w:rsid w:val="006A5BBD"/>
    <w:rsid w:val="006B0A2F"/>
    <w:rsid w:val="006B0EFD"/>
    <w:rsid w:val="006B3A13"/>
    <w:rsid w:val="006B719C"/>
    <w:rsid w:val="006B76DF"/>
    <w:rsid w:val="006C25DE"/>
    <w:rsid w:val="006C4116"/>
    <w:rsid w:val="006D2BB2"/>
    <w:rsid w:val="006D5DF6"/>
    <w:rsid w:val="006D73A0"/>
    <w:rsid w:val="006E040B"/>
    <w:rsid w:val="006E23A2"/>
    <w:rsid w:val="006E2467"/>
    <w:rsid w:val="006E2B77"/>
    <w:rsid w:val="006E2E37"/>
    <w:rsid w:val="006E5971"/>
    <w:rsid w:val="006E7A53"/>
    <w:rsid w:val="006F114D"/>
    <w:rsid w:val="006F1BEC"/>
    <w:rsid w:val="006F1D64"/>
    <w:rsid w:val="006F2F2B"/>
    <w:rsid w:val="00703CB8"/>
    <w:rsid w:val="007136AD"/>
    <w:rsid w:val="007147B8"/>
    <w:rsid w:val="00714EF6"/>
    <w:rsid w:val="0071520B"/>
    <w:rsid w:val="007208E4"/>
    <w:rsid w:val="00724AFC"/>
    <w:rsid w:val="00725EAF"/>
    <w:rsid w:val="0072728B"/>
    <w:rsid w:val="00737339"/>
    <w:rsid w:val="00746868"/>
    <w:rsid w:val="00746EC4"/>
    <w:rsid w:val="00753D7A"/>
    <w:rsid w:val="00761B7C"/>
    <w:rsid w:val="007622D8"/>
    <w:rsid w:val="00762562"/>
    <w:rsid w:val="007641D7"/>
    <w:rsid w:val="00765130"/>
    <w:rsid w:val="00765515"/>
    <w:rsid w:val="00767EBB"/>
    <w:rsid w:val="00774358"/>
    <w:rsid w:val="00776843"/>
    <w:rsid w:val="00784B99"/>
    <w:rsid w:val="00785EE8"/>
    <w:rsid w:val="00786B6A"/>
    <w:rsid w:val="00786EDD"/>
    <w:rsid w:val="007877CA"/>
    <w:rsid w:val="007909C1"/>
    <w:rsid w:val="00790BAB"/>
    <w:rsid w:val="007937E0"/>
    <w:rsid w:val="007A302A"/>
    <w:rsid w:val="007A6146"/>
    <w:rsid w:val="007B013C"/>
    <w:rsid w:val="007C6D39"/>
    <w:rsid w:val="007D66F8"/>
    <w:rsid w:val="007D6F0B"/>
    <w:rsid w:val="007F24C9"/>
    <w:rsid w:val="007F4CAA"/>
    <w:rsid w:val="007F6163"/>
    <w:rsid w:val="007F64A7"/>
    <w:rsid w:val="00803A4F"/>
    <w:rsid w:val="00803E56"/>
    <w:rsid w:val="00806C82"/>
    <w:rsid w:val="00807FB6"/>
    <w:rsid w:val="00813A84"/>
    <w:rsid w:val="00823AEC"/>
    <w:rsid w:val="0082468D"/>
    <w:rsid w:val="00825C1A"/>
    <w:rsid w:val="0082767A"/>
    <w:rsid w:val="00832F82"/>
    <w:rsid w:val="008346F6"/>
    <w:rsid w:val="008406F2"/>
    <w:rsid w:val="00840DA5"/>
    <w:rsid w:val="00844159"/>
    <w:rsid w:val="008562AB"/>
    <w:rsid w:val="008610B6"/>
    <w:rsid w:val="00863852"/>
    <w:rsid w:val="00864BFE"/>
    <w:rsid w:val="00866F15"/>
    <w:rsid w:val="00874BFF"/>
    <w:rsid w:val="008752BF"/>
    <w:rsid w:val="008753D1"/>
    <w:rsid w:val="00881341"/>
    <w:rsid w:val="00881F32"/>
    <w:rsid w:val="0088306C"/>
    <w:rsid w:val="00884842"/>
    <w:rsid w:val="008A0405"/>
    <w:rsid w:val="008A1DCF"/>
    <w:rsid w:val="008A22D5"/>
    <w:rsid w:val="008B29C4"/>
    <w:rsid w:val="008B2A0D"/>
    <w:rsid w:val="008B4FD0"/>
    <w:rsid w:val="008B6833"/>
    <w:rsid w:val="008C0ADA"/>
    <w:rsid w:val="008D5104"/>
    <w:rsid w:val="008E092D"/>
    <w:rsid w:val="008E265C"/>
    <w:rsid w:val="008F2B06"/>
    <w:rsid w:val="008F31A0"/>
    <w:rsid w:val="008F6C51"/>
    <w:rsid w:val="00905170"/>
    <w:rsid w:val="00905AE4"/>
    <w:rsid w:val="00905CC3"/>
    <w:rsid w:val="00910C2B"/>
    <w:rsid w:val="00910C2C"/>
    <w:rsid w:val="009120EA"/>
    <w:rsid w:val="009171F1"/>
    <w:rsid w:val="00926678"/>
    <w:rsid w:val="00931917"/>
    <w:rsid w:val="00935B18"/>
    <w:rsid w:val="00940410"/>
    <w:rsid w:val="00944A7B"/>
    <w:rsid w:val="00945A30"/>
    <w:rsid w:val="009543BA"/>
    <w:rsid w:val="00957409"/>
    <w:rsid w:val="00960260"/>
    <w:rsid w:val="00966EA2"/>
    <w:rsid w:val="00977182"/>
    <w:rsid w:val="0098056E"/>
    <w:rsid w:val="009911F6"/>
    <w:rsid w:val="00995B11"/>
    <w:rsid w:val="0099671F"/>
    <w:rsid w:val="009A1AF8"/>
    <w:rsid w:val="009B06AF"/>
    <w:rsid w:val="009B2BA9"/>
    <w:rsid w:val="009B30F1"/>
    <w:rsid w:val="009B4F02"/>
    <w:rsid w:val="009B7E4B"/>
    <w:rsid w:val="009C1CB7"/>
    <w:rsid w:val="009C6426"/>
    <w:rsid w:val="009C6C4C"/>
    <w:rsid w:val="009D0923"/>
    <w:rsid w:val="009D0A5D"/>
    <w:rsid w:val="009D2CA9"/>
    <w:rsid w:val="009D79A3"/>
    <w:rsid w:val="009D7AC4"/>
    <w:rsid w:val="009E2163"/>
    <w:rsid w:val="009E22B6"/>
    <w:rsid w:val="009E2B01"/>
    <w:rsid w:val="009F70F8"/>
    <w:rsid w:val="00A01314"/>
    <w:rsid w:val="00A101A8"/>
    <w:rsid w:val="00A13EC5"/>
    <w:rsid w:val="00A17B9F"/>
    <w:rsid w:val="00A22BCA"/>
    <w:rsid w:val="00A245AA"/>
    <w:rsid w:val="00A25598"/>
    <w:rsid w:val="00A276E8"/>
    <w:rsid w:val="00A332DD"/>
    <w:rsid w:val="00A35F2D"/>
    <w:rsid w:val="00A42E16"/>
    <w:rsid w:val="00A66E07"/>
    <w:rsid w:val="00A709DE"/>
    <w:rsid w:val="00A73F7B"/>
    <w:rsid w:val="00A83340"/>
    <w:rsid w:val="00A83372"/>
    <w:rsid w:val="00A9008F"/>
    <w:rsid w:val="00A93EAB"/>
    <w:rsid w:val="00A946E5"/>
    <w:rsid w:val="00A94FFF"/>
    <w:rsid w:val="00AA080B"/>
    <w:rsid w:val="00AA5BE3"/>
    <w:rsid w:val="00AB0A7A"/>
    <w:rsid w:val="00AB18ED"/>
    <w:rsid w:val="00AB3FE5"/>
    <w:rsid w:val="00AB5CE3"/>
    <w:rsid w:val="00AB75D0"/>
    <w:rsid w:val="00AC3416"/>
    <w:rsid w:val="00AC5AAB"/>
    <w:rsid w:val="00AD1561"/>
    <w:rsid w:val="00AD4959"/>
    <w:rsid w:val="00AE1249"/>
    <w:rsid w:val="00B01F21"/>
    <w:rsid w:val="00B23739"/>
    <w:rsid w:val="00B24500"/>
    <w:rsid w:val="00B2654C"/>
    <w:rsid w:val="00B26F7E"/>
    <w:rsid w:val="00B315C4"/>
    <w:rsid w:val="00B35B5E"/>
    <w:rsid w:val="00B46376"/>
    <w:rsid w:val="00B629F5"/>
    <w:rsid w:val="00B62B5F"/>
    <w:rsid w:val="00B64EF1"/>
    <w:rsid w:val="00B6512B"/>
    <w:rsid w:val="00B83E99"/>
    <w:rsid w:val="00B87D31"/>
    <w:rsid w:val="00B901DC"/>
    <w:rsid w:val="00B95A2F"/>
    <w:rsid w:val="00BA4332"/>
    <w:rsid w:val="00BB06C4"/>
    <w:rsid w:val="00BB0E4C"/>
    <w:rsid w:val="00BB35B6"/>
    <w:rsid w:val="00BC2876"/>
    <w:rsid w:val="00BC7666"/>
    <w:rsid w:val="00BD70A3"/>
    <w:rsid w:val="00BD71AE"/>
    <w:rsid w:val="00BE284A"/>
    <w:rsid w:val="00BE55D8"/>
    <w:rsid w:val="00BE6089"/>
    <w:rsid w:val="00BF2AC7"/>
    <w:rsid w:val="00BF3410"/>
    <w:rsid w:val="00BF6DBC"/>
    <w:rsid w:val="00BF6FD3"/>
    <w:rsid w:val="00C03325"/>
    <w:rsid w:val="00C10CF1"/>
    <w:rsid w:val="00C14A33"/>
    <w:rsid w:val="00C1777E"/>
    <w:rsid w:val="00C17C0F"/>
    <w:rsid w:val="00C20C72"/>
    <w:rsid w:val="00C279C2"/>
    <w:rsid w:val="00C324BA"/>
    <w:rsid w:val="00C34BE3"/>
    <w:rsid w:val="00C37554"/>
    <w:rsid w:val="00C42470"/>
    <w:rsid w:val="00C429C7"/>
    <w:rsid w:val="00C54A5C"/>
    <w:rsid w:val="00C55D12"/>
    <w:rsid w:val="00C719BD"/>
    <w:rsid w:val="00C75B7C"/>
    <w:rsid w:val="00C91486"/>
    <w:rsid w:val="00C92C3A"/>
    <w:rsid w:val="00C95C94"/>
    <w:rsid w:val="00CA4635"/>
    <w:rsid w:val="00CA7733"/>
    <w:rsid w:val="00CB0178"/>
    <w:rsid w:val="00CB01CB"/>
    <w:rsid w:val="00CC5F00"/>
    <w:rsid w:val="00CD1845"/>
    <w:rsid w:val="00CD3071"/>
    <w:rsid w:val="00CE2F3F"/>
    <w:rsid w:val="00CF539C"/>
    <w:rsid w:val="00D1111E"/>
    <w:rsid w:val="00D116B1"/>
    <w:rsid w:val="00D2116B"/>
    <w:rsid w:val="00D25348"/>
    <w:rsid w:val="00D36F9C"/>
    <w:rsid w:val="00D42339"/>
    <w:rsid w:val="00D43C55"/>
    <w:rsid w:val="00D4617D"/>
    <w:rsid w:val="00D50ECE"/>
    <w:rsid w:val="00D52537"/>
    <w:rsid w:val="00D563C6"/>
    <w:rsid w:val="00D61FB8"/>
    <w:rsid w:val="00D6488C"/>
    <w:rsid w:val="00D65AF4"/>
    <w:rsid w:val="00D8527A"/>
    <w:rsid w:val="00D858EC"/>
    <w:rsid w:val="00D87C32"/>
    <w:rsid w:val="00D907E9"/>
    <w:rsid w:val="00DA39DC"/>
    <w:rsid w:val="00DB2A3E"/>
    <w:rsid w:val="00DB3E83"/>
    <w:rsid w:val="00DB5FF9"/>
    <w:rsid w:val="00DB77DD"/>
    <w:rsid w:val="00DC0F33"/>
    <w:rsid w:val="00DC0F85"/>
    <w:rsid w:val="00DC59D1"/>
    <w:rsid w:val="00DD6956"/>
    <w:rsid w:val="00DD7D16"/>
    <w:rsid w:val="00DE0AF5"/>
    <w:rsid w:val="00DE366B"/>
    <w:rsid w:val="00DE7B72"/>
    <w:rsid w:val="00E0184E"/>
    <w:rsid w:val="00E03B36"/>
    <w:rsid w:val="00E0536F"/>
    <w:rsid w:val="00E05E8D"/>
    <w:rsid w:val="00E16A45"/>
    <w:rsid w:val="00E23D6A"/>
    <w:rsid w:val="00E25BF8"/>
    <w:rsid w:val="00E40364"/>
    <w:rsid w:val="00E40A95"/>
    <w:rsid w:val="00E43C4C"/>
    <w:rsid w:val="00E44ECA"/>
    <w:rsid w:val="00E46EC3"/>
    <w:rsid w:val="00E53BE3"/>
    <w:rsid w:val="00E622B9"/>
    <w:rsid w:val="00E6377E"/>
    <w:rsid w:val="00E6458C"/>
    <w:rsid w:val="00E661B7"/>
    <w:rsid w:val="00E7099B"/>
    <w:rsid w:val="00E76B67"/>
    <w:rsid w:val="00E87E22"/>
    <w:rsid w:val="00E9599A"/>
    <w:rsid w:val="00EA5F48"/>
    <w:rsid w:val="00EA79AD"/>
    <w:rsid w:val="00EB05A6"/>
    <w:rsid w:val="00EB32E4"/>
    <w:rsid w:val="00EC0F5A"/>
    <w:rsid w:val="00EC22C1"/>
    <w:rsid w:val="00EC7A88"/>
    <w:rsid w:val="00EC7B37"/>
    <w:rsid w:val="00ED1F3D"/>
    <w:rsid w:val="00ED76CB"/>
    <w:rsid w:val="00ED775C"/>
    <w:rsid w:val="00ED79CD"/>
    <w:rsid w:val="00EF0568"/>
    <w:rsid w:val="00EF1D90"/>
    <w:rsid w:val="00F01342"/>
    <w:rsid w:val="00F02083"/>
    <w:rsid w:val="00F02CA8"/>
    <w:rsid w:val="00F0332A"/>
    <w:rsid w:val="00F27FEF"/>
    <w:rsid w:val="00F3718B"/>
    <w:rsid w:val="00F46E0A"/>
    <w:rsid w:val="00F558A4"/>
    <w:rsid w:val="00F616A4"/>
    <w:rsid w:val="00F80D24"/>
    <w:rsid w:val="00F847A5"/>
    <w:rsid w:val="00F9047B"/>
    <w:rsid w:val="00F94D65"/>
    <w:rsid w:val="00FA04F5"/>
    <w:rsid w:val="00FA4A35"/>
    <w:rsid w:val="00FB1746"/>
    <w:rsid w:val="00FB1E06"/>
    <w:rsid w:val="00FC5B79"/>
    <w:rsid w:val="00FC6163"/>
    <w:rsid w:val="00FD761D"/>
    <w:rsid w:val="00FE5921"/>
    <w:rsid w:val="00FF0E8D"/>
    <w:rsid w:val="00FF2734"/>
    <w:rsid w:val="00FF499E"/>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3DD79"/>
  <w15:docId w15:val="{E57996F7-2212-44CB-B1A2-DA1F46338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Normal"/>
    <w:qFormat/>
    <w:rsid w:val="00881F32"/>
    <w:pPr>
      <w:widowControl w:val="0"/>
      <w:spacing w:before="120" w:after="120"/>
      <w:outlineLvl w:val="7"/>
    </w:pPr>
    <w:rPr>
      <w:rFonts w:ascii="Arial" w:hAnsi="Arial" w:cs="Arial"/>
      <w:iCs/>
      <w:lang w:val="en-GB" w:eastAsia="en-ZA"/>
    </w:rPr>
  </w:style>
  <w:style w:type="paragraph" w:styleId="Heading1">
    <w:name w:val="heading 1"/>
    <w:aliases w:val="2Heading 1"/>
    <w:basedOn w:val="Normal"/>
    <w:next w:val="Normal"/>
    <w:link w:val="Heading1Char"/>
    <w:uiPriority w:val="1"/>
    <w:rsid w:val="00881F32"/>
    <w:pPr>
      <w:keepNext/>
      <w:widowControl/>
      <w:pBdr>
        <w:bottom w:val="single" w:sz="12" w:space="1" w:color="31849B"/>
      </w:pBdr>
      <w:spacing w:line="240" w:lineRule="auto"/>
      <w:ind w:left="851" w:hanging="851"/>
      <w:outlineLvl w:val="0"/>
    </w:pPr>
    <w:rPr>
      <w:b/>
      <w:bCs/>
      <w:iCs w:val="0"/>
      <w:caps/>
      <w:color w:val="31849B"/>
      <w:kern w:val="32"/>
      <w:sz w:val="28"/>
      <w:szCs w:val="44"/>
      <w:lang w:val="en-ZA" w:eastAsia="en-US"/>
    </w:rPr>
  </w:style>
  <w:style w:type="paragraph" w:styleId="Heading2">
    <w:name w:val="heading 2"/>
    <w:next w:val="Normal"/>
    <w:link w:val="Heading2Char"/>
    <w:uiPriority w:val="1"/>
    <w:rsid w:val="00881F32"/>
    <w:pPr>
      <w:keepNext/>
      <w:numPr>
        <w:ilvl w:val="1"/>
        <w:numId w:val="12"/>
      </w:numPr>
      <w:spacing w:before="240" w:after="60" w:line="240" w:lineRule="auto"/>
      <w:jc w:val="both"/>
      <w:outlineLvl w:val="1"/>
    </w:pPr>
    <w:rPr>
      <w:rFonts w:ascii="Arial" w:hAnsi="Arial" w:cs="Arial"/>
      <w:b/>
      <w:bCs/>
      <w:iCs/>
    </w:rPr>
  </w:style>
  <w:style w:type="paragraph" w:styleId="Heading3">
    <w:name w:val="heading 3"/>
    <w:next w:val="Normal"/>
    <w:link w:val="Heading3Char"/>
    <w:uiPriority w:val="1"/>
    <w:rsid w:val="00881F32"/>
    <w:pPr>
      <w:keepNext/>
      <w:numPr>
        <w:ilvl w:val="2"/>
        <w:numId w:val="12"/>
      </w:numPr>
      <w:spacing w:before="240" w:after="60" w:line="240" w:lineRule="auto"/>
      <w:jc w:val="both"/>
      <w:outlineLvl w:val="2"/>
    </w:pPr>
    <w:rPr>
      <w:rFonts w:ascii="Arial" w:hAnsi="Arial" w:cs="Arial"/>
      <w:b/>
      <w:bCs/>
      <w:szCs w:val="26"/>
    </w:rPr>
  </w:style>
  <w:style w:type="paragraph" w:styleId="Heading4">
    <w:name w:val="heading 4"/>
    <w:basedOn w:val="Normal"/>
    <w:next w:val="Normal"/>
    <w:link w:val="Heading4Char"/>
    <w:rsid w:val="00881F32"/>
    <w:pPr>
      <w:keepNext/>
      <w:numPr>
        <w:numId w:val="13"/>
      </w:numPr>
      <w:spacing w:before="240" w:after="60"/>
      <w:jc w:val="both"/>
      <w:outlineLvl w:val="3"/>
    </w:pPr>
    <w:rPr>
      <w:b/>
      <w:bCs/>
      <w:i/>
      <w:szCs w:val="28"/>
      <w:lang w:val="pt-BR"/>
    </w:rPr>
  </w:style>
  <w:style w:type="paragraph" w:styleId="Heading5">
    <w:name w:val="heading 5"/>
    <w:basedOn w:val="Normal"/>
    <w:next w:val="Normal"/>
    <w:link w:val="Heading5Char"/>
    <w:rsid w:val="00881F32"/>
    <w:pPr>
      <w:numPr>
        <w:ilvl w:val="1"/>
        <w:numId w:val="13"/>
      </w:numPr>
      <w:spacing w:before="240" w:after="60"/>
      <w:outlineLvl w:val="4"/>
    </w:pPr>
    <w:rPr>
      <w:rFonts w:ascii="Calibri" w:hAnsi="Calibri"/>
      <w:b/>
      <w:bCs/>
      <w:i/>
      <w:iCs w:val="0"/>
      <w:sz w:val="26"/>
      <w:szCs w:val="26"/>
    </w:rPr>
  </w:style>
  <w:style w:type="paragraph" w:styleId="Heading6">
    <w:name w:val="heading 6"/>
    <w:basedOn w:val="Normal"/>
    <w:next w:val="Normal"/>
    <w:link w:val="Heading6Char"/>
    <w:rsid w:val="00881F32"/>
    <w:pPr>
      <w:numPr>
        <w:ilvl w:val="3"/>
        <w:numId w:val="13"/>
      </w:numPr>
      <w:spacing w:before="240" w:after="60"/>
      <w:outlineLvl w:val="5"/>
    </w:pPr>
    <w:rPr>
      <w:rFonts w:ascii="Calibri" w:hAnsi="Calibri"/>
      <w:b/>
      <w:bCs/>
    </w:rPr>
  </w:style>
  <w:style w:type="paragraph" w:styleId="Heading7">
    <w:name w:val="heading 7"/>
    <w:basedOn w:val="Normal"/>
    <w:next w:val="Normal"/>
    <w:link w:val="Heading7Char"/>
    <w:rsid w:val="00881F32"/>
    <w:pPr>
      <w:numPr>
        <w:ilvl w:val="4"/>
        <w:numId w:val="13"/>
      </w:numPr>
      <w:spacing w:before="240" w:after="60"/>
      <w:outlineLvl w:val="6"/>
    </w:pPr>
    <w:rPr>
      <w:rFonts w:ascii="Calibri" w:hAnsi="Calibri"/>
      <w:sz w:val="24"/>
    </w:rPr>
  </w:style>
  <w:style w:type="paragraph" w:styleId="Heading8">
    <w:name w:val="heading 8"/>
    <w:basedOn w:val="Normal"/>
    <w:next w:val="Normal"/>
    <w:link w:val="Heading8Char"/>
    <w:rsid w:val="00881F32"/>
    <w:pPr>
      <w:numPr>
        <w:ilvl w:val="5"/>
        <w:numId w:val="13"/>
      </w:numPr>
      <w:spacing w:before="240" w:after="60"/>
    </w:pPr>
    <w:rPr>
      <w:rFonts w:ascii="Calibri" w:hAnsi="Calibri"/>
      <w:i/>
      <w:iCs w:val="0"/>
      <w:sz w:val="24"/>
    </w:rPr>
  </w:style>
  <w:style w:type="paragraph" w:styleId="Heading9">
    <w:name w:val="heading 9"/>
    <w:basedOn w:val="Normal"/>
    <w:next w:val="Normal"/>
    <w:link w:val="Heading9Char"/>
    <w:rsid w:val="00881F32"/>
    <w:pPr>
      <w:numPr>
        <w:ilvl w:val="6"/>
        <w:numId w:val="13"/>
      </w:numPr>
      <w:spacing w:before="240" w:after="60"/>
      <w:outlineLvl w:val="8"/>
    </w:pPr>
    <w:rPr>
      <w:rFonts w:ascii="Cambria" w:hAnsi="Cambri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aliases w:val="BodyTxt2"/>
    <w:rsid w:val="00881F32"/>
  </w:style>
  <w:style w:type="paragraph" w:styleId="Title">
    <w:name w:val="Title"/>
    <w:aliases w:val="1Title"/>
    <w:basedOn w:val="Heading2"/>
    <w:next w:val="Normal"/>
    <w:link w:val="TitleChar"/>
    <w:rsid w:val="00881F32"/>
    <w:pPr>
      <w:numPr>
        <w:ilvl w:val="0"/>
        <w:numId w:val="0"/>
      </w:numPr>
    </w:pPr>
    <w:rPr>
      <w:rFonts w:ascii="Arial Bold" w:hAnsi="Arial Bold"/>
      <w:caps/>
      <w:color w:val="0087AC"/>
      <w:sz w:val="32"/>
      <w:szCs w:val="44"/>
    </w:rPr>
  </w:style>
  <w:style w:type="character" w:customStyle="1" w:styleId="TitleChar">
    <w:name w:val="Title Char"/>
    <w:aliases w:val="1Title Char"/>
    <w:basedOn w:val="DefaultParagraphFont"/>
    <w:link w:val="Title"/>
    <w:rsid w:val="00881F32"/>
    <w:rPr>
      <w:rFonts w:ascii="Arial Bold" w:hAnsi="Arial Bold" w:cs="Arial"/>
      <w:b/>
      <w:bCs/>
      <w:iCs/>
      <w:caps/>
      <w:color w:val="0087AC"/>
      <w:sz w:val="32"/>
      <w:szCs w:val="44"/>
    </w:rPr>
  </w:style>
  <w:style w:type="paragraph" w:styleId="ListParagraph">
    <w:name w:val="List Paragraph"/>
    <w:basedOn w:val="Normal"/>
    <w:link w:val="ListParagraphChar"/>
    <w:uiPriority w:val="34"/>
    <w:qFormat/>
    <w:rsid w:val="00881F32"/>
    <w:pPr>
      <w:ind w:left="720"/>
      <w:contextualSpacing/>
    </w:pPr>
  </w:style>
  <w:style w:type="character" w:customStyle="1" w:styleId="Heading4Char">
    <w:name w:val="Heading 4 Char"/>
    <w:basedOn w:val="DefaultParagraphFont"/>
    <w:link w:val="Heading4"/>
    <w:rsid w:val="00881F32"/>
    <w:rPr>
      <w:rFonts w:ascii="Arial" w:hAnsi="Arial" w:cs="Arial"/>
      <w:b/>
      <w:bCs/>
      <w:i/>
      <w:iCs/>
      <w:szCs w:val="28"/>
      <w:lang w:val="pt-BR" w:eastAsia="en-ZA"/>
    </w:rPr>
  </w:style>
  <w:style w:type="character" w:customStyle="1" w:styleId="Heading2Char">
    <w:name w:val="Heading 2 Char"/>
    <w:basedOn w:val="DefaultParagraphFont"/>
    <w:link w:val="Heading2"/>
    <w:uiPriority w:val="1"/>
    <w:rsid w:val="00881F32"/>
    <w:rPr>
      <w:rFonts w:ascii="Arial" w:hAnsi="Arial" w:cs="Arial"/>
      <w:b/>
      <w:bCs/>
      <w:iCs/>
    </w:rPr>
  </w:style>
  <w:style w:type="character" w:customStyle="1" w:styleId="Heading1Char">
    <w:name w:val="Heading 1 Char"/>
    <w:aliases w:val="2Heading 1 Char"/>
    <w:basedOn w:val="DefaultParagraphFont"/>
    <w:link w:val="Heading1"/>
    <w:uiPriority w:val="1"/>
    <w:rsid w:val="00881F32"/>
    <w:rPr>
      <w:rFonts w:ascii="Arial" w:hAnsi="Arial" w:cs="Arial"/>
      <w:b/>
      <w:bCs/>
      <w:caps/>
      <w:color w:val="31849B"/>
      <w:kern w:val="32"/>
      <w:sz w:val="28"/>
      <w:szCs w:val="44"/>
    </w:rPr>
  </w:style>
  <w:style w:type="character" w:customStyle="1" w:styleId="Heading3Char">
    <w:name w:val="Heading 3 Char"/>
    <w:basedOn w:val="DefaultParagraphFont"/>
    <w:link w:val="Heading3"/>
    <w:uiPriority w:val="1"/>
    <w:rsid w:val="00881F32"/>
    <w:rPr>
      <w:rFonts w:ascii="Arial" w:hAnsi="Arial" w:cs="Arial"/>
      <w:b/>
      <w:bCs/>
      <w:szCs w:val="26"/>
    </w:rPr>
  </w:style>
  <w:style w:type="character" w:customStyle="1" w:styleId="Heading5Char">
    <w:name w:val="Heading 5 Char"/>
    <w:basedOn w:val="DefaultParagraphFont"/>
    <w:link w:val="Heading5"/>
    <w:rsid w:val="00881F32"/>
    <w:rPr>
      <w:rFonts w:ascii="Calibri" w:hAnsi="Calibri" w:cs="Arial"/>
      <w:b/>
      <w:bCs/>
      <w:i/>
      <w:sz w:val="26"/>
      <w:szCs w:val="26"/>
      <w:lang w:val="en-GB" w:eastAsia="en-ZA"/>
    </w:rPr>
  </w:style>
  <w:style w:type="character" w:customStyle="1" w:styleId="Heading6Char">
    <w:name w:val="Heading 6 Char"/>
    <w:basedOn w:val="DefaultParagraphFont"/>
    <w:link w:val="Heading6"/>
    <w:rsid w:val="00881F32"/>
    <w:rPr>
      <w:rFonts w:ascii="Calibri" w:hAnsi="Calibri" w:cs="Arial"/>
      <w:b/>
      <w:bCs/>
      <w:iCs/>
      <w:lang w:val="en-GB" w:eastAsia="en-ZA"/>
    </w:rPr>
  </w:style>
  <w:style w:type="character" w:customStyle="1" w:styleId="Heading7Char">
    <w:name w:val="Heading 7 Char"/>
    <w:basedOn w:val="DefaultParagraphFont"/>
    <w:link w:val="Heading7"/>
    <w:rsid w:val="00881F32"/>
    <w:rPr>
      <w:rFonts w:ascii="Calibri" w:hAnsi="Calibri" w:cs="Arial"/>
      <w:iCs/>
      <w:sz w:val="24"/>
      <w:lang w:val="en-GB" w:eastAsia="en-ZA"/>
    </w:rPr>
  </w:style>
  <w:style w:type="character" w:customStyle="1" w:styleId="Heading8Char">
    <w:name w:val="Heading 8 Char"/>
    <w:basedOn w:val="DefaultParagraphFont"/>
    <w:link w:val="Heading8"/>
    <w:rsid w:val="00881F32"/>
    <w:rPr>
      <w:rFonts w:ascii="Calibri" w:hAnsi="Calibri" w:cs="Arial"/>
      <w:i/>
      <w:sz w:val="24"/>
      <w:lang w:val="en-GB" w:eastAsia="en-ZA"/>
    </w:rPr>
  </w:style>
  <w:style w:type="character" w:customStyle="1" w:styleId="Heading9Char">
    <w:name w:val="Heading 9 Char"/>
    <w:basedOn w:val="DefaultParagraphFont"/>
    <w:link w:val="Heading9"/>
    <w:rsid w:val="00881F32"/>
    <w:rPr>
      <w:rFonts w:ascii="Cambria" w:hAnsi="Cambria" w:cs="Arial"/>
      <w:iCs/>
      <w:lang w:val="en-GB" w:eastAsia="en-ZA"/>
    </w:rPr>
  </w:style>
  <w:style w:type="numbering" w:customStyle="1" w:styleId="SCM">
    <w:name w:val="SCM"/>
    <w:uiPriority w:val="99"/>
    <w:rsid w:val="00881F32"/>
    <w:pPr>
      <w:numPr>
        <w:numId w:val="16"/>
      </w:numPr>
    </w:pPr>
  </w:style>
  <w:style w:type="paragraph" w:styleId="Index1">
    <w:name w:val="index 1"/>
    <w:basedOn w:val="Normal"/>
    <w:next w:val="Normal"/>
    <w:autoRedefine/>
    <w:uiPriority w:val="99"/>
    <w:unhideWhenUsed/>
    <w:qFormat/>
    <w:rsid w:val="00255241"/>
    <w:pPr>
      <w:pBdr>
        <w:bottom w:val="single" w:sz="12" w:space="1" w:color="007C9E"/>
      </w:pBdr>
      <w:spacing w:before="0" w:after="480" w:line="240" w:lineRule="auto"/>
      <w:outlineLvl w:val="0"/>
    </w:pPr>
    <w:rPr>
      <w:b/>
      <w:noProof/>
      <w:color w:val="007C9E"/>
      <w:sz w:val="32"/>
      <w:szCs w:val="32"/>
      <w:lang w:val="en-ZA"/>
    </w:rPr>
  </w:style>
  <w:style w:type="paragraph" w:styleId="Index2">
    <w:name w:val="index 2"/>
    <w:basedOn w:val="Normal"/>
    <w:next w:val="Index3"/>
    <w:autoRedefine/>
    <w:uiPriority w:val="99"/>
    <w:unhideWhenUsed/>
    <w:qFormat/>
    <w:rsid w:val="00881F32"/>
    <w:pPr>
      <w:numPr>
        <w:ilvl w:val="1"/>
        <w:numId w:val="14"/>
      </w:numPr>
      <w:spacing w:line="240" w:lineRule="auto"/>
      <w:outlineLvl w:val="1"/>
    </w:pPr>
    <w:rPr>
      <w:b/>
      <w:caps/>
      <w:sz w:val="24"/>
    </w:rPr>
  </w:style>
  <w:style w:type="paragraph" w:styleId="Index3">
    <w:name w:val="index 3"/>
    <w:basedOn w:val="Normal"/>
    <w:next w:val="1Paragraph"/>
    <w:autoRedefine/>
    <w:uiPriority w:val="99"/>
    <w:unhideWhenUsed/>
    <w:qFormat/>
    <w:rsid w:val="00FB1746"/>
    <w:pPr>
      <w:numPr>
        <w:ilvl w:val="2"/>
        <w:numId w:val="14"/>
      </w:numPr>
      <w:spacing w:before="160" w:after="100" w:line="240" w:lineRule="auto"/>
      <w:jc w:val="both"/>
      <w:outlineLvl w:val="2"/>
    </w:pPr>
    <w:rPr>
      <w:b/>
    </w:rPr>
  </w:style>
  <w:style w:type="paragraph" w:styleId="Index4">
    <w:name w:val="index 4"/>
    <w:basedOn w:val="Normal"/>
    <w:autoRedefine/>
    <w:uiPriority w:val="99"/>
    <w:unhideWhenUsed/>
    <w:qFormat/>
    <w:rsid w:val="00EB05A6"/>
    <w:pPr>
      <w:numPr>
        <w:ilvl w:val="3"/>
        <w:numId w:val="1"/>
      </w:numPr>
      <w:jc w:val="both"/>
    </w:pPr>
  </w:style>
  <w:style w:type="paragraph" w:styleId="Index5">
    <w:name w:val="index 5"/>
    <w:basedOn w:val="Normal"/>
    <w:next w:val="Normal"/>
    <w:autoRedefine/>
    <w:uiPriority w:val="99"/>
    <w:unhideWhenUsed/>
    <w:qFormat/>
    <w:rsid w:val="00881F32"/>
    <w:pPr>
      <w:numPr>
        <w:ilvl w:val="4"/>
        <w:numId w:val="14"/>
      </w:numPr>
      <w:tabs>
        <w:tab w:val="left" w:pos="1276"/>
      </w:tabs>
      <w:spacing w:before="80" w:after="80"/>
      <w:jc w:val="both"/>
    </w:pPr>
    <w:rPr>
      <w:rFonts w:eastAsia="Calibri"/>
    </w:rPr>
  </w:style>
  <w:style w:type="paragraph" w:styleId="Index6">
    <w:name w:val="index 6"/>
    <w:basedOn w:val="Normal"/>
    <w:next w:val="Normal"/>
    <w:autoRedefine/>
    <w:uiPriority w:val="99"/>
    <w:unhideWhenUsed/>
    <w:qFormat/>
    <w:rsid w:val="00881F32"/>
    <w:pPr>
      <w:numPr>
        <w:ilvl w:val="5"/>
        <w:numId w:val="14"/>
      </w:numPr>
      <w:tabs>
        <w:tab w:val="left" w:pos="1843"/>
      </w:tabs>
      <w:spacing w:after="240" w:line="240" w:lineRule="auto"/>
      <w:outlineLvl w:val="2"/>
    </w:pPr>
    <w:rPr>
      <w:rFonts w:ascii="Arial Bold" w:hAnsi="Arial Bold"/>
      <w:b/>
      <w:caps/>
      <w:color w:val="007C9E"/>
      <w:sz w:val="24"/>
      <w:szCs w:val="24"/>
    </w:rPr>
  </w:style>
  <w:style w:type="paragraph" w:styleId="Index7">
    <w:name w:val="index 7"/>
    <w:basedOn w:val="Normal"/>
    <w:autoRedefine/>
    <w:uiPriority w:val="99"/>
    <w:unhideWhenUsed/>
    <w:qFormat/>
    <w:rsid w:val="00881F32"/>
    <w:pPr>
      <w:numPr>
        <w:ilvl w:val="6"/>
        <w:numId w:val="14"/>
      </w:numPr>
      <w:spacing w:line="240" w:lineRule="auto"/>
      <w:jc w:val="both"/>
    </w:pPr>
    <w:rPr>
      <w:b/>
    </w:rPr>
  </w:style>
  <w:style w:type="paragraph" w:styleId="Index8">
    <w:name w:val="index 8"/>
    <w:basedOn w:val="Normal"/>
    <w:autoRedefine/>
    <w:uiPriority w:val="99"/>
    <w:unhideWhenUsed/>
    <w:qFormat/>
    <w:rsid w:val="00FB1746"/>
    <w:pPr>
      <w:numPr>
        <w:ilvl w:val="7"/>
        <w:numId w:val="14"/>
      </w:numPr>
      <w:spacing w:before="40" w:after="40"/>
      <w:jc w:val="both"/>
    </w:pPr>
  </w:style>
  <w:style w:type="paragraph" w:styleId="Index9">
    <w:name w:val="index 9"/>
    <w:basedOn w:val="Normal"/>
    <w:next w:val="Normal"/>
    <w:autoRedefine/>
    <w:uiPriority w:val="99"/>
    <w:unhideWhenUsed/>
    <w:qFormat/>
    <w:rsid w:val="00881F32"/>
    <w:pPr>
      <w:numPr>
        <w:ilvl w:val="8"/>
        <w:numId w:val="14"/>
      </w:numPr>
      <w:spacing w:line="240" w:lineRule="auto"/>
      <w:jc w:val="both"/>
    </w:pPr>
  </w:style>
  <w:style w:type="table" w:styleId="TableGrid">
    <w:name w:val="Table Grid"/>
    <w:basedOn w:val="TableNormal"/>
    <w:uiPriority w:val="59"/>
    <w:rsid w:val="00881F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81F32"/>
    <w:rPr>
      <w:color w:val="808080"/>
    </w:rPr>
  </w:style>
  <w:style w:type="paragraph" w:styleId="Header">
    <w:name w:val="header"/>
    <w:basedOn w:val="Normal"/>
    <w:link w:val="HeaderChar"/>
    <w:unhideWhenUsed/>
    <w:rsid w:val="00881F32"/>
    <w:pPr>
      <w:tabs>
        <w:tab w:val="center" w:pos="4513"/>
        <w:tab w:val="right" w:pos="9026"/>
      </w:tabs>
      <w:spacing w:before="0" w:after="0" w:line="240" w:lineRule="auto"/>
    </w:pPr>
  </w:style>
  <w:style w:type="character" w:customStyle="1" w:styleId="HeaderChar">
    <w:name w:val="Header Char"/>
    <w:basedOn w:val="DefaultParagraphFont"/>
    <w:link w:val="Header"/>
    <w:rsid w:val="00881F32"/>
    <w:rPr>
      <w:rFonts w:ascii="Arial" w:hAnsi="Arial" w:cs="Arial"/>
      <w:iCs/>
      <w:lang w:val="en-GB" w:eastAsia="en-ZA"/>
    </w:rPr>
  </w:style>
  <w:style w:type="paragraph" w:styleId="Footer">
    <w:name w:val="footer"/>
    <w:basedOn w:val="Normal"/>
    <w:link w:val="FooterChar"/>
    <w:unhideWhenUsed/>
    <w:rsid w:val="00881F32"/>
    <w:pPr>
      <w:tabs>
        <w:tab w:val="center" w:pos="4513"/>
        <w:tab w:val="right" w:pos="9026"/>
      </w:tabs>
      <w:spacing w:before="0" w:after="0" w:line="240" w:lineRule="auto"/>
    </w:pPr>
  </w:style>
  <w:style w:type="character" w:customStyle="1" w:styleId="FooterChar">
    <w:name w:val="Footer Char"/>
    <w:basedOn w:val="DefaultParagraphFont"/>
    <w:link w:val="Footer"/>
    <w:rsid w:val="00881F32"/>
    <w:rPr>
      <w:rFonts w:ascii="Arial" w:hAnsi="Arial" w:cs="Arial"/>
      <w:iCs/>
      <w:lang w:val="en-GB" w:eastAsia="en-ZA"/>
    </w:rPr>
  </w:style>
  <w:style w:type="paragraph" w:customStyle="1" w:styleId="1Paragraph">
    <w:name w:val="1Paragraph"/>
    <w:basedOn w:val="Normal"/>
    <w:qFormat/>
    <w:rsid w:val="00881F32"/>
    <w:pPr>
      <w:ind w:left="851"/>
      <w:jc w:val="both"/>
    </w:pPr>
  </w:style>
  <w:style w:type="paragraph" w:customStyle="1" w:styleId="aDSPara">
    <w:name w:val="aDS Para"/>
    <w:basedOn w:val="Normal"/>
    <w:link w:val="aDSParaChar"/>
    <w:rsid w:val="00881F32"/>
    <w:pPr>
      <w:tabs>
        <w:tab w:val="left" w:pos="567"/>
      </w:tabs>
      <w:spacing w:before="0"/>
      <w:ind w:left="567"/>
      <w:jc w:val="both"/>
      <w:outlineLvl w:val="9"/>
    </w:pPr>
    <w:rPr>
      <w:rFonts w:cs="Times New Roman"/>
      <w:iCs w:val="0"/>
      <w:szCs w:val="24"/>
      <w:lang w:val="pt-BR" w:eastAsia="en-US"/>
    </w:rPr>
  </w:style>
  <w:style w:type="paragraph" w:styleId="BodyText2">
    <w:name w:val="Body Text 2"/>
    <w:basedOn w:val="Normal"/>
    <w:link w:val="BodyText2Char"/>
    <w:semiHidden/>
    <w:unhideWhenUsed/>
    <w:rsid w:val="00881F32"/>
    <w:pPr>
      <w:spacing w:line="480" w:lineRule="auto"/>
    </w:pPr>
  </w:style>
  <w:style w:type="character" w:customStyle="1" w:styleId="BodyText2Char">
    <w:name w:val="Body Text 2 Char"/>
    <w:basedOn w:val="DefaultParagraphFont"/>
    <w:link w:val="BodyText2"/>
    <w:semiHidden/>
    <w:rsid w:val="00881F32"/>
    <w:rPr>
      <w:rFonts w:ascii="Arial" w:hAnsi="Arial" w:cs="Arial"/>
      <w:iCs/>
      <w:lang w:val="en-GB" w:eastAsia="en-ZA"/>
    </w:rPr>
  </w:style>
  <w:style w:type="character" w:customStyle="1" w:styleId="aDSParaChar">
    <w:name w:val="aDS Para Char"/>
    <w:basedOn w:val="DefaultParagraphFont"/>
    <w:link w:val="aDSPara"/>
    <w:rsid w:val="00881F32"/>
    <w:rPr>
      <w:rFonts w:ascii="Arial" w:hAnsi="Arial" w:cs="Times New Roman"/>
      <w:szCs w:val="24"/>
      <w:lang w:val="pt-BR"/>
    </w:rPr>
  </w:style>
  <w:style w:type="paragraph" w:customStyle="1" w:styleId="DSH111110pt">
    <w:name w:val="DS H1.1.1.1 + 10 pt"/>
    <w:basedOn w:val="Heading4"/>
    <w:rsid w:val="00881F32"/>
    <w:pPr>
      <w:keepNext w:val="0"/>
      <w:numPr>
        <w:numId w:val="0"/>
      </w:numPr>
      <w:tabs>
        <w:tab w:val="num" w:pos="851"/>
      </w:tabs>
      <w:spacing w:before="0" w:after="120" w:line="240" w:lineRule="auto"/>
      <w:ind w:left="851" w:hanging="851"/>
    </w:pPr>
    <w:rPr>
      <w:b w:val="0"/>
      <w:bCs w:val="0"/>
      <w:i w:val="0"/>
      <w:iCs w:val="0"/>
      <w:sz w:val="20"/>
      <w:lang w:eastAsia="en-US"/>
    </w:rPr>
  </w:style>
  <w:style w:type="numbering" w:customStyle="1" w:styleId="ACSListStyle">
    <w:name w:val="ACSListStyle"/>
    <w:rsid w:val="00881F32"/>
    <w:pPr>
      <w:numPr>
        <w:numId w:val="11"/>
      </w:numPr>
    </w:pPr>
  </w:style>
  <w:style w:type="paragraph" w:styleId="ListBullet">
    <w:name w:val="List Bullet"/>
    <w:basedOn w:val="Normal"/>
    <w:rsid w:val="00881F32"/>
    <w:pPr>
      <w:widowControl/>
      <w:numPr>
        <w:numId w:val="15"/>
      </w:numPr>
      <w:tabs>
        <w:tab w:val="left" w:pos="851"/>
      </w:tabs>
      <w:spacing w:before="360" w:after="240" w:line="240" w:lineRule="auto"/>
      <w:outlineLvl w:val="0"/>
    </w:pPr>
    <w:rPr>
      <w:rFonts w:cs="Times New Roman"/>
      <w:b/>
      <w:iCs w:val="0"/>
      <w:caps/>
      <w:szCs w:val="24"/>
      <w:lang w:eastAsia="en-US"/>
    </w:rPr>
  </w:style>
  <w:style w:type="paragraph" w:styleId="ListBullet2">
    <w:name w:val="List Bullet 2"/>
    <w:basedOn w:val="Index3"/>
    <w:rsid w:val="00881F32"/>
    <w:pPr>
      <w:numPr>
        <w:ilvl w:val="0"/>
        <w:numId w:val="0"/>
      </w:numPr>
    </w:pPr>
  </w:style>
  <w:style w:type="paragraph" w:styleId="ListBullet3">
    <w:name w:val="List Bullet 3"/>
    <w:basedOn w:val="Normal"/>
    <w:rsid w:val="00881F32"/>
    <w:pPr>
      <w:widowControl/>
      <w:numPr>
        <w:ilvl w:val="2"/>
        <w:numId w:val="15"/>
      </w:numPr>
      <w:tabs>
        <w:tab w:val="left" w:pos="851"/>
      </w:tabs>
      <w:spacing w:before="60"/>
      <w:jc w:val="both"/>
      <w:outlineLvl w:val="9"/>
    </w:pPr>
    <w:rPr>
      <w:rFonts w:cs="Times New Roman"/>
      <w:iCs w:val="0"/>
      <w:lang w:eastAsia="en-US"/>
    </w:rPr>
  </w:style>
  <w:style w:type="paragraph" w:styleId="ListBullet4">
    <w:name w:val="List Bullet 4"/>
    <w:basedOn w:val="Normal"/>
    <w:rsid w:val="00881F32"/>
    <w:pPr>
      <w:numPr>
        <w:ilvl w:val="3"/>
        <w:numId w:val="15"/>
      </w:numPr>
      <w:tabs>
        <w:tab w:val="left" w:pos="851"/>
      </w:tabs>
      <w:spacing w:before="60"/>
      <w:outlineLvl w:val="9"/>
    </w:pPr>
    <w:rPr>
      <w:rFonts w:cs="Times New Roman"/>
      <w:iCs w:val="0"/>
      <w:szCs w:val="24"/>
      <w:lang w:eastAsia="en-US"/>
    </w:rPr>
  </w:style>
  <w:style w:type="paragraph" w:styleId="ListBullet5">
    <w:name w:val="List Bullet 5"/>
    <w:basedOn w:val="ListBullet4"/>
    <w:rsid w:val="00881F32"/>
    <w:pPr>
      <w:numPr>
        <w:ilvl w:val="4"/>
      </w:numPr>
      <w:tabs>
        <w:tab w:val="clear" w:pos="851"/>
        <w:tab w:val="left" w:pos="1276"/>
      </w:tabs>
      <w:jc w:val="both"/>
    </w:pPr>
  </w:style>
  <w:style w:type="paragraph" w:styleId="ListContinue">
    <w:name w:val="List Continue"/>
    <w:basedOn w:val="Normal"/>
    <w:rsid w:val="00881F32"/>
    <w:pPr>
      <w:widowControl/>
      <w:numPr>
        <w:ilvl w:val="5"/>
        <w:numId w:val="15"/>
      </w:numPr>
      <w:tabs>
        <w:tab w:val="left" w:pos="1418"/>
      </w:tabs>
      <w:spacing w:before="0" w:line="240" w:lineRule="auto"/>
      <w:outlineLvl w:val="9"/>
    </w:pPr>
    <w:rPr>
      <w:rFonts w:eastAsia="Times" w:cs="Times New Roman"/>
      <w:iCs w:val="0"/>
      <w:szCs w:val="24"/>
      <w:lang w:eastAsia="en-US"/>
    </w:rPr>
  </w:style>
  <w:style w:type="character" w:styleId="Hyperlink">
    <w:name w:val="Hyperlink"/>
    <w:basedOn w:val="DefaultParagraphFont"/>
    <w:uiPriority w:val="99"/>
    <w:unhideWhenUsed/>
    <w:rsid w:val="00881F32"/>
    <w:rPr>
      <w:color w:val="0563C1" w:themeColor="hyperlink"/>
      <w:u w:val="single"/>
    </w:rPr>
  </w:style>
  <w:style w:type="paragraph" w:styleId="TOC1">
    <w:name w:val="toc 1"/>
    <w:basedOn w:val="Normal"/>
    <w:next w:val="Normal"/>
    <w:autoRedefine/>
    <w:uiPriority w:val="39"/>
    <w:unhideWhenUsed/>
    <w:rsid w:val="00BF6DBC"/>
    <w:pPr>
      <w:spacing w:before="60" w:after="60" w:line="240" w:lineRule="auto"/>
    </w:pPr>
    <w:rPr>
      <w:rFonts w:ascii="Arial Bold" w:hAnsi="Arial Bold"/>
      <w:b/>
      <w:sz w:val="24"/>
    </w:rPr>
  </w:style>
  <w:style w:type="paragraph" w:styleId="TOC2">
    <w:name w:val="toc 2"/>
    <w:basedOn w:val="Normal"/>
    <w:next w:val="Normal"/>
    <w:autoRedefine/>
    <w:uiPriority w:val="39"/>
    <w:unhideWhenUsed/>
    <w:rsid w:val="00BF6DBC"/>
    <w:pPr>
      <w:spacing w:before="60" w:after="60" w:line="240" w:lineRule="auto"/>
      <w:ind w:left="425" w:hanging="425"/>
    </w:pPr>
    <w:rPr>
      <w:b/>
    </w:rPr>
  </w:style>
  <w:style w:type="paragraph" w:styleId="TOC3">
    <w:name w:val="toc 3"/>
    <w:basedOn w:val="Normal"/>
    <w:next w:val="Normal"/>
    <w:autoRedefine/>
    <w:uiPriority w:val="39"/>
    <w:unhideWhenUsed/>
    <w:rsid w:val="00BF6DBC"/>
    <w:pPr>
      <w:spacing w:before="40" w:after="40" w:line="240" w:lineRule="auto"/>
      <w:ind w:left="425" w:hanging="425"/>
    </w:pPr>
    <w:rPr>
      <w:sz w:val="18"/>
    </w:rPr>
  </w:style>
  <w:style w:type="paragraph" w:styleId="BodyTextIndent3">
    <w:name w:val="Body Text Indent 3"/>
    <w:basedOn w:val="Normal"/>
    <w:link w:val="BodyTextIndent3Char"/>
    <w:semiHidden/>
    <w:unhideWhenUsed/>
    <w:rsid w:val="00881F32"/>
    <w:pPr>
      <w:ind w:left="283"/>
    </w:pPr>
    <w:rPr>
      <w:sz w:val="16"/>
      <w:szCs w:val="16"/>
    </w:rPr>
  </w:style>
  <w:style w:type="character" w:customStyle="1" w:styleId="BodyTextIndent3Char">
    <w:name w:val="Body Text Indent 3 Char"/>
    <w:basedOn w:val="DefaultParagraphFont"/>
    <w:link w:val="BodyTextIndent3"/>
    <w:semiHidden/>
    <w:rsid w:val="00881F32"/>
    <w:rPr>
      <w:rFonts w:ascii="Arial" w:hAnsi="Arial" w:cs="Arial"/>
      <w:iCs/>
      <w:sz w:val="16"/>
      <w:szCs w:val="16"/>
      <w:lang w:val="en-GB" w:eastAsia="en-ZA"/>
    </w:rPr>
  </w:style>
  <w:style w:type="paragraph" w:customStyle="1" w:styleId="DSILev11">
    <w:name w:val="DS I Lev1.1"/>
    <w:basedOn w:val="Heading2"/>
    <w:link w:val="DSILev11Char"/>
    <w:rsid w:val="00881F32"/>
    <w:pPr>
      <w:keepNext w:val="0"/>
      <w:widowControl w:val="0"/>
      <w:numPr>
        <w:ilvl w:val="0"/>
        <w:numId w:val="0"/>
      </w:numPr>
      <w:spacing w:before="120" w:after="120"/>
      <w:ind w:left="709" w:hanging="709"/>
    </w:pPr>
    <w:rPr>
      <w:sz w:val="20"/>
    </w:rPr>
  </w:style>
  <w:style w:type="character" w:customStyle="1" w:styleId="DSILev11Char">
    <w:name w:val="DS I Lev1.1 Char"/>
    <w:basedOn w:val="DefaultParagraphFont"/>
    <w:link w:val="DSILev11"/>
    <w:rsid w:val="00881F32"/>
    <w:rPr>
      <w:rFonts w:ascii="Arial" w:hAnsi="Arial" w:cs="Arial"/>
      <w:b/>
      <w:bCs/>
      <w:iCs/>
      <w:sz w:val="20"/>
    </w:rPr>
  </w:style>
  <w:style w:type="paragraph" w:customStyle="1" w:styleId="DSIPar11">
    <w:name w:val="DS I Par1.1"/>
    <w:basedOn w:val="Normal"/>
    <w:rsid w:val="00881F32"/>
    <w:pPr>
      <w:widowControl/>
      <w:spacing w:after="0" w:line="240" w:lineRule="auto"/>
      <w:ind w:left="2421" w:hanging="360"/>
      <w:outlineLvl w:val="9"/>
    </w:pPr>
    <w:rPr>
      <w:rFonts w:cs="Times New Roman"/>
      <w:iCs w:val="0"/>
      <w:sz w:val="20"/>
      <w:lang w:val="pt-BR" w:eastAsia="en-US"/>
    </w:rPr>
  </w:style>
  <w:style w:type="paragraph" w:styleId="CommentText">
    <w:name w:val="annotation text"/>
    <w:basedOn w:val="Normal"/>
    <w:link w:val="CommentTextChar"/>
    <w:rsid w:val="00881F32"/>
    <w:pPr>
      <w:widowControl/>
      <w:spacing w:before="0" w:after="200"/>
      <w:outlineLvl w:val="9"/>
    </w:pPr>
    <w:rPr>
      <w:rFonts w:cs="Times New Roman"/>
      <w:iCs w:val="0"/>
      <w:sz w:val="20"/>
      <w:szCs w:val="20"/>
      <w:lang w:eastAsia="en-US"/>
    </w:rPr>
  </w:style>
  <w:style w:type="character" w:customStyle="1" w:styleId="CommentTextChar">
    <w:name w:val="Comment Text Char"/>
    <w:basedOn w:val="DefaultParagraphFont"/>
    <w:link w:val="CommentText"/>
    <w:rsid w:val="00881F32"/>
    <w:rPr>
      <w:rFonts w:ascii="Arial" w:hAnsi="Arial" w:cs="Times New Roman"/>
      <w:sz w:val="20"/>
      <w:szCs w:val="20"/>
      <w:lang w:val="en-GB"/>
    </w:rPr>
  </w:style>
  <w:style w:type="paragraph" w:customStyle="1" w:styleId="DSHPar1111">
    <w:name w:val="DS HPar1.1.1.1"/>
    <w:basedOn w:val="Normal"/>
    <w:rsid w:val="00881F32"/>
    <w:pPr>
      <w:widowControl/>
      <w:tabs>
        <w:tab w:val="left" w:pos="993"/>
      </w:tabs>
      <w:spacing w:before="20" w:after="20" w:line="240" w:lineRule="auto"/>
      <w:ind w:left="360" w:hanging="360"/>
      <w:outlineLvl w:val="9"/>
    </w:pPr>
    <w:rPr>
      <w:rFonts w:cs="Times New Roman"/>
      <w:iCs w:val="0"/>
      <w:sz w:val="20"/>
      <w:lang w:val="pt-BR" w:eastAsia="en-US"/>
    </w:rPr>
  </w:style>
  <w:style w:type="paragraph" w:customStyle="1" w:styleId="Bullet1">
    <w:name w:val="Bullet (1)"/>
    <w:basedOn w:val="Normal"/>
    <w:uiPriority w:val="99"/>
    <w:rsid w:val="00881F32"/>
    <w:pPr>
      <w:widowControl/>
      <w:spacing w:before="0" w:line="240" w:lineRule="auto"/>
      <w:ind w:left="567"/>
      <w:outlineLvl w:val="9"/>
    </w:pPr>
    <w:rPr>
      <w:rFonts w:cs="Times New Roman"/>
      <w:iCs w:val="0"/>
      <w:sz w:val="20"/>
      <w:szCs w:val="24"/>
      <w:lang w:val="en-US" w:eastAsia="en-US"/>
    </w:rPr>
  </w:style>
  <w:style w:type="paragraph" w:styleId="BodyTextIndent">
    <w:name w:val="Body Text Indent"/>
    <w:basedOn w:val="Normal"/>
    <w:link w:val="BodyTextIndentChar"/>
    <w:uiPriority w:val="99"/>
    <w:semiHidden/>
    <w:unhideWhenUsed/>
    <w:rsid w:val="00881F32"/>
    <w:pPr>
      <w:ind w:left="283"/>
    </w:pPr>
  </w:style>
  <w:style w:type="character" w:customStyle="1" w:styleId="BodyTextIndentChar">
    <w:name w:val="Body Text Indent Char"/>
    <w:basedOn w:val="DefaultParagraphFont"/>
    <w:link w:val="BodyTextIndent"/>
    <w:uiPriority w:val="99"/>
    <w:semiHidden/>
    <w:rsid w:val="00881F32"/>
    <w:rPr>
      <w:rFonts w:ascii="Arial" w:hAnsi="Arial" w:cs="Arial"/>
      <w:iCs/>
      <w:lang w:val="en-GB" w:eastAsia="en-ZA"/>
    </w:rPr>
  </w:style>
  <w:style w:type="paragraph" w:styleId="BalloonText">
    <w:name w:val="Balloon Text"/>
    <w:basedOn w:val="Normal"/>
    <w:link w:val="BalloonTextChar"/>
    <w:unhideWhenUsed/>
    <w:rsid w:val="00881F32"/>
    <w:pPr>
      <w:widowControl/>
      <w:spacing w:before="0" w:after="0" w:line="240" w:lineRule="auto"/>
      <w:outlineLvl w:val="9"/>
    </w:pPr>
    <w:rPr>
      <w:rFonts w:ascii="Segoe UI" w:eastAsiaTheme="minorHAnsi" w:hAnsi="Segoe UI" w:cs="Segoe UI"/>
      <w:iCs w:val="0"/>
      <w:sz w:val="18"/>
      <w:szCs w:val="18"/>
      <w:lang w:val="en-ZA" w:eastAsia="en-US"/>
    </w:rPr>
  </w:style>
  <w:style w:type="character" w:customStyle="1" w:styleId="BalloonTextChar">
    <w:name w:val="Balloon Text Char"/>
    <w:basedOn w:val="DefaultParagraphFont"/>
    <w:link w:val="BalloonText"/>
    <w:rsid w:val="00881F32"/>
    <w:rPr>
      <w:rFonts w:ascii="Segoe UI" w:eastAsiaTheme="minorHAnsi" w:hAnsi="Segoe UI" w:cs="Segoe UI"/>
      <w:sz w:val="18"/>
      <w:szCs w:val="18"/>
    </w:rPr>
  </w:style>
  <w:style w:type="table" w:customStyle="1" w:styleId="GridTable4-Accent11">
    <w:name w:val="Grid Table 4 - Accent 11"/>
    <w:basedOn w:val="TableNormal"/>
    <w:uiPriority w:val="49"/>
    <w:rsid w:val="007877CA"/>
    <w:pPr>
      <w:spacing w:after="0" w:line="240" w:lineRule="auto"/>
    </w:pPr>
    <w:rPr>
      <w:rFonts w:eastAsiaTheme="minorHAn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CommentReference">
    <w:name w:val="annotation reference"/>
    <w:basedOn w:val="DefaultParagraphFont"/>
    <w:semiHidden/>
    <w:unhideWhenUsed/>
    <w:rsid w:val="006F1BEC"/>
    <w:rPr>
      <w:sz w:val="16"/>
      <w:szCs w:val="16"/>
    </w:rPr>
  </w:style>
  <w:style w:type="paragraph" w:styleId="CommentSubject">
    <w:name w:val="annotation subject"/>
    <w:basedOn w:val="CommentText"/>
    <w:next w:val="CommentText"/>
    <w:link w:val="CommentSubjectChar"/>
    <w:uiPriority w:val="99"/>
    <w:semiHidden/>
    <w:unhideWhenUsed/>
    <w:rsid w:val="006F1BEC"/>
    <w:pPr>
      <w:widowControl w:val="0"/>
      <w:spacing w:before="120" w:after="120" w:line="240" w:lineRule="auto"/>
      <w:outlineLvl w:val="7"/>
    </w:pPr>
    <w:rPr>
      <w:rFonts w:cs="Arial"/>
      <w:b/>
      <w:bCs/>
      <w:iCs/>
      <w:lang w:eastAsia="en-ZA"/>
    </w:rPr>
  </w:style>
  <w:style w:type="character" w:customStyle="1" w:styleId="CommentSubjectChar">
    <w:name w:val="Comment Subject Char"/>
    <w:basedOn w:val="CommentTextChar"/>
    <w:link w:val="CommentSubject"/>
    <w:uiPriority w:val="99"/>
    <w:semiHidden/>
    <w:rsid w:val="006F1BEC"/>
    <w:rPr>
      <w:rFonts w:ascii="Arial" w:hAnsi="Arial" w:cs="Arial"/>
      <w:b/>
      <w:bCs/>
      <w:iCs/>
      <w:sz w:val="20"/>
      <w:szCs w:val="20"/>
      <w:lang w:val="en-GB" w:eastAsia="en-ZA"/>
    </w:rPr>
  </w:style>
  <w:style w:type="table" w:customStyle="1" w:styleId="GridTable4-Accent12">
    <w:name w:val="Grid Table 4 - Accent 12"/>
    <w:basedOn w:val="TableNormal"/>
    <w:uiPriority w:val="49"/>
    <w:rsid w:val="000F70A3"/>
    <w:pPr>
      <w:spacing w:after="0" w:line="240" w:lineRule="auto"/>
    </w:pPr>
    <w:rPr>
      <w:rFonts w:eastAsiaTheme="minorHAn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SAFARINumberedBodyText">
    <w:name w:val="SAFARI Numbered Body Text"/>
    <w:basedOn w:val="Normal"/>
    <w:rsid w:val="00957409"/>
    <w:pPr>
      <w:widowControl/>
      <w:numPr>
        <w:ilvl w:val="1"/>
        <w:numId w:val="3"/>
      </w:numPr>
      <w:spacing w:before="0" w:after="0"/>
      <w:ind w:left="567" w:right="54" w:hanging="567"/>
      <w:jc w:val="both"/>
      <w:outlineLvl w:val="9"/>
    </w:pPr>
    <w:rPr>
      <w:iCs w:val="0"/>
      <w:lang w:val="en-ZA" w:eastAsia="en-US"/>
    </w:rPr>
  </w:style>
  <w:style w:type="paragraph" w:customStyle="1" w:styleId="SAFARIMAINHEADING">
    <w:name w:val="SAFARI MAIN HEADING"/>
    <w:basedOn w:val="Normal"/>
    <w:rsid w:val="00957409"/>
    <w:pPr>
      <w:widowControl/>
      <w:numPr>
        <w:numId w:val="4"/>
      </w:numPr>
      <w:spacing w:before="0" w:line="240" w:lineRule="auto"/>
      <w:outlineLvl w:val="9"/>
    </w:pPr>
    <w:rPr>
      <w:rFonts w:ascii="Arial Bold" w:hAnsi="Arial Bold"/>
      <w:b/>
      <w:iCs w:val="0"/>
      <w:caps/>
      <w:u w:val="single"/>
      <w:lang w:eastAsia="en-US"/>
    </w:rPr>
  </w:style>
  <w:style w:type="paragraph" w:styleId="NormalWeb">
    <w:name w:val="Normal (Web)"/>
    <w:basedOn w:val="Normal"/>
    <w:uiPriority w:val="99"/>
    <w:semiHidden/>
    <w:unhideWhenUsed/>
    <w:rsid w:val="00957409"/>
    <w:pPr>
      <w:widowControl/>
      <w:spacing w:before="100" w:beforeAutospacing="1" w:after="100" w:afterAutospacing="1" w:line="240" w:lineRule="auto"/>
      <w:outlineLvl w:val="9"/>
    </w:pPr>
    <w:rPr>
      <w:rFonts w:ascii="Times New Roman" w:hAnsi="Times New Roman" w:cs="Times New Roman"/>
      <w:iCs w:val="0"/>
      <w:sz w:val="24"/>
      <w:szCs w:val="24"/>
      <w:lang w:val="en-ZA"/>
    </w:rPr>
  </w:style>
  <w:style w:type="table" w:customStyle="1" w:styleId="GridTable41">
    <w:name w:val="Grid Table 41"/>
    <w:basedOn w:val="TableNormal"/>
    <w:uiPriority w:val="49"/>
    <w:rsid w:val="00957409"/>
    <w:pPr>
      <w:spacing w:after="0" w:line="240" w:lineRule="auto"/>
    </w:pPr>
    <w:rPr>
      <w:rFonts w:eastAsiaTheme="minorHAns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7">
    <w:name w:val="toc 7"/>
    <w:basedOn w:val="Normal"/>
    <w:next w:val="Normal"/>
    <w:autoRedefine/>
    <w:uiPriority w:val="39"/>
    <w:semiHidden/>
    <w:unhideWhenUsed/>
    <w:rsid w:val="009E2163"/>
    <w:pPr>
      <w:spacing w:after="100"/>
      <w:ind w:left="1320"/>
    </w:pPr>
  </w:style>
  <w:style w:type="table" w:styleId="LightList">
    <w:name w:val="Light List"/>
    <w:basedOn w:val="TableNormal"/>
    <w:uiPriority w:val="61"/>
    <w:rsid w:val="004B7F32"/>
    <w:pPr>
      <w:spacing w:after="0" w:line="240" w:lineRule="auto"/>
    </w:pPr>
    <w:rPr>
      <w:rFonts w:ascii="Arial" w:eastAsia="Calibri" w:hAnsi="Arial" w:cs="Times New Roman"/>
      <w:sz w:val="20"/>
      <w:szCs w:val="20"/>
      <w:lang w:eastAsia="en-Z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ListParagraphChar">
    <w:name w:val="List Paragraph Char"/>
    <w:basedOn w:val="DefaultParagraphFont"/>
    <w:link w:val="ListParagraph"/>
    <w:uiPriority w:val="34"/>
    <w:rsid w:val="0099671F"/>
    <w:rPr>
      <w:rFonts w:ascii="Arial" w:hAnsi="Arial" w:cs="Arial"/>
      <w:iCs/>
      <w:lang w:val="en-GB" w:eastAsia="en-ZA"/>
    </w:rPr>
  </w:style>
  <w:style w:type="paragraph" w:styleId="NoSpacing">
    <w:name w:val="No Spacing"/>
    <w:uiPriority w:val="1"/>
    <w:qFormat/>
    <w:rsid w:val="006D2BB2"/>
    <w:pPr>
      <w:tabs>
        <w:tab w:val="left" w:pos="851"/>
      </w:tabs>
      <w:spacing w:after="0" w:line="240" w:lineRule="auto"/>
    </w:pPr>
    <w:rPr>
      <w:rFonts w:ascii="Arial" w:hAnsi="Arial" w:cs="Times New Roman"/>
      <w:sz w:val="24"/>
      <w:szCs w:val="20"/>
      <w:lang w:val="en-GB"/>
    </w:rPr>
  </w:style>
  <w:style w:type="character" w:customStyle="1" w:styleId="UnresolvedMention1">
    <w:name w:val="Unresolved Mention1"/>
    <w:basedOn w:val="DefaultParagraphFont"/>
    <w:uiPriority w:val="99"/>
    <w:semiHidden/>
    <w:unhideWhenUsed/>
    <w:rsid w:val="0024441F"/>
    <w:rPr>
      <w:color w:val="605E5C"/>
      <w:shd w:val="clear" w:color="auto" w:fill="E1DFDD"/>
    </w:rPr>
  </w:style>
  <w:style w:type="table" w:customStyle="1" w:styleId="TableGrid1">
    <w:name w:val="Table Grid1"/>
    <w:basedOn w:val="TableNormal"/>
    <w:next w:val="TableGrid"/>
    <w:uiPriority w:val="59"/>
    <w:rsid w:val="00724A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73F7B"/>
    <w:pPr>
      <w:spacing w:after="0" w:line="240" w:lineRule="auto"/>
    </w:pPr>
    <w:rPr>
      <w:rFonts w:ascii="Arial" w:hAnsi="Arial" w:cs="Arial"/>
      <w:iCs/>
      <w:lang w:val="en-GB" w:eastAsia="en-ZA"/>
    </w:rPr>
  </w:style>
  <w:style w:type="character" w:styleId="UnresolvedMention">
    <w:name w:val="Unresolved Mention"/>
    <w:basedOn w:val="DefaultParagraphFont"/>
    <w:uiPriority w:val="99"/>
    <w:semiHidden/>
    <w:unhideWhenUsed/>
    <w:rsid w:val="00A833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970106">
      <w:bodyDiv w:val="1"/>
      <w:marLeft w:val="0"/>
      <w:marRight w:val="0"/>
      <w:marTop w:val="0"/>
      <w:marBottom w:val="0"/>
      <w:divBdr>
        <w:top w:val="none" w:sz="0" w:space="0" w:color="auto"/>
        <w:left w:val="none" w:sz="0" w:space="0" w:color="auto"/>
        <w:bottom w:val="none" w:sz="0" w:space="0" w:color="auto"/>
        <w:right w:val="none" w:sz="0" w:space="0" w:color="auto"/>
      </w:divBdr>
    </w:div>
    <w:div w:id="58492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90BDD7F33AA4805B84A33780DD7E8AC"/>
        <w:category>
          <w:name w:val="General"/>
          <w:gallery w:val="placeholder"/>
        </w:category>
        <w:types>
          <w:type w:val="bbPlcHdr"/>
        </w:types>
        <w:behaviors>
          <w:behavior w:val="content"/>
        </w:behaviors>
        <w:guid w:val="{37FB839C-09C6-43F8-973C-23D3F40A2E7F}"/>
      </w:docPartPr>
      <w:docPartBody>
        <w:p w:rsidR="00DE591A" w:rsidRDefault="00263E1A" w:rsidP="00263E1A">
          <w:pPr>
            <w:pStyle w:val="790BDD7F33AA4805B84A33780DD7E8AC"/>
          </w:pPr>
          <w:r w:rsidRPr="00D6323E">
            <w:rPr>
              <w:rStyle w:val="PlaceholderText"/>
              <w:b/>
              <w:u w:val="single"/>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63E1A"/>
    <w:rsid w:val="0002256A"/>
    <w:rsid w:val="00040B47"/>
    <w:rsid w:val="00043EDF"/>
    <w:rsid w:val="000611AF"/>
    <w:rsid w:val="000B3CFA"/>
    <w:rsid w:val="000B5F01"/>
    <w:rsid w:val="000B722E"/>
    <w:rsid w:val="00145C3C"/>
    <w:rsid w:val="0017772B"/>
    <w:rsid w:val="001A2985"/>
    <w:rsid w:val="002259AC"/>
    <w:rsid w:val="002354AE"/>
    <w:rsid w:val="0023638E"/>
    <w:rsid w:val="00263E1A"/>
    <w:rsid w:val="00291C6F"/>
    <w:rsid w:val="002A4C3F"/>
    <w:rsid w:val="002D04FD"/>
    <w:rsid w:val="002D5532"/>
    <w:rsid w:val="002F223F"/>
    <w:rsid w:val="00327D84"/>
    <w:rsid w:val="00375C22"/>
    <w:rsid w:val="003B39B7"/>
    <w:rsid w:val="003D04E4"/>
    <w:rsid w:val="003E63A9"/>
    <w:rsid w:val="00413056"/>
    <w:rsid w:val="00417DDE"/>
    <w:rsid w:val="00446847"/>
    <w:rsid w:val="005214C3"/>
    <w:rsid w:val="00530238"/>
    <w:rsid w:val="00563F35"/>
    <w:rsid w:val="00565992"/>
    <w:rsid w:val="00567CC9"/>
    <w:rsid w:val="00580833"/>
    <w:rsid w:val="005917C1"/>
    <w:rsid w:val="00596D51"/>
    <w:rsid w:val="005C2D55"/>
    <w:rsid w:val="006D2CC7"/>
    <w:rsid w:val="006F43C6"/>
    <w:rsid w:val="00755F7D"/>
    <w:rsid w:val="007B7A81"/>
    <w:rsid w:val="007D3CE6"/>
    <w:rsid w:val="008635CA"/>
    <w:rsid w:val="008A33C2"/>
    <w:rsid w:val="008B7F10"/>
    <w:rsid w:val="008D3DA3"/>
    <w:rsid w:val="00933129"/>
    <w:rsid w:val="00983B27"/>
    <w:rsid w:val="009A794D"/>
    <w:rsid w:val="009B12B7"/>
    <w:rsid w:val="009B27E3"/>
    <w:rsid w:val="009F15DF"/>
    <w:rsid w:val="00A17E14"/>
    <w:rsid w:val="00A362A1"/>
    <w:rsid w:val="00A52B5E"/>
    <w:rsid w:val="00A9012E"/>
    <w:rsid w:val="00A91E46"/>
    <w:rsid w:val="00AA38F0"/>
    <w:rsid w:val="00AA5BE3"/>
    <w:rsid w:val="00AE0BA2"/>
    <w:rsid w:val="00AE6CC0"/>
    <w:rsid w:val="00BB0B05"/>
    <w:rsid w:val="00BB64D0"/>
    <w:rsid w:val="00BC7E27"/>
    <w:rsid w:val="00BD7B89"/>
    <w:rsid w:val="00BE0FE0"/>
    <w:rsid w:val="00BF2AC7"/>
    <w:rsid w:val="00C03325"/>
    <w:rsid w:val="00C0353B"/>
    <w:rsid w:val="00C10CF1"/>
    <w:rsid w:val="00D175D3"/>
    <w:rsid w:val="00D17B53"/>
    <w:rsid w:val="00D42339"/>
    <w:rsid w:val="00D56EF3"/>
    <w:rsid w:val="00DB4E22"/>
    <w:rsid w:val="00DB7F20"/>
    <w:rsid w:val="00DC3E76"/>
    <w:rsid w:val="00DC49C7"/>
    <w:rsid w:val="00DC4F01"/>
    <w:rsid w:val="00DE591A"/>
    <w:rsid w:val="00E047B6"/>
    <w:rsid w:val="00E1205E"/>
    <w:rsid w:val="00E1294D"/>
    <w:rsid w:val="00E56589"/>
    <w:rsid w:val="00E63AB5"/>
    <w:rsid w:val="00E67562"/>
    <w:rsid w:val="00E714A6"/>
    <w:rsid w:val="00EA438C"/>
    <w:rsid w:val="00EA4672"/>
    <w:rsid w:val="00EA6772"/>
    <w:rsid w:val="00ED780E"/>
    <w:rsid w:val="00EF37CA"/>
    <w:rsid w:val="00F9047B"/>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7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E0FE0"/>
    <w:rPr>
      <w:color w:val="808080"/>
    </w:rPr>
  </w:style>
  <w:style w:type="paragraph" w:customStyle="1" w:styleId="790BDD7F33AA4805B84A33780DD7E8AC">
    <w:name w:val="790BDD7F33AA4805B84A33780DD7E8AC"/>
    <w:rsid w:val="00263E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B260F0-CE4C-4B10-A0DC-53F20D2F4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4887</Words>
  <Characters>27859</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Alta Steyn</dc:creator>
  <cp:lastModifiedBy>Joseph Rasakanya</cp:lastModifiedBy>
  <cp:revision>3</cp:revision>
  <cp:lastPrinted>2025-02-11T10:34:00Z</cp:lastPrinted>
  <dcterms:created xsi:type="dcterms:W3CDTF">2026-07-20T18:14:00Z</dcterms:created>
  <dcterms:modified xsi:type="dcterms:W3CDTF">2026-07-20T18:46:00Z</dcterms:modified>
</cp:coreProperties>
</file>