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2842" w14:textId="792D5C3F" w:rsidR="005B6208" w:rsidRPr="004F6EA6" w:rsidRDefault="00A846CC" w:rsidP="005B6208">
      <w:pPr>
        <w:pStyle w:val="Heading1"/>
        <w:numPr>
          <w:ilvl w:val="0"/>
          <w:numId w:val="0"/>
        </w:numPr>
        <w:jc w:val="center"/>
        <w:rPr>
          <w:sz w:val="20"/>
          <w:szCs w:val="20"/>
        </w:rPr>
      </w:pPr>
      <w:r>
        <w:rPr>
          <w:sz w:val="20"/>
          <w:szCs w:val="20"/>
        </w:rPr>
        <w:t xml:space="preserve"> </w:t>
      </w:r>
    </w:p>
    <w:p w14:paraId="5F0C284B" w14:textId="77777777" w:rsidR="005B6208" w:rsidRPr="004F6EA6" w:rsidRDefault="005B6208" w:rsidP="005B6208">
      <w:pPr>
        <w:pStyle w:val="Heading1"/>
        <w:numPr>
          <w:ilvl w:val="0"/>
          <w:numId w:val="0"/>
        </w:numPr>
        <w:jc w:val="center"/>
        <w:rPr>
          <w:sz w:val="20"/>
          <w:szCs w:val="20"/>
        </w:rPr>
      </w:pPr>
    </w:p>
    <w:p w14:paraId="7072A78D" w14:textId="77777777" w:rsidR="005B6208" w:rsidRPr="004F6EA6" w:rsidRDefault="005B6208" w:rsidP="005B6208">
      <w:pPr>
        <w:pStyle w:val="Heading1"/>
        <w:numPr>
          <w:ilvl w:val="0"/>
          <w:numId w:val="0"/>
        </w:numPr>
        <w:jc w:val="center"/>
        <w:rPr>
          <w:sz w:val="20"/>
          <w:szCs w:val="20"/>
        </w:rPr>
      </w:pPr>
    </w:p>
    <w:p w14:paraId="7992B20C" w14:textId="77777777" w:rsidR="005B6208" w:rsidRPr="004F6EA6" w:rsidRDefault="005B6208" w:rsidP="005B6208">
      <w:pPr>
        <w:pStyle w:val="Heading1"/>
        <w:numPr>
          <w:ilvl w:val="0"/>
          <w:numId w:val="0"/>
        </w:numPr>
        <w:jc w:val="center"/>
        <w:rPr>
          <w:sz w:val="20"/>
          <w:szCs w:val="20"/>
        </w:rPr>
      </w:pPr>
    </w:p>
    <w:p w14:paraId="0BC570DF" w14:textId="77777777" w:rsidR="005B6208" w:rsidRPr="004F6EA6" w:rsidRDefault="005B6208" w:rsidP="005B6208">
      <w:pPr>
        <w:pStyle w:val="Heading1"/>
        <w:numPr>
          <w:ilvl w:val="0"/>
          <w:numId w:val="0"/>
        </w:numPr>
        <w:jc w:val="center"/>
        <w:rPr>
          <w:sz w:val="20"/>
          <w:szCs w:val="20"/>
        </w:rPr>
      </w:pPr>
    </w:p>
    <w:p w14:paraId="3087CDE4" w14:textId="77777777" w:rsidR="005B6208" w:rsidRPr="004F6EA6" w:rsidRDefault="005B6208" w:rsidP="005B6208">
      <w:pPr>
        <w:pStyle w:val="Heading1"/>
        <w:numPr>
          <w:ilvl w:val="0"/>
          <w:numId w:val="0"/>
        </w:numPr>
        <w:jc w:val="center"/>
        <w:rPr>
          <w:sz w:val="20"/>
          <w:szCs w:val="20"/>
        </w:rPr>
      </w:pPr>
    </w:p>
    <w:p w14:paraId="64F2641D" w14:textId="77777777" w:rsidR="005B6208" w:rsidRPr="004F6EA6" w:rsidRDefault="005B6208" w:rsidP="005B6208">
      <w:pPr>
        <w:pStyle w:val="Heading1"/>
        <w:numPr>
          <w:ilvl w:val="0"/>
          <w:numId w:val="0"/>
        </w:numPr>
        <w:jc w:val="center"/>
        <w:rPr>
          <w:sz w:val="20"/>
          <w:szCs w:val="20"/>
        </w:rPr>
      </w:pPr>
    </w:p>
    <w:p w14:paraId="41F7A6E5" w14:textId="77777777" w:rsidR="00A66F61" w:rsidRPr="004F6EA6" w:rsidRDefault="00A66F61" w:rsidP="001578E7">
      <w:pPr>
        <w:pStyle w:val="Heading1"/>
        <w:numPr>
          <w:ilvl w:val="0"/>
          <w:numId w:val="0"/>
        </w:numPr>
        <w:rPr>
          <w:sz w:val="20"/>
          <w:szCs w:val="20"/>
        </w:rPr>
      </w:pPr>
    </w:p>
    <w:p w14:paraId="54CA6A6B" w14:textId="77777777" w:rsidR="00A66F61" w:rsidRPr="004F6EA6" w:rsidRDefault="00A66F61" w:rsidP="00A66F61">
      <w:pPr>
        <w:rPr>
          <w:rFonts w:cs="Arial"/>
          <w:sz w:val="20"/>
          <w:szCs w:val="20"/>
        </w:rPr>
      </w:pPr>
    </w:p>
    <w:p w14:paraId="746172CB" w14:textId="77777777" w:rsidR="00A66F61" w:rsidRPr="004F6EA6" w:rsidRDefault="00A71195" w:rsidP="00A66F61">
      <w:pPr>
        <w:shd w:val="pct12" w:color="auto" w:fill="auto"/>
        <w:jc w:val="center"/>
        <w:rPr>
          <w:rFonts w:cs="Arial"/>
          <w:b/>
          <w:sz w:val="56"/>
          <w:szCs w:val="20"/>
        </w:rPr>
      </w:pPr>
      <w:r w:rsidRPr="004F6EA6">
        <w:rPr>
          <w:rFonts w:cs="Arial"/>
          <w:b/>
          <w:sz w:val="56"/>
          <w:szCs w:val="20"/>
        </w:rPr>
        <w:t xml:space="preserve">SERVICE LEVEL </w:t>
      </w:r>
      <w:r w:rsidR="004D5EFE" w:rsidRPr="004F6EA6">
        <w:rPr>
          <w:rFonts w:cs="Arial"/>
          <w:b/>
          <w:sz w:val="56"/>
          <w:szCs w:val="20"/>
        </w:rPr>
        <w:t>AGREEMENT</w:t>
      </w:r>
    </w:p>
    <w:p w14:paraId="597DD379"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p>
    <w:p w14:paraId="4B26C15E"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4F6EA6">
        <w:rPr>
          <w:rFonts w:cs="Arial"/>
          <w:b/>
          <w:bCs/>
          <w:kern w:val="1"/>
          <w:sz w:val="20"/>
          <w:szCs w:val="20"/>
          <w:lang w:val="en-ZA"/>
        </w:rPr>
        <w:t>BETWEEN</w:t>
      </w:r>
    </w:p>
    <w:p w14:paraId="28D50905"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r w:rsidRPr="004F6EA6">
        <w:rPr>
          <w:rFonts w:cs="Arial"/>
          <w:b/>
          <w:bCs/>
          <w:kern w:val="1"/>
          <w:sz w:val="20"/>
          <w:szCs w:val="20"/>
          <w:lang w:val="en-ZA"/>
        </w:rPr>
        <w:t>ESKOM HOLDINGS SOC LIMITED</w:t>
      </w:r>
    </w:p>
    <w:p w14:paraId="0FC7BE71" w14:textId="6C4EE6EF"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Cs/>
          <w:kern w:val="1"/>
          <w:sz w:val="20"/>
          <w:szCs w:val="20"/>
          <w:lang w:val="en-ZA"/>
        </w:rPr>
        <w:t>(</w:t>
      </w:r>
      <w:r w:rsidR="009C35FB" w:rsidRPr="004F6EA6">
        <w:rPr>
          <w:rFonts w:cs="Arial"/>
          <w:bCs/>
          <w:kern w:val="1"/>
          <w:sz w:val="20"/>
          <w:szCs w:val="20"/>
          <w:lang w:val="en-ZA"/>
        </w:rPr>
        <w:t>Hereinafter</w:t>
      </w:r>
      <w:r w:rsidRPr="004F6EA6">
        <w:rPr>
          <w:rFonts w:cs="Arial"/>
          <w:bCs/>
          <w:kern w:val="1"/>
          <w:sz w:val="20"/>
          <w:szCs w:val="20"/>
          <w:lang w:val="en-ZA"/>
        </w:rPr>
        <w:t xml:space="preserve"> referred to as Eskom)</w:t>
      </w:r>
    </w:p>
    <w:p w14:paraId="7CE19C4F"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
          <w:bCs/>
          <w:kern w:val="1"/>
          <w:sz w:val="20"/>
          <w:szCs w:val="20"/>
          <w:lang w:val="en-ZA"/>
        </w:rPr>
        <w:t>AND</w:t>
      </w:r>
    </w:p>
    <w:p w14:paraId="763689CB" w14:textId="77777777" w:rsidR="00A71195" w:rsidRPr="004F6EA6" w:rsidRDefault="00B2281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
          <w:sz w:val="20"/>
          <w:szCs w:val="20"/>
        </w:rPr>
        <w:t>VENDOR</w:t>
      </w:r>
    </w:p>
    <w:p w14:paraId="25511DC5" w14:textId="35416C59" w:rsidR="00651ED2" w:rsidRPr="004F6EA6" w:rsidRDefault="0061728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r w:rsidRPr="004F6EA6">
        <w:rPr>
          <w:rFonts w:cs="Arial"/>
          <w:bCs/>
          <w:kern w:val="1"/>
          <w:sz w:val="20"/>
          <w:szCs w:val="20"/>
          <w:lang w:val="en-ZA"/>
        </w:rPr>
        <w:t xml:space="preserve"> </w:t>
      </w:r>
      <w:r w:rsidR="004D5EFE" w:rsidRPr="004F6EA6">
        <w:rPr>
          <w:rFonts w:cs="Arial"/>
          <w:bCs/>
          <w:kern w:val="1"/>
          <w:sz w:val="20"/>
          <w:szCs w:val="20"/>
          <w:lang w:val="en-ZA"/>
        </w:rPr>
        <w:t>(Name of contractor/</w:t>
      </w:r>
      <w:r w:rsidR="00654E3B">
        <w:rPr>
          <w:rFonts w:cs="Arial"/>
          <w:bCs/>
          <w:kern w:val="1"/>
          <w:sz w:val="20"/>
          <w:szCs w:val="20"/>
          <w:lang w:val="en-ZA"/>
        </w:rPr>
        <w:t>Vendor</w:t>
      </w:r>
      <w:r w:rsidRPr="004F6EA6">
        <w:rPr>
          <w:rFonts w:cs="Arial"/>
          <w:bCs/>
          <w:kern w:val="1"/>
          <w:sz w:val="20"/>
          <w:szCs w:val="20"/>
          <w:lang w:val="en-ZA"/>
        </w:rPr>
        <w:t xml:space="preserve">, hereinafter referred to as </w:t>
      </w:r>
      <w:r w:rsidR="00CA7CD4" w:rsidRPr="004F6EA6">
        <w:rPr>
          <w:rFonts w:cs="Arial"/>
          <w:bCs/>
          <w:kern w:val="1"/>
          <w:sz w:val="20"/>
          <w:szCs w:val="20"/>
          <w:lang w:val="en-ZA"/>
        </w:rPr>
        <w:t>Vendor</w:t>
      </w:r>
      <w:r w:rsidR="004D5EFE" w:rsidRPr="004F6EA6">
        <w:rPr>
          <w:rFonts w:cs="Arial"/>
          <w:bCs/>
          <w:kern w:val="1"/>
          <w:sz w:val="20"/>
          <w:szCs w:val="20"/>
          <w:lang w:val="en-ZA"/>
        </w:rPr>
        <w:t>)</w:t>
      </w:r>
    </w:p>
    <w:p w14:paraId="33EFCD22" w14:textId="77777777" w:rsidR="00651ED2" w:rsidRPr="004F6EA6" w:rsidRDefault="00651ED2" w:rsidP="00651ED2">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Cs/>
          <w:kern w:val="1"/>
          <w:sz w:val="20"/>
          <w:szCs w:val="20"/>
          <w:lang w:val="en-ZA"/>
        </w:rPr>
      </w:pPr>
    </w:p>
    <w:p w14:paraId="119D5E88" w14:textId="77777777" w:rsidR="00651ED2" w:rsidRPr="004F6EA6" w:rsidRDefault="00651ED2" w:rsidP="00651ED2">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Cs/>
          <w:kern w:val="1"/>
          <w:sz w:val="20"/>
          <w:szCs w:val="20"/>
          <w:lang w:val="en-ZA"/>
        </w:rPr>
        <w:sectPr w:rsidR="00651ED2" w:rsidRPr="004F6EA6" w:rsidSect="00651ED2">
          <w:headerReference w:type="even" r:id="rId8"/>
          <w:footerReference w:type="default" r:id="rId9"/>
          <w:headerReference w:type="first" r:id="rId10"/>
          <w:pgSz w:w="11907" w:h="16840" w:code="9"/>
          <w:pgMar w:top="907" w:right="850" w:bottom="851" w:left="1418" w:header="709" w:footer="709" w:gutter="0"/>
          <w:cols w:space="708"/>
          <w:docGrid w:linePitch="360"/>
        </w:sectPr>
      </w:pPr>
    </w:p>
    <w:p w14:paraId="5D403E54"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p>
    <w:p w14:paraId="04A3FBD4"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Introduction</w:t>
      </w:r>
    </w:p>
    <w:p w14:paraId="2200A94B" w14:textId="77777777" w:rsidR="006E1EB6" w:rsidRPr="004F6EA6" w:rsidRDefault="006E1EB6" w:rsidP="006E1EB6">
      <w:pPr>
        <w:pStyle w:val="NoSpacing"/>
        <w:jc w:val="both"/>
        <w:rPr>
          <w:rFonts w:ascii="Arial" w:hAnsi="Arial" w:cs="Arial"/>
          <w:sz w:val="20"/>
          <w:szCs w:val="20"/>
        </w:rPr>
      </w:pPr>
    </w:p>
    <w:p w14:paraId="0E6B5B58"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This document is a service-level agreement (SLA) between Eskom Holdings SOC Limited (Eskom) and </w:t>
      </w:r>
      <w:r w:rsidR="00604475" w:rsidRPr="004F6EA6">
        <w:rPr>
          <w:rFonts w:ascii="Arial" w:hAnsi="Arial" w:cs="Arial"/>
          <w:sz w:val="20"/>
          <w:szCs w:val="20"/>
        </w:rPr>
        <w:t>Vendor</w:t>
      </w:r>
    </w:p>
    <w:p w14:paraId="479C022E" w14:textId="77777777" w:rsidR="006E1EB6" w:rsidRPr="004F6EA6" w:rsidRDefault="006E1EB6" w:rsidP="006E1EB6">
      <w:pPr>
        <w:pStyle w:val="NoSpacing"/>
        <w:jc w:val="both"/>
        <w:rPr>
          <w:rFonts w:ascii="Arial" w:hAnsi="Arial" w:cs="Arial"/>
          <w:sz w:val="20"/>
          <w:szCs w:val="20"/>
        </w:rPr>
      </w:pPr>
    </w:p>
    <w:p w14:paraId="470C75ED" w14:textId="77777777" w:rsidR="001140F7"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SLA constitutes a formal agreement, which defines and formalises key components of the working relationship between Eskom and </w:t>
      </w:r>
      <w:r w:rsidR="00CA7CD4" w:rsidRPr="004F6EA6">
        <w:rPr>
          <w:rFonts w:ascii="Arial" w:hAnsi="Arial" w:cs="Arial"/>
          <w:sz w:val="20"/>
          <w:szCs w:val="20"/>
        </w:rPr>
        <w:t>Vendor</w:t>
      </w:r>
      <w:r w:rsidRPr="004F6EA6">
        <w:rPr>
          <w:rFonts w:ascii="Arial" w:hAnsi="Arial" w:cs="Arial"/>
          <w:sz w:val="20"/>
          <w:szCs w:val="20"/>
        </w:rPr>
        <w:t xml:space="preserve">.  </w:t>
      </w:r>
    </w:p>
    <w:p w14:paraId="4414EF6C" w14:textId="77777777" w:rsidR="001140F7" w:rsidRPr="004F6EA6" w:rsidRDefault="001140F7" w:rsidP="001140F7">
      <w:pPr>
        <w:pStyle w:val="ListParagraph"/>
        <w:rPr>
          <w:rFonts w:cs="Arial"/>
        </w:rPr>
      </w:pPr>
    </w:p>
    <w:p w14:paraId="7231D268" w14:textId="3E3926B7" w:rsidR="00531BEC"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SLA document must be read together with the main </w:t>
      </w:r>
      <w:r w:rsidR="007A6619" w:rsidRPr="007A6619">
        <w:rPr>
          <w:rFonts w:ascii="Arial" w:hAnsi="Arial" w:cs="Arial"/>
          <w:sz w:val="20"/>
          <w:szCs w:val="20"/>
        </w:rPr>
        <w:t>NEC3 Professional Services Contract, (PSC3)</w:t>
      </w:r>
    </w:p>
    <w:p w14:paraId="7C61C741" w14:textId="77777777" w:rsidR="00531BEC" w:rsidRPr="004F6EA6" w:rsidRDefault="00531BEC" w:rsidP="00531BEC">
      <w:pPr>
        <w:pStyle w:val="ListParagraph"/>
        <w:rPr>
          <w:rFonts w:cs="Arial"/>
        </w:rPr>
      </w:pPr>
    </w:p>
    <w:p w14:paraId="4E2602F8" w14:textId="4BA50A12"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This SLA document will be reviewed twice a year to take cognisance of any constant changes </w:t>
      </w:r>
      <w:r w:rsidR="00887E4E" w:rsidRPr="004F6EA6">
        <w:rPr>
          <w:rFonts w:ascii="Arial" w:hAnsi="Arial" w:cs="Arial"/>
          <w:sz w:val="20"/>
          <w:szCs w:val="20"/>
        </w:rPr>
        <w:t xml:space="preserve">or </w:t>
      </w:r>
      <w:r w:rsidRPr="004F6EA6">
        <w:rPr>
          <w:rFonts w:ascii="Arial" w:hAnsi="Arial" w:cs="Arial"/>
          <w:sz w:val="20"/>
          <w:szCs w:val="20"/>
        </w:rPr>
        <w:t>as</w:t>
      </w:r>
      <w:r w:rsidR="00887E4E" w:rsidRPr="004F6EA6">
        <w:rPr>
          <w:rFonts w:ascii="Arial" w:hAnsi="Arial" w:cs="Arial"/>
          <w:sz w:val="20"/>
          <w:szCs w:val="20"/>
        </w:rPr>
        <w:t xml:space="preserve"> when </w:t>
      </w:r>
      <w:r w:rsidRPr="004F6EA6">
        <w:rPr>
          <w:rFonts w:ascii="Arial" w:hAnsi="Arial" w:cs="Arial"/>
          <w:sz w:val="20"/>
          <w:szCs w:val="20"/>
        </w:rPr>
        <w:t xml:space="preserve">Eskom strives to improve </w:t>
      </w:r>
      <w:r w:rsidR="007A6619">
        <w:rPr>
          <w:rFonts w:ascii="Arial" w:hAnsi="Arial" w:cs="Arial"/>
          <w:sz w:val="20"/>
          <w:szCs w:val="20"/>
        </w:rPr>
        <w:t>the architectural services</w:t>
      </w:r>
      <w:r w:rsidRPr="004F6EA6">
        <w:rPr>
          <w:rFonts w:ascii="Arial" w:hAnsi="Arial" w:cs="Arial"/>
          <w:sz w:val="20"/>
          <w:szCs w:val="20"/>
        </w:rPr>
        <w:t xml:space="preserve">. </w:t>
      </w:r>
    </w:p>
    <w:p w14:paraId="234CD5C3" w14:textId="77777777" w:rsidR="006E1EB6" w:rsidRPr="004F6EA6" w:rsidRDefault="006E1EB6" w:rsidP="006E1EB6">
      <w:pPr>
        <w:pStyle w:val="NoSpacing"/>
        <w:tabs>
          <w:tab w:val="left" w:pos="7062"/>
        </w:tabs>
        <w:jc w:val="both"/>
        <w:rPr>
          <w:rFonts w:ascii="Arial" w:hAnsi="Arial" w:cs="Arial"/>
          <w:sz w:val="20"/>
          <w:szCs w:val="20"/>
        </w:rPr>
      </w:pPr>
      <w:r w:rsidRPr="004F6EA6">
        <w:rPr>
          <w:rFonts w:ascii="Arial" w:hAnsi="Arial" w:cs="Arial"/>
          <w:sz w:val="20"/>
          <w:szCs w:val="20"/>
        </w:rPr>
        <w:tab/>
      </w:r>
    </w:p>
    <w:p w14:paraId="55B1625F"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Scope</w:t>
      </w:r>
    </w:p>
    <w:p w14:paraId="1117A9C3" w14:textId="77777777" w:rsidR="006E1EB6" w:rsidRPr="004F6EA6" w:rsidRDefault="006E1EB6" w:rsidP="006E1EB6">
      <w:pPr>
        <w:pStyle w:val="NoSpacing"/>
        <w:jc w:val="both"/>
        <w:rPr>
          <w:rFonts w:ascii="Arial" w:hAnsi="Arial" w:cs="Arial"/>
          <w:sz w:val="20"/>
          <w:szCs w:val="20"/>
        </w:rPr>
      </w:pPr>
    </w:p>
    <w:p w14:paraId="53D849BF"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This SLA documents:</w:t>
      </w:r>
    </w:p>
    <w:p w14:paraId="1D5C6B84" w14:textId="69BF21AA" w:rsidR="006E1EB6" w:rsidRPr="00A92C20" w:rsidRDefault="006E1EB6" w:rsidP="00A92C20">
      <w:pPr>
        <w:pStyle w:val="NoSpacing"/>
        <w:jc w:val="both"/>
        <w:rPr>
          <w:rFonts w:ascii="Arial" w:hAnsi="Arial" w:cs="Arial"/>
          <w:sz w:val="20"/>
          <w:szCs w:val="20"/>
        </w:rPr>
      </w:pPr>
    </w:p>
    <w:p w14:paraId="7D9575B3" w14:textId="1C25E6E4" w:rsidR="006E1EB6" w:rsidRPr="00A92C20" w:rsidRDefault="00C75FF2" w:rsidP="007F34C8">
      <w:pPr>
        <w:pStyle w:val="NoSpacing"/>
        <w:numPr>
          <w:ilvl w:val="0"/>
          <w:numId w:val="8"/>
        </w:numPr>
        <w:jc w:val="both"/>
        <w:rPr>
          <w:rFonts w:ascii="Arial" w:hAnsi="Arial" w:cs="Arial"/>
          <w:sz w:val="20"/>
          <w:szCs w:val="20"/>
        </w:rPr>
      </w:pPr>
      <w:r w:rsidRPr="00A92C20">
        <w:rPr>
          <w:rFonts w:ascii="Arial" w:hAnsi="Arial" w:cs="Arial"/>
          <w:sz w:val="20"/>
          <w:szCs w:val="20"/>
        </w:rPr>
        <w:t xml:space="preserve">key roles and </w:t>
      </w:r>
      <w:r w:rsidR="008C01DB" w:rsidRPr="00A92C20">
        <w:rPr>
          <w:rFonts w:ascii="Arial" w:hAnsi="Arial" w:cs="Arial"/>
          <w:sz w:val="20"/>
          <w:szCs w:val="20"/>
        </w:rPr>
        <w:t>responsibilities.</w:t>
      </w:r>
    </w:p>
    <w:p w14:paraId="69D1508E" w14:textId="56DA2951" w:rsidR="006E1EB6" w:rsidRPr="00A92C20" w:rsidRDefault="006E1EB6" w:rsidP="007F34C8">
      <w:pPr>
        <w:pStyle w:val="NoSpacing"/>
        <w:numPr>
          <w:ilvl w:val="0"/>
          <w:numId w:val="8"/>
        </w:numPr>
        <w:jc w:val="both"/>
        <w:rPr>
          <w:rFonts w:ascii="Arial" w:hAnsi="Arial" w:cs="Arial"/>
          <w:sz w:val="20"/>
          <w:szCs w:val="20"/>
        </w:rPr>
      </w:pPr>
      <w:r w:rsidRPr="00A92C20">
        <w:rPr>
          <w:rFonts w:ascii="Arial" w:hAnsi="Arial" w:cs="Arial"/>
          <w:sz w:val="20"/>
          <w:szCs w:val="20"/>
        </w:rPr>
        <w:t>the service levels</w:t>
      </w:r>
      <w:r w:rsidR="0078156B" w:rsidRPr="00A92C20">
        <w:rPr>
          <w:rFonts w:ascii="Arial" w:hAnsi="Arial" w:cs="Arial"/>
          <w:sz w:val="20"/>
          <w:szCs w:val="20"/>
        </w:rPr>
        <w:t xml:space="preserve">, </w:t>
      </w:r>
      <w:r w:rsidRPr="00A92C20">
        <w:rPr>
          <w:rFonts w:ascii="Arial" w:hAnsi="Arial" w:cs="Arial"/>
          <w:sz w:val="20"/>
          <w:szCs w:val="20"/>
        </w:rPr>
        <w:t xml:space="preserve">support availability and service requirements provided for the </w:t>
      </w:r>
      <w:r w:rsidR="008C01DB" w:rsidRPr="00A92C20">
        <w:rPr>
          <w:rFonts w:ascii="Arial" w:hAnsi="Arial" w:cs="Arial"/>
          <w:sz w:val="20"/>
          <w:szCs w:val="20"/>
        </w:rPr>
        <w:t>offerings.</w:t>
      </w:r>
    </w:p>
    <w:p w14:paraId="1E0C5398" w14:textId="77777777" w:rsidR="006E1EB6" w:rsidRPr="00A92C20" w:rsidRDefault="001140F7" w:rsidP="007F34C8">
      <w:pPr>
        <w:pStyle w:val="NoSpacing"/>
        <w:numPr>
          <w:ilvl w:val="0"/>
          <w:numId w:val="8"/>
        </w:numPr>
        <w:jc w:val="both"/>
        <w:rPr>
          <w:rFonts w:ascii="Arial" w:hAnsi="Arial" w:cs="Arial"/>
          <w:sz w:val="20"/>
          <w:szCs w:val="20"/>
        </w:rPr>
      </w:pPr>
      <w:r w:rsidRPr="00A92C20">
        <w:rPr>
          <w:rFonts w:ascii="Arial" w:hAnsi="Arial" w:cs="Arial"/>
          <w:sz w:val="20"/>
          <w:szCs w:val="20"/>
        </w:rPr>
        <w:t xml:space="preserve">service-level monitoring </w:t>
      </w:r>
      <w:r w:rsidR="006E1EB6" w:rsidRPr="00A92C20">
        <w:rPr>
          <w:rFonts w:ascii="Arial" w:hAnsi="Arial" w:cs="Arial"/>
          <w:sz w:val="20"/>
          <w:szCs w:val="20"/>
        </w:rPr>
        <w:t>and</w:t>
      </w:r>
    </w:p>
    <w:p w14:paraId="59EFB94C" w14:textId="77777777" w:rsidR="006E1EB6" w:rsidRPr="00A92C20" w:rsidRDefault="00D430F2" w:rsidP="007F34C8">
      <w:pPr>
        <w:pStyle w:val="NoSpacing"/>
        <w:numPr>
          <w:ilvl w:val="0"/>
          <w:numId w:val="8"/>
        </w:numPr>
        <w:jc w:val="both"/>
        <w:rPr>
          <w:rFonts w:ascii="Arial" w:hAnsi="Arial" w:cs="Arial"/>
          <w:sz w:val="20"/>
          <w:szCs w:val="20"/>
        </w:rPr>
      </w:pPr>
      <w:r w:rsidRPr="00A92C20">
        <w:rPr>
          <w:rFonts w:ascii="Arial" w:hAnsi="Arial" w:cs="Arial"/>
          <w:sz w:val="20"/>
          <w:szCs w:val="20"/>
        </w:rPr>
        <w:t>service</w:t>
      </w:r>
      <w:r w:rsidR="006E1EB6" w:rsidRPr="00A92C20">
        <w:rPr>
          <w:rFonts w:ascii="Arial" w:hAnsi="Arial" w:cs="Arial"/>
          <w:sz w:val="20"/>
          <w:szCs w:val="20"/>
        </w:rPr>
        <w:t xml:space="preserve"> performance management.</w:t>
      </w:r>
    </w:p>
    <w:p w14:paraId="5CA47299" w14:textId="77777777" w:rsidR="006E1EB6" w:rsidRPr="004F6EA6" w:rsidRDefault="006E1EB6" w:rsidP="006E1EB6">
      <w:pPr>
        <w:pStyle w:val="NoSpacing"/>
        <w:jc w:val="both"/>
        <w:rPr>
          <w:rFonts w:ascii="Arial" w:hAnsi="Arial" w:cs="Arial"/>
          <w:sz w:val="20"/>
          <w:szCs w:val="20"/>
        </w:rPr>
      </w:pPr>
    </w:p>
    <w:p w14:paraId="2BCD3731"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Purpose</w:t>
      </w:r>
    </w:p>
    <w:p w14:paraId="7ACB23F2" w14:textId="77777777" w:rsidR="006E1EB6" w:rsidRPr="004F6EA6" w:rsidRDefault="006E1EB6" w:rsidP="006E1EB6">
      <w:pPr>
        <w:pStyle w:val="NoSpacing"/>
        <w:jc w:val="both"/>
        <w:rPr>
          <w:rFonts w:ascii="Arial" w:hAnsi="Arial" w:cs="Arial"/>
          <w:sz w:val="20"/>
          <w:szCs w:val="20"/>
        </w:rPr>
      </w:pPr>
    </w:p>
    <w:p w14:paraId="5E2EF040" w14:textId="2BEAD71B"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aim of this agreement is to provide a formal and reporting basis for cooperation between Eskom and </w:t>
      </w:r>
      <w:r w:rsidR="00CA7CD4" w:rsidRPr="004F6EA6">
        <w:rPr>
          <w:rFonts w:ascii="Arial" w:hAnsi="Arial" w:cs="Arial"/>
          <w:sz w:val="20"/>
          <w:szCs w:val="20"/>
        </w:rPr>
        <w:t>Vendor</w:t>
      </w:r>
      <w:r w:rsidRPr="004F6EA6">
        <w:rPr>
          <w:rFonts w:ascii="Arial" w:hAnsi="Arial" w:cs="Arial"/>
          <w:sz w:val="20"/>
          <w:szCs w:val="20"/>
        </w:rPr>
        <w:t xml:space="preserve"> and to clarify </w:t>
      </w:r>
      <w:r w:rsidR="0078156B" w:rsidRPr="004F6EA6">
        <w:rPr>
          <w:rFonts w:ascii="Arial" w:hAnsi="Arial" w:cs="Arial"/>
          <w:sz w:val="20"/>
          <w:szCs w:val="20"/>
        </w:rPr>
        <w:t xml:space="preserve">each </w:t>
      </w:r>
      <w:r w:rsidR="00604475" w:rsidRPr="004F6EA6">
        <w:rPr>
          <w:rFonts w:ascii="Arial" w:hAnsi="Arial" w:cs="Arial"/>
          <w:sz w:val="20"/>
          <w:szCs w:val="20"/>
        </w:rPr>
        <w:t>party’s responsibilities</w:t>
      </w:r>
      <w:r w:rsidRPr="004F6EA6">
        <w:rPr>
          <w:rFonts w:ascii="Arial" w:hAnsi="Arial" w:cs="Arial"/>
          <w:sz w:val="20"/>
          <w:szCs w:val="20"/>
        </w:rPr>
        <w:t>, as well as to provide a framework for common understanding between the two parties, ultimately ensuring that a timely and efficient service and support are available</w:t>
      </w:r>
      <w:r w:rsidR="00A92C20">
        <w:rPr>
          <w:rFonts w:ascii="Arial" w:hAnsi="Arial" w:cs="Arial"/>
          <w:sz w:val="20"/>
          <w:szCs w:val="20"/>
        </w:rPr>
        <w:t xml:space="preserve"> to meet the objectives of the service</w:t>
      </w:r>
      <w:r w:rsidRPr="004F6EA6">
        <w:rPr>
          <w:rFonts w:ascii="Arial" w:hAnsi="Arial" w:cs="Arial"/>
          <w:sz w:val="20"/>
          <w:szCs w:val="20"/>
        </w:rPr>
        <w:t>.</w:t>
      </w:r>
    </w:p>
    <w:p w14:paraId="49C3B279" w14:textId="77777777" w:rsidR="006E1EB6" w:rsidRPr="004F6EA6" w:rsidRDefault="006E1EB6" w:rsidP="006E1EB6">
      <w:pPr>
        <w:pStyle w:val="NoSpacing"/>
        <w:ind w:left="792"/>
        <w:jc w:val="both"/>
        <w:rPr>
          <w:rFonts w:ascii="Arial" w:hAnsi="Arial" w:cs="Arial"/>
          <w:sz w:val="20"/>
          <w:szCs w:val="20"/>
        </w:rPr>
      </w:pPr>
    </w:p>
    <w:p w14:paraId="73A2A305" w14:textId="10BAF254" w:rsidR="006E1EB6" w:rsidRPr="003A6088" w:rsidRDefault="006E1EB6" w:rsidP="007F34C8">
      <w:pPr>
        <w:pStyle w:val="NoSpacing"/>
        <w:numPr>
          <w:ilvl w:val="1"/>
          <w:numId w:val="7"/>
        </w:numPr>
        <w:jc w:val="both"/>
        <w:rPr>
          <w:rFonts w:ascii="Arial" w:hAnsi="Arial" w:cs="Arial"/>
          <w:sz w:val="20"/>
          <w:szCs w:val="20"/>
        </w:rPr>
      </w:pPr>
      <w:r w:rsidRPr="003A6088">
        <w:rPr>
          <w:rFonts w:ascii="Arial" w:hAnsi="Arial" w:cs="Arial"/>
          <w:sz w:val="20"/>
          <w:szCs w:val="20"/>
        </w:rPr>
        <w:t xml:space="preserve">The agreement defines, in detail, the services to be delivered by </w:t>
      </w:r>
      <w:r w:rsidR="00CA7CD4" w:rsidRPr="003A6088">
        <w:rPr>
          <w:rFonts w:ascii="Arial" w:hAnsi="Arial" w:cs="Arial"/>
          <w:sz w:val="20"/>
          <w:szCs w:val="20"/>
        </w:rPr>
        <w:t>Vendor</w:t>
      </w:r>
      <w:r w:rsidRPr="003A6088">
        <w:rPr>
          <w:rFonts w:ascii="Arial" w:hAnsi="Arial" w:cs="Arial"/>
          <w:sz w:val="20"/>
          <w:szCs w:val="20"/>
        </w:rPr>
        <w:t xml:space="preserve"> and the level of service that can be expected by Eskom, thereby reducing the risk of </w:t>
      </w:r>
      <w:r w:rsidR="00330EF8" w:rsidRPr="003A6088">
        <w:rPr>
          <w:rFonts w:ascii="Arial" w:hAnsi="Arial" w:cs="Arial"/>
          <w:sz w:val="20"/>
          <w:szCs w:val="20"/>
        </w:rPr>
        <w:t>misunderstandings,</w:t>
      </w:r>
      <w:r w:rsidRPr="003A6088">
        <w:rPr>
          <w:rFonts w:ascii="Arial" w:hAnsi="Arial" w:cs="Arial"/>
          <w:sz w:val="20"/>
          <w:szCs w:val="20"/>
        </w:rPr>
        <w:t xml:space="preserve"> and providing a common understanding of service requirements/capabilities and </w:t>
      </w:r>
      <w:r w:rsidR="00D430F2" w:rsidRPr="003A6088">
        <w:rPr>
          <w:rFonts w:ascii="Arial" w:hAnsi="Arial" w:cs="Arial"/>
          <w:sz w:val="20"/>
          <w:szCs w:val="20"/>
        </w:rPr>
        <w:t xml:space="preserve">of the principle </w:t>
      </w:r>
      <w:r w:rsidRPr="003A6088">
        <w:rPr>
          <w:rFonts w:ascii="Arial" w:hAnsi="Arial" w:cs="Arial"/>
          <w:sz w:val="20"/>
          <w:szCs w:val="20"/>
        </w:rPr>
        <w:t>involved in the measurement of service levels.</w:t>
      </w:r>
    </w:p>
    <w:p w14:paraId="4154F991" w14:textId="77777777" w:rsidR="006E1EB6" w:rsidRPr="004F6EA6" w:rsidRDefault="006E1EB6" w:rsidP="006E1EB6">
      <w:pPr>
        <w:pStyle w:val="NoSpacing"/>
        <w:jc w:val="both"/>
        <w:rPr>
          <w:rFonts w:ascii="Arial" w:hAnsi="Arial" w:cs="Arial"/>
          <w:sz w:val="20"/>
          <w:szCs w:val="20"/>
        </w:rPr>
      </w:pPr>
    </w:p>
    <w:p w14:paraId="73F7082A"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Effective date</w:t>
      </w:r>
    </w:p>
    <w:p w14:paraId="670120F3" w14:textId="77777777" w:rsidR="006E1EB6" w:rsidRPr="004F6EA6" w:rsidRDefault="006E1EB6" w:rsidP="006E1EB6">
      <w:pPr>
        <w:pStyle w:val="NoSpacing"/>
        <w:jc w:val="both"/>
        <w:rPr>
          <w:rFonts w:ascii="Arial" w:hAnsi="Arial" w:cs="Arial"/>
          <w:b/>
          <w:sz w:val="20"/>
          <w:szCs w:val="20"/>
        </w:rPr>
      </w:pPr>
    </w:p>
    <w:p w14:paraId="315A077C" w14:textId="51A46D89" w:rsidR="006E1EB6" w:rsidRPr="004F6EA6" w:rsidRDefault="00B22816" w:rsidP="00B22816">
      <w:pPr>
        <w:pStyle w:val="NoSpacing"/>
        <w:numPr>
          <w:ilvl w:val="1"/>
          <w:numId w:val="7"/>
        </w:numPr>
        <w:jc w:val="both"/>
        <w:rPr>
          <w:rFonts w:ascii="Arial" w:hAnsi="Arial" w:cs="Arial"/>
          <w:sz w:val="20"/>
          <w:szCs w:val="20"/>
        </w:rPr>
      </w:pPr>
      <w:r w:rsidRPr="004F6EA6">
        <w:rPr>
          <w:rFonts w:ascii="Arial" w:hAnsi="Arial" w:cs="Arial"/>
          <w:sz w:val="20"/>
          <w:szCs w:val="20"/>
        </w:rPr>
        <w:t xml:space="preserve">This agreement will be effective on the date of the signature of the main </w:t>
      </w:r>
      <w:r w:rsidR="00677694" w:rsidRPr="00677694">
        <w:rPr>
          <w:rFonts w:ascii="Arial" w:hAnsi="Arial" w:cs="Arial"/>
          <w:sz w:val="20"/>
          <w:szCs w:val="20"/>
        </w:rPr>
        <w:t>NEC3 Professional Services Contract</w:t>
      </w:r>
      <w:r w:rsidR="00677694">
        <w:rPr>
          <w:rFonts w:ascii="Arial" w:hAnsi="Arial" w:cs="Arial"/>
          <w:sz w:val="20"/>
          <w:szCs w:val="20"/>
        </w:rPr>
        <w:t xml:space="preserve"> </w:t>
      </w:r>
      <w:r w:rsidR="00677694" w:rsidRPr="00677694">
        <w:rPr>
          <w:rFonts w:ascii="Arial" w:hAnsi="Arial" w:cs="Arial"/>
          <w:sz w:val="20"/>
          <w:szCs w:val="20"/>
        </w:rPr>
        <w:t xml:space="preserve">(PSC3) </w:t>
      </w:r>
      <w:r w:rsidRPr="004F6EA6">
        <w:rPr>
          <w:rFonts w:ascii="Arial" w:hAnsi="Arial" w:cs="Arial"/>
          <w:sz w:val="20"/>
          <w:szCs w:val="20"/>
        </w:rPr>
        <w:t>by both parties to this agreement.</w:t>
      </w:r>
    </w:p>
    <w:p w14:paraId="65DDE787" w14:textId="77777777" w:rsidR="006E1EB6" w:rsidRPr="004F6EA6" w:rsidRDefault="006E1EB6" w:rsidP="006E1EB6">
      <w:pPr>
        <w:pStyle w:val="NoSpacing"/>
        <w:ind w:left="792"/>
        <w:jc w:val="both"/>
        <w:rPr>
          <w:rFonts w:ascii="Arial" w:hAnsi="Arial" w:cs="Arial"/>
          <w:sz w:val="20"/>
          <w:szCs w:val="20"/>
        </w:rPr>
      </w:pPr>
    </w:p>
    <w:p w14:paraId="0D080AD3"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act of signing the SLA will be binding on both parties with respect to the terms of the agreement. </w:t>
      </w:r>
    </w:p>
    <w:p w14:paraId="0893FFE5" w14:textId="77777777" w:rsidR="006E1EB6" w:rsidRPr="004F6EA6" w:rsidRDefault="006E1EB6" w:rsidP="006E1EB6">
      <w:pPr>
        <w:pStyle w:val="NoSpacing"/>
        <w:jc w:val="both"/>
        <w:rPr>
          <w:rFonts w:ascii="Arial" w:hAnsi="Arial" w:cs="Arial"/>
          <w:sz w:val="20"/>
          <w:szCs w:val="20"/>
        </w:rPr>
      </w:pPr>
    </w:p>
    <w:p w14:paraId="30CCB35B" w14:textId="77777777" w:rsidR="006E1EB6" w:rsidRPr="004F6EA6" w:rsidRDefault="006E1EB6" w:rsidP="006E1EB6">
      <w:pPr>
        <w:pStyle w:val="NoSpacing"/>
        <w:jc w:val="both"/>
        <w:rPr>
          <w:rFonts w:ascii="Arial" w:hAnsi="Arial" w:cs="Arial"/>
          <w:sz w:val="20"/>
          <w:szCs w:val="20"/>
        </w:rPr>
      </w:pPr>
    </w:p>
    <w:p w14:paraId="3809889E"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Normative/informative references</w:t>
      </w:r>
    </w:p>
    <w:p w14:paraId="60CAF814" w14:textId="77777777" w:rsidR="006E1EB6" w:rsidRPr="004F6EA6" w:rsidRDefault="006E1EB6" w:rsidP="006E1EB6">
      <w:pPr>
        <w:pStyle w:val="NoSpacing"/>
        <w:jc w:val="both"/>
        <w:rPr>
          <w:rFonts w:ascii="Arial" w:hAnsi="Arial" w:cs="Arial"/>
          <w:sz w:val="20"/>
          <w:szCs w:val="20"/>
        </w:rPr>
      </w:pPr>
    </w:p>
    <w:p w14:paraId="659BF992"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Parties shall apply the most recent edition of the documents listed in the following paragraphs.</w:t>
      </w:r>
    </w:p>
    <w:p w14:paraId="2BC23BDE" w14:textId="77777777" w:rsidR="006E1EB6" w:rsidRPr="004F6EA6" w:rsidRDefault="006E1EB6" w:rsidP="006E1EB6">
      <w:pPr>
        <w:pStyle w:val="NoSpacing"/>
        <w:jc w:val="both"/>
        <w:rPr>
          <w:rFonts w:ascii="Arial" w:hAnsi="Arial" w:cs="Arial"/>
          <w:sz w:val="20"/>
          <w:szCs w:val="20"/>
        </w:rPr>
      </w:pPr>
    </w:p>
    <w:p w14:paraId="557F87B8" w14:textId="77777777" w:rsidR="006E1EB6" w:rsidRPr="004F6EA6" w:rsidRDefault="006E1EB6" w:rsidP="007F34C8">
      <w:pPr>
        <w:pStyle w:val="NoSpacing"/>
        <w:numPr>
          <w:ilvl w:val="2"/>
          <w:numId w:val="7"/>
        </w:numPr>
        <w:jc w:val="both"/>
        <w:rPr>
          <w:rFonts w:ascii="Arial" w:hAnsi="Arial" w:cs="Arial"/>
          <w:sz w:val="20"/>
          <w:szCs w:val="20"/>
        </w:rPr>
      </w:pPr>
      <w:r w:rsidRPr="004F6EA6">
        <w:rPr>
          <w:rFonts w:ascii="Arial" w:hAnsi="Arial" w:cs="Arial"/>
          <w:sz w:val="20"/>
          <w:szCs w:val="20"/>
        </w:rPr>
        <w:t>Normative</w:t>
      </w:r>
    </w:p>
    <w:p w14:paraId="1886700B" w14:textId="77777777" w:rsidR="006E1EB6" w:rsidRPr="004F6EA6" w:rsidRDefault="006E1EB6" w:rsidP="006E1EB6">
      <w:pPr>
        <w:pStyle w:val="NoSpacing"/>
        <w:ind w:left="720"/>
        <w:jc w:val="both"/>
        <w:rPr>
          <w:rFonts w:ascii="Arial" w:hAnsi="Arial" w:cs="Arial"/>
          <w:sz w:val="20"/>
          <w:szCs w:val="20"/>
        </w:rPr>
      </w:pPr>
    </w:p>
    <w:p w14:paraId="7885136F" w14:textId="77777777" w:rsidR="00620775" w:rsidRPr="004F6EA6" w:rsidRDefault="000C00DC" w:rsidP="00620775">
      <w:pPr>
        <w:pStyle w:val="NoSpacing"/>
        <w:numPr>
          <w:ilvl w:val="1"/>
          <w:numId w:val="8"/>
        </w:numPr>
        <w:jc w:val="both"/>
        <w:rPr>
          <w:rFonts w:ascii="Arial" w:hAnsi="Arial" w:cs="Arial"/>
          <w:sz w:val="20"/>
          <w:szCs w:val="20"/>
        </w:rPr>
      </w:pPr>
      <w:r w:rsidRPr="004F6EA6">
        <w:rPr>
          <w:rFonts w:ascii="Arial" w:hAnsi="Arial" w:cs="Arial"/>
          <w:sz w:val="20"/>
          <w:szCs w:val="20"/>
        </w:rPr>
        <w:t xml:space="preserve">Eskom </w:t>
      </w:r>
      <w:r w:rsidR="00620775" w:rsidRPr="004F6EA6">
        <w:rPr>
          <w:rFonts w:ascii="Arial" w:hAnsi="Arial" w:cs="Arial"/>
          <w:sz w:val="20"/>
          <w:szCs w:val="20"/>
        </w:rPr>
        <w:t>Information Security Policy (32-85)</w:t>
      </w:r>
    </w:p>
    <w:p w14:paraId="51907DCD" w14:textId="77777777" w:rsidR="00620775" w:rsidRPr="004F6EA6" w:rsidRDefault="00620775" w:rsidP="00620775">
      <w:pPr>
        <w:pStyle w:val="NoSpacing"/>
        <w:ind w:left="1800"/>
        <w:jc w:val="both"/>
        <w:rPr>
          <w:rFonts w:ascii="Arial" w:hAnsi="Arial" w:cs="Arial"/>
          <w:sz w:val="20"/>
          <w:szCs w:val="20"/>
        </w:rPr>
      </w:pPr>
    </w:p>
    <w:p w14:paraId="2F370774" w14:textId="77777777" w:rsidR="006E1EB6" w:rsidRPr="004F6EA6" w:rsidRDefault="006E1EB6" w:rsidP="006E1EB6">
      <w:pPr>
        <w:pStyle w:val="NoSpacing"/>
        <w:jc w:val="both"/>
        <w:rPr>
          <w:rFonts w:ascii="Arial" w:hAnsi="Arial" w:cs="Arial"/>
          <w:sz w:val="20"/>
          <w:szCs w:val="20"/>
        </w:rPr>
      </w:pPr>
    </w:p>
    <w:p w14:paraId="6D25A8C8" w14:textId="77777777" w:rsidR="006E1EB6" w:rsidRPr="004F6EA6" w:rsidRDefault="006E1EB6" w:rsidP="006E1EB6">
      <w:pPr>
        <w:pStyle w:val="NoSpacing"/>
        <w:jc w:val="both"/>
        <w:rPr>
          <w:rFonts w:ascii="Arial" w:hAnsi="Arial" w:cs="Arial"/>
          <w:sz w:val="20"/>
          <w:szCs w:val="20"/>
        </w:rPr>
      </w:pPr>
    </w:p>
    <w:p w14:paraId="6D423F8F" w14:textId="77777777" w:rsidR="00330EF8" w:rsidRDefault="00330EF8">
      <w:pPr>
        <w:spacing w:before="0" w:after="0"/>
        <w:rPr>
          <w:rFonts w:eastAsiaTheme="minorHAnsi" w:cs="Arial"/>
          <w:b/>
          <w:sz w:val="20"/>
          <w:szCs w:val="20"/>
          <w:lang w:val="en-ZA"/>
        </w:rPr>
      </w:pPr>
      <w:r>
        <w:rPr>
          <w:rFonts w:cs="Arial"/>
          <w:b/>
          <w:sz w:val="20"/>
          <w:szCs w:val="20"/>
        </w:rPr>
        <w:br w:type="page"/>
      </w:r>
    </w:p>
    <w:p w14:paraId="58C8F0F9" w14:textId="6EEF4BF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lastRenderedPageBreak/>
        <w:t>Definitions</w:t>
      </w:r>
    </w:p>
    <w:p w14:paraId="2FD16516" w14:textId="77777777" w:rsidR="006E1EB6" w:rsidRPr="004F6EA6" w:rsidRDefault="006E1EB6" w:rsidP="006E1EB6">
      <w:pPr>
        <w:pStyle w:val="NoSpacing"/>
        <w:jc w:val="both"/>
        <w:rPr>
          <w:rFonts w:ascii="Arial" w:hAnsi="Arial" w:cs="Arial"/>
          <w:b/>
          <w:sz w:val="20"/>
          <w:szCs w:val="20"/>
        </w:rPr>
      </w:pPr>
    </w:p>
    <w:tbl>
      <w:tblPr>
        <w:tblStyle w:val="TableGrid"/>
        <w:tblW w:w="9243" w:type="dxa"/>
        <w:tblInd w:w="250" w:type="dxa"/>
        <w:tblLook w:val="04A0" w:firstRow="1" w:lastRow="0" w:firstColumn="1" w:lastColumn="0" w:noHBand="0" w:noVBand="1"/>
      </w:tblPr>
      <w:tblGrid>
        <w:gridCol w:w="2297"/>
        <w:gridCol w:w="6946"/>
      </w:tblGrid>
      <w:tr w:rsidR="006E1EB6" w:rsidRPr="004F6EA6" w14:paraId="2B607C49" w14:textId="77777777" w:rsidTr="00604475">
        <w:tc>
          <w:tcPr>
            <w:tcW w:w="2297" w:type="dxa"/>
            <w:shd w:val="clear" w:color="auto" w:fill="BFBFBF" w:themeFill="background1" w:themeFillShade="BF"/>
          </w:tcPr>
          <w:p w14:paraId="0F1FD4A9"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Definition</w:t>
            </w:r>
          </w:p>
        </w:tc>
        <w:tc>
          <w:tcPr>
            <w:tcW w:w="6946" w:type="dxa"/>
            <w:shd w:val="clear" w:color="auto" w:fill="BFBFBF" w:themeFill="background1" w:themeFillShade="BF"/>
          </w:tcPr>
          <w:p w14:paraId="532E1ECD"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Explanation</w:t>
            </w:r>
          </w:p>
        </w:tc>
      </w:tr>
      <w:tr w:rsidR="006E1EB6" w:rsidRPr="004F6EA6" w14:paraId="25CAAFE9" w14:textId="77777777" w:rsidTr="00604475">
        <w:tc>
          <w:tcPr>
            <w:tcW w:w="2297" w:type="dxa"/>
          </w:tcPr>
          <w:p w14:paraId="2F8CBFE2"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Acknowledgement</w:t>
            </w:r>
          </w:p>
        </w:tc>
        <w:tc>
          <w:tcPr>
            <w:tcW w:w="6946" w:type="dxa"/>
          </w:tcPr>
          <w:p w14:paraId="45A9FFE4"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Means that Eskom will receive a reference either by email or verbally to indicate that the call has been logged.</w:t>
            </w:r>
          </w:p>
        </w:tc>
      </w:tr>
      <w:tr w:rsidR="006E1EB6" w:rsidRPr="004F6EA6" w14:paraId="06DB9053" w14:textId="77777777" w:rsidTr="00604475">
        <w:tc>
          <w:tcPr>
            <w:tcW w:w="2297" w:type="dxa"/>
          </w:tcPr>
          <w:p w14:paraId="6BCB4E91"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Billing Schedule</w:t>
            </w:r>
          </w:p>
        </w:tc>
        <w:tc>
          <w:tcPr>
            <w:tcW w:w="6946" w:type="dxa"/>
          </w:tcPr>
          <w:p w14:paraId="7191F11B"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 xml:space="preserve">Supporting document provided by </w:t>
            </w:r>
            <w:r w:rsidR="00CA7CD4" w:rsidRPr="004F6EA6">
              <w:rPr>
                <w:rFonts w:ascii="Arial" w:hAnsi="Arial" w:cs="Arial"/>
                <w:sz w:val="20"/>
                <w:szCs w:val="20"/>
              </w:rPr>
              <w:t>Vendor</w:t>
            </w:r>
            <w:r w:rsidRPr="004F6EA6">
              <w:rPr>
                <w:rFonts w:ascii="Arial" w:hAnsi="Arial" w:cs="Arial"/>
                <w:sz w:val="20"/>
                <w:szCs w:val="20"/>
              </w:rPr>
              <w:t xml:space="preserve"> to validate volumes and services provided.</w:t>
            </w:r>
          </w:p>
        </w:tc>
      </w:tr>
      <w:tr w:rsidR="009A3C59" w:rsidRPr="004F6EA6" w14:paraId="392CA307" w14:textId="77777777" w:rsidTr="00604475">
        <w:tc>
          <w:tcPr>
            <w:tcW w:w="2297" w:type="dxa"/>
          </w:tcPr>
          <w:p w14:paraId="303C68D7"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Incident</w:t>
            </w:r>
          </w:p>
        </w:tc>
        <w:tc>
          <w:tcPr>
            <w:tcW w:w="6946" w:type="dxa"/>
          </w:tcPr>
          <w:p w14:paraId="188ECBC9" w14:textId="77777777" w:rsidR="009A3C59" w:rsidRPr="004F6EA6" w:rsidRDefault="009A3C59" w:rsidP="001140F7">
            <w:pPr>
              <w:pStyle w:val="NoSpacing"/>
              <w:jc w:val="both"/>
              <w:rPr>
                <w:rFonts w:ascii="Arial" w:hAnsi="Arial" w:cs="Arial"/>
                <w:sz w:val="20"/>
                <w:szCs w:val="20"/>
              </w:rPr>
            </w:pPr>
            <w:r w:rsidRPr="004F6EA6">
              <w:rPr>
                <w:rFonts w:ascii="Arial" w:hAnsi="Arial" w:cs="Arial"/>
                <w:sz w:val="20"/>
                <w:szCs w:val="20"/>
              </w:rPr>
              <w:t xml:space="preserve">Incident tickets will indicate that something is broken or faulty. Incidents can be generated manually via the </w:t>
            </w:r>
            <w:r w:rsidR="00CA7CD4" w:rsidRPr="004F6EA6">
              <w:rPr>
                <w:rFonts w:ascii="Arial" w:hAnsi="Arial" w:cs="Arial"/>
                <w:sz w:val="20"/>
                <w:szCs w:val="20"/>
              </w:rPr>
              <w:t>Vendor</w:t>
            </w:r>
            <w:r w:rsidRPr="004F6EA6">
              <w:rPr>
                <w:rFonts w:ascii="Arial" w:hAnsi="Arial" w:cs="Arial"/>
                <w:sz w:val="20"/>
                <w:szCs w:val="20"/>
              </w:rPr>
              <w:t xml:space="preserve"> service desk (telephone or email) or via system generated tickets</w:t>
            </w:r>
          </w:p>
        </w:tc>
      </w:tr>
      <w:tr w:rsidR="009A3C59" w:rsidRPr="004F6EA6" w14:paraId="19B2C4F5" w14:textId="77777777" w:rsidTr="00604475">
        <w:tc>
          <w:tcPr>
            <w:tcW w:w="2297" w:type="dxa"/>
          </w:tcPr>
          <w:p w14:paraId="22A61844"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Problem</w:t>
            </w:r>
          </w:p>
        </w:tc>
        <w:tc>
          <w:tcPr>
            <w:tcW w:w="6946" w:type="dxa"/>
          </w:tcPr>
          <w:p w14:paraId="58FDBFC5"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Problem calls indicate that there are various incidents calls related to the same root cause.</w:t>
            </w:r>
          </w:p>
        </w:tc>
      </w:tr>
      <w:tr w:rsidR="006E1EB6" w:rsidRPr="004F6EA6" w14:paraId="0A66EE9B" w14:textId="77777777" w:rsidTr="00604475">
        <w:tc>
          <w:tcPr>
            <w:tcW w:w="2297" w:type="dxa"/>
          </w:tcPr>
          <w:p w14:paraId="7A3A9D0E" w14:textId="5A8B99A4" w:rsidR="006E1EB6" w:rsidRPr="00886CF2" w:rsidRDefault="006E1EB6" w:rsidP="0022091B">
            <w:pPr>
              <w:pStyle w:val="NoSpacing"/>
              <w:jc w:val="both"/>
              <w:rPr>
                <w:rFonts w:ascii="Arial" w:hAnsi="Arial" w:cs="Arial"/>
                <w:sz w:val="20"/>
                <w:szCs w:val="20"/>
              </w:rPr>
            </w:pPr>
            <w:r w:rsidRPr="00886CF2">
              <w:rPr>
                <w:rFonts w:ascii="Arial" w:hAnsi="Arial" w:cs="Arial"/>
                <w:sz w:val="20"/>
                <w:szCs w:val="20"/>
              </w:rPr>
              <w:t>Project Implementation Services</w:t>
            </w:r>
          </w:p>
        </w:tc>
        <w:tc>
          <w:tcPr>
            <w:tcW w:w="6946" w:type="dxa"/>
          </w:tcPr>
          <w:p w14:paraId="35A808D0" w14:textId="24068309" w:rsidR="006E1EB6" w:rsidRPr="00886CF2" w:rsidRDefault="001351EB" w:rsidP="0022091B">
            <w:pPr>
              <w:pStyle w:val="NoSpacing"/>
              <w:jc w:val="both"/>
              <w:rPr>
                <w:rFonts w:ascii="Arial" w:hAnsi="Arial" w:cs="Arial"/>
                <w:sz w:val="20"/>
                <w:szCs w:val="20"/>
              </w:rPr>
            </w:pPr>
            <w:r w:rsidRPr="00886CF2">
              <w:rPr>
                <w:rFonts w:ascii="Arial" w:hAnsi="Arial" w:cs="Arial"/>
                <w:sz w:val="20"/>
                <w:szCs w:val="20"/>
              </w:rPr>
              <w:t>I</w:t>
            </w:r>
            <w:r w:rsidR="00C775C4" w:rsidRPr="00886CF2">
              <w:rPr>
                <w:rFonts w:ascii="Arial" w:hAnsi="Arial" w:cs="Arial"/>
                <w:sz w:val="20"/>
                <w:szCs w:val="20"/>
              </w:rPr>
              <w:t xml:space="preserve">mplementation of </w:t>
            </w:r>
            <w:r w:rsidRPr="00886CF2">
              <w:rPr>
                <w:rFonts w:ascii="Arial" w:hAnsi="Arial" w:cs="Arial"/>
                <w:sz w:val="20"/>
                <w:szCs w:val="20"/>
              </w:rPr>
              <w:t>request or change request</w:t>
            </w:r>
            <w:r w:rsidR="00C775C4" w:rsidRPr="00886CF2">
              <w:rPr>
                <w:rFonts w:ascii="Arial" w:hAnsi="Arial" w:cs="Arial"/>
                <w:sz w:val="20"/>
                <w:szCs w:val="20"/>
              </w:rPr>
              <w:t xml:space="preserve"> </w:t>
            </w:r>
            <w:r w:rsidR="00886CF2" w:rsidRPr="00886CF2">
              <w:rPr>
                <w:rFonts w:ascii="Arial" w:hAnsi="Arial" w:cs="Arial"/>
                <w:sz w:val="20"/>
                <w:szCs w:val="20"/>
              </w:rPr>
              <w:t xml:space="preserve">that </w:t>
            </w:r>
            <w:r w:rsidR="00C775C4" w:rsidRPr="00886CF2">
              <w:rPr>
                <w:rFonts w:ascii="Arial" w:hAnsi="Arial" w:cs="Arial"/>
                <w:sz w:val="20"/>
                <w:szCs w:val="20"/>
              </w:rPr>
              <w:t>will take more than 20</w:t>
            </w:r>
            <w:r w:rsidR="00886CF2" w:rsidRPr="00886CF2">
              <w:rPr>
                <w:rFonts w:ascii="Arial" w:hAnsi="Arial" w:cs="Arial"/>
                <w:sz w:val="20"/>
                <w:szCs w:val="20"/>
              </w:rPr>
              <w:t xml:space="preserve">0 </w:t>
            </w:r>
            <w:r w:rsidR="00C775C4" w:rsidRPr="00886CF2">
              <w:rPr>
                <w:rFonts w:ascii="Arial" w:hAnsi="Arial" w:cs="Arial"/>
                <w:sz w:val="20"/>
                <w:szCs w:val="20"/>
              </w:rPr>
              <w:t xml:space="preserve">hrs </w:t>
            </w:r>
            <w:r w:rsidR="00886CF2" w:rsidRPr="00886CF2">
              <w:rPr>
                <w:rFonts w:ascii="Arial" w:hAnsi="Arial" w:cs="Arial"/>
                <w:sz w:val="20"/>
                <w:szCs w:val="20"/>
              </w:rPr>
              <w:t xml:space="preserve">but less than 6 months </w:t>
            </w:r>
            <w:r w:rsidRPr="00886CF2">
              <w:rPr>
                <w:rFonts w:ascii="Arial" w:hAnsi="Arial" w:cs="Arial"/>
                <w:sz w:val="20"/>
                <w:szCs w:val="20"/>
              </w:rPr>
              <w:t>, will be classified and managed as a</w:t>
            </w:r>
            <w:r w:rsidR="00886CF2" w:rsidRPr="00886CF2">
              <w:rPr>
                <w:rFonts w:ascii="Arial" w:hAnsi="Arial" w:cs="Arial"/>
                <w:sz w:val="20"/>
                <w:szCs w:val="20"/>
              </w:rPr>
              <w:t xml:space="preserve"> BAU</w:t>
            </w:r>
            <w:r w:rsidRPr="00886CF2">
              <w:rPr>
                <w:rFonts w:ascii="Arial" w:hAnsi="Arial" w:cs="Arial"/>
                <w:sz w:val="20"/>
                <w:szCs w:val="20"/>
              </w:rPr>
              <w:t xml:space="preserve"> project.</w:t>
            </w:r>
          </w:p>
        </w:tc>
      </w:tr>
      <w:tr w:rsidR="006E1EB6" w:rsidRPr="004F6EA6" w14:paraId="285259DC" w14:textId="77777777" w:rsidTr="00604475">
        <w:tc>
          <w:tcPr>
            <w:tcW w:w="2297" w:type="dxa"/>
          </w:tcPr>
          <w:p w14:paraId="29DC5806"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Response</w:t>
            </w:r>
          </w:p>
        </w:tc>
        <w:tc>
          <w:tcPr>
            <w:tcW w:w="6946" w:type="dxa"/>
          </w:tcPr>
          <w:p w14:paraId="05299C00"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The response time is the time, measured in hours or part thereof, for the technician to arrive on site in person once an incident has been logged at the call management centre.</w:t>
            </w:r>
          </w:p>
        </w:tc>
      </w:tr>
      <w:tr w:rsidR="006E1EB6" w:rsidRPr="004F6EA6" w14:paraId="6C92E9EC" w14:textId="77777777" w:rsidTr="00604475">
        <w:tc>
          <w:tcPr>
            <w:tcW w:w="2297" w:type="dxa"/>
          </w:tcPr>
          <w:p w14:paraId="7A4E06B0"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Resolution</w:t>
            </w:r>
          </w:p>
        </w:tc>
        <w:tc>
          <w:tcPr>
            <w:tcW w:w="6946" w:type="dxa"/>
          </w:tcPr>
          <w:p w14:paraId="1E638FDE"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The resolution time is the time taken to resolve the call</w:t>
            </w:r>
            <w:r w:rsidR="00266A62" w:rsidRPr="004F6EA6">
              <w:rPr>
                <w:rFonts w:ascii="Arial" w:hAnsi="Arial" w:cs="Arial"/>
                <w:sz w:val="20"/>
                <w:szCs w:val="20"/>
              </w:rPr>
              <w:t>.</w:t>
            </w:r>
          </w:p>
        </w:tc>
      </w:tr>
      <w:tr w:rsidR="009A3C59" w:rsidRPr="004F6EA6" w14:paraId="28CBAAA4" w14:textId="77777777" w:rsidTr="00604475">
        <w:tc>
          <w:tcPr>
            <w:tcW w:w="2297" w:type="dxa"/>
          </w:tcPr>
          <w:p w14:paraId="475F81B3"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Working Day</w:t>
            </w:r>
          </w:p>
        </w:tc>
        <w:tc>
          <w:tcPr>
            <w:tcW w:w="6946" w:type="dxa"/>
          </w:tcPr>
          <w:p w14:paraId="35FF9388" w14:textId="77777777" w:rsidR="009A3C59" w:rsidRPr="004F6EA6" w:rsidRDefault="009A3C59" w:rsidP="00604475">
            <w:pPr>
              <w:pStyle w:val="NoSpacing"/>
              <w:jc w:val="both"/>
              <w:rPr>
                <w:rFonts w:ascii="Arial" w:hAnsi="Arial" w:cs="Arial"/>
                <w:sz w:val="20"/>
                <w:szCs w:val="20"/>
              </w:rPr>
            </w:pPr>
            <w:r w:rsidRPr="004F6EA6">
              <w:rPr>
                <w:rFonts w:ascii="Arial" w:hAnsi="Arial" w:cs="Arial"/>
                <w:sz w:val="20"/>
                <w:szCs w:val="20"/>
              </w:rPr>
              <w:t xml:space="preserve">Normal business hours between </w:t>
            </w:r>
            <w:r w:rsidR="00604475" w:rsidRPr="004F6EA6">
              <w:rPr>
                <w:rFonts w:ascii="Arial" w:hAnsi="Arial" w:cs="Arial"/>
                <w:sz w:val="20"/>
                <w:szCs w:val="20"/>
              </w:rPr>
              <w:t>08</w:t>
            </w:r>
            <w:r w:rsidRPr="004F6EA6">
              <w:rPr>
                <w:rFonts w:ascii="Arial" w:hAnsi="Arial" w:cs="Arial"/>
                <w:sz w:val="20"/>
                <w:szCs w:val="20"/>
              </w:rPr>
              <w:t>:00 and 17:00 from Monday to Friday.</w:t>
            </w:r>
          </w:p>
        </w:tc>
      </w:tr>
    </w:tbl>
    <w:p w14:paraId="285E0E13" w14:textId="77777777" w:rsidR="006E1EB6" w:rsidRPr="004F6EA6" w:rsidRDefault="006E1EB6" w:rsidP="006E1EB6">
      <w:pPr>
        <w:pStyle w:val="NoSpacing"/>
        <w:jc w:val="both"/>
        <w:rPr>
          <w:rFonts w:ascii="Arial" w:hAnsi="Arial" w:cs="Arial"/>
          <w:sz w:val="20"/>
          <w:szCs w:val="20"/>
        </w:rPr>
      </w:pPr>
    </w:p>
    <w:p w14:paraId="3B4EC718"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Abbreviations</w:t>
      </w:r>
    </w:p>
    <w:p w14:paraId="5838B58A" w14:textId="77777777" w:rsidR="006E1EB6" w:rsidRPr="004F6EA6" w:rsidRDefault="006E1EB6" w:rsidP="006E1EB6">
      <w:pPr>
        <w:pStyle w:val="NoSpacing"/>
        <w:jc w:val="both"/>
        <w:rPr>
          <w:rFonts w:ascii="Arial" w:hAnsi="Arial" w:cs="Arial"/>
          <w:sz w:val="20"/>
          <w:szCs w:val="20"/>
        </w:rPr>
      </w:pPr>
    </w:p>
    <w:tbl>
      <w:tblPr>
        <w:tblStyle w:val="TableGrid"/>
        <w:tblW w:w="9493" w:type="dxa"/>
        <w:jc w:val="center"/>
        <w:tblLook w:val="04A0" w:firstRow="1" w:lastRow="0" w:firstColumn="1" w:lastColumn="0" w:noHBand="0" w:noVBand="1"/>
      </w:tblPr>
      <w:tblGrid>
        <w:gridCol w:w="2547"/>
        <w:gridCol w:w="6946"/>
      </w:tblGrid>
      <w:tr w:rsidR="006E1EB6" w:rsidRPr="004F6EA6" w14:paraId="735821B2" w14:textId="77777777" w:rsidTr="00F97A4F">
        <w:trPr>
          <w:jc w:val="center"/>
        </w:trPr>
        <w:tc>
          <w:tcPr>
            <w:tcW w:w="2547" w:type="dxa"/>
            <w:shd w:val="clear" w:color="auto" w:fill="BFBFBF" w:themeFill="background1" w:themeFillShade="BF"/>
            <w:vAlign w:val="center"/>
          </w:tcPr>
          <w:p w14:paraId="12995676"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Abbreviation</w:t>
            </w:r>
          </w:p>
        </w:tc>
        <w:tc>
          <w:tcPr>
            <w:tcW w:w="6946" w:type="dxa"/>
            <w:shd w:val="clear" w:color="auto" w:fill="BFBFBF" w:themeFill="background1" w:themeFillShade="BF"/>
            <w:vAlign w:val="center"/>
          </w:tcPr>
          <w:p w14:paraId="1F96B2DA"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Explanation</w:t>
            </w:r>
          </w:p>
        </w:tc>
      </w:tr>
      <w:tr w:rsidR="00433C5C" w:rsidRPr="004F6EA6" w14:paraId="372016E6" w14:textId="77777777" w:rsidTr="00F97A4F">
        <w:trPr>
          <w:trHeight w:val="288"/>
          <w:jc w:val="center"/>
        </w:trPr>
        <w:tc>
          <w:tcPr>
            <w:tcW w:w="2547" w:type="dxa"/>
            <w:vAlign w:val="center"/>
          </w:tcPr>
          <w:p w14:paraId="669C1CE6" w14:textId="3D31FA92" w:rsidR="00433C5C" w:rsidRDefault="00433C5C" w:rsidP="0022091B">
            <w:pPr>
              <w:spacing w:before="0" w:after="0"/>
              <w:jc w:val="both"/>
              <w:rPr>
                <w:rFonts w:cs="Arial"/>
                <w:sz w:val="20"/>
                <w:szCs w:val="20"/>
                <w:lang w:val="en-ZA"/>
              </w:rPr>
            </w:pPr>
            <w:r>
              <w:rPr>
                <w:rFonts w:cs="Arial"/>
                <w:sz w:val="20"/>
                <w:szCs w:val="20"/>
                <w:lang w:val="en-ZA"/>
              </w:rPr>
              <w:t>BAU</w:t>
            </w:r>
          </w:p>
        </w:tc>
        <w:tc>
          <w:tcPr>
            <w:tcW w:w="6946" w:type="dxa"/>
            <w:vAlign w:val="center"/>
          </w:tcPr>
          <w:p w14:paraId="0E0D8125" w14:textId="0D15FA02" w:rsidR="00433C5C" w:rsidRDefault="00433C5C" w:rsidP="0022091B">
            <w:pPr>
              <w:spacing w:before="0" w:after="0"/>
              <w:jc w:val="both"/>
              <w:rPr>
                <w:rFonts w:cs="Arial"/>
                <w:sz w:val="20"/>
                <w:szCs w:val="20"/>
                <w:lang w:val="en-ZA"/>
              </w:rPr>
            </w:pPr>
            <w:r>
              <w:rPr>
                <w:rFonts w:cs="Arial"/>
                <w:sz w:val="20"/>
                <w:szCs w:val="20"/>
                <w:lang w:val="en-ZA"/>
              </w:rPr>
              <w:t xml:space="preserve">Business </w:t>
            </w:r>
            <w:r w:rsidR="003D732A">
              <w:rPr>
                <w:rFonts w:cs="Arial"/>
                <w:sz w:val="20"/>
                <w:szCs w:val="20"/>
                <w:lang w:val="en-ZA"/>
              </w:rPr>
              <w:t>as Usual</w:t>
            </w:r>
          </w:p>
        </w:tc>
      </w:tr>
      <w:tr w:rsidR="0022091B" w:rsidRPr="004F6EA6" w14:paraId="61006AAF" w14:textId="77777777" w:rsidTr="00F97A4F">
        <w:trPr>
          <w:trHeight w:val="288"/>
          <w:jc w:val="center"/>
        </w:trPr>
        <w:tc>
          <w:tcPr>
            <w:tcW w:w="2547" w:type="dxa"/>
            <w:vAlign w:val="center"/>
            <w:hideMark/>
          </w:tcPr>
          <w:p w14:paraId="171194F7"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Eskom</w:t>
            </w:r>
          </w:p>
        </w:tc>
        <w:tc>
          <w:tcPr>
            <w:tcW w:w="6946" w:type="dxa"/>
            <w:vAlign w:val="center"/>
            <w:hideMark/>
          </w:tcPr>
          <w:p w14:paraId="188C7F68"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Eskom Holdings SOC Limited</w:t>
            </w:r>
          </w:p>
        </w:tc>
      </w:tr>
      <w:tr w:rsidR="0022091B" w:rsidRPr="004F6EA6" w14:paraId="3A697773" w14:textId="77777777" w:rsidTr="00F97A4F">
        <w:trPr>
          <w:trHeight w:val="288"/>
          <w:jc w:val="center"/>
        </w:trPr>
        <w:tc>
          <w:tcPr>
            <w:tcW w:w="2547" w:type="dxa"/>
            <w:vAlign w:val="center"/>
            <w:hideMark/>
          </w:tcPr>
          <w:p w14:paraId="4B4993D5"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 xml:space="preserve">KPI </w:t>
            </w:r>
          </w:p>
        </w:tc>
        <w:tc>
          <w:tcPr>
            <w:tcW w:w="6946" w:type="dxa"/>
            <w:vAlign w:val="center"/>
            <w:hideMark/>
          </w:tcPr>
          <w:p w14:paraId="60B92912"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Key Performance Indicator</w:t>
            </w:r>
          </w:p>
        </w:tc>
      </w:tr>
      <w:tr w:rsidR="0022091B" w:rsidRPr="004F6EA6" w14:paraId="2612C187" w14:textId="77777777" w:rsidTr="00F97A4F">
        <w:trPr>
          <w:trHeight w:val="288"/>
          <w:jc w:val="center"/>
        </w:trPr>
        <w:tc>
          <w:tcPr>
            <w:tcW w:w="2547" w:type="dxa"/>
            <w:vAlign w:val="center"/>
            <w:hideMark/>
          </w:tcPr>
          <w:p w14:paraId="4A91CA98" w14:textId="77777777" w:rsidR="0022091B" w:rsidRPr="004F6EA6" w:rsidRDefault="00CA7CD4" w:rsidP="0022091B">
            <w:pPr>
              <w:spacing w:before="0" w:after="0"/>
              <w:jc w:val="both"/>
              <w:rPr>
                <w:rFonts w:cs="Arial"/>
                <w:sz w:val="20"/>
                <w:szCs w:val="20"/>
                <w:lang w:val="en-US"/>
              </w:rPr>
            </w:pPr>
            <w:r w:rsidRPr="004F6EA6">
              <w:rPr>
                <w:rFonts w:cs="Arial"/>
                <w:sz w:val="20"/>
                <w:szCs w:val="20"/>
                <w:lang w:val="en-ZA"/>
              </w:rPr>
              <w:t>Vendor</w:t>
            </w:r>
          </w:p>
        </w:tc>
        <w:tc>
          <w:tcPr>
            <w:tcW w:w="6946" w:type="dxa"/>
            <w:vAlign w:val="center"/>
            <w:hideMark/>
          </w:tcPr>
          <w:p w14:paraId="561606E1" w14:textId="2A2A081C" w:rsidR="0022091B" w:rsidRPr="004F6EA6" w:rsidRDefault="00CA7CD4" w:rsidP="0022091B">
            <w:pPr>
              <w:spacing w:before="0" w:after="0"/>
              <w:jc w:val="both"/>
              <w:rPr>
                <w:rFonts w:cs="Arial"/>
                <w:sz w:val="20"/>
                <w:szCs w:val="20"/>
                <w:lang w:val="en-US"/>
              </w:rPr>
            </w:pPr>
            <w:r w:rsidRPr="004F6EA6">
              <w:rPr>
                <w:rFonts w:cs="Arial"/>
                <w:sz w:val="20"/>
                <w:szCs w:val="20"/>
                <w:lang w:val="en-ZA"/>
              </w:rPr>
              <w:t>Vendor</w:t>
            </w:r>
            <w:r w:rsidR="0022091B" w:rsidRPr="004F6EA6">
              <w:rPr>
                <w:rFonts w:cs="Arial"/>
                <w:sz w:val="20"/>
                <w:szCs w:val="20"/>
                <w:lang w:val="en-ZA"/>
              </w:rPr>
              <w:t xml:space="preserve"> (Pty) Ltd</w:t>
            </w:r>
          </w:p>
        </w:tc>
      </w:tr>
      <w:tr w:rsidR="0022091B" w:rsidRPr="004F6EA6" w14:paraId="174F81B8" w14:textId="77777777" w:rsidTr="00F97A4F">
        <w:trPr>
          <w:trHeight w:val="288"/>
          <w:jc w:val="center"/>
        </w:trPr>
        <w:tc>
          <w:tcPr>
            <w:tcW w:w="2547" w:type="dxa"/>
            <w:vAlign w:val="center"/>
            <w:hideMark/>
          </w:tcPr>
          <w:p w14:paraId="098D2220"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NEC</w:t>
            </w:r>
          </w:p>
        </w:tc>
        <w:tc>
          <w:tcPr>
            <w:tcW w:w="6946" w:type="dxa"/>
            <w:vAlign w:val="center"/>
            <w:hideMark/>
          </w:tcPr>
          <w:p w14:paraId="0662CC97"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National Engineering Contract</w:t>
            </w:r>
          </w:p>
        </w:tc>
      </w:tr>
      <w:tr w:rsidR="00157E52" w:rsidRPr="004F6EA6" w14:paraId="405DC2C2" w14:textId="77777777" w:rsidTr="00F97A4F">
        <w:trPr>
          <w:trHeight w:val="288"/>
          <w:jc w:val="center"/>
        </w:trPr>
        <w:tc>
          <w:tcPr>
            <w:tcW w:w="2547" w:type="dxa"/>
            <w:vAlign w:val="center"/>
          </w:tcPr>
          <w:p w14:paraId="5CA4D3F7" w14:textId="7BA52878" w:rsidR="00157E52" w:rsidRPr="004F6EA6" w:rsidRDefault="00157E52" w:rsidP="0022091B">
            <w:pPr>
              <w:spacing w:before="0" w:after="0"/>
              <w:jc w:val="both"/>
              <w:rPr>
                <w:rFonts w:cs="Arial"/>
                <w:sz w:val="20"/>
                <w:szCs w:val="20"/>
                <w:lang w:val="en-ZA"/>
              </w:rPr>
            </w:pPr>
            <w:r>
              <w:rPr>
                <w:rFonts w:cs="Arial"/>
                <w:sz w:val="20"/>
                <w:szCs w:val="20"/>
                <w:lang w:val="en-ZA"/>
              </w:rPr>
              <w:t>OEM</w:t>
            </w:r>
          </w:p>
        </w:tc>
        <w:tc>
          <w:tcPr>
            <w:tcW w:w="6946" w:type="dxa"/>
            <w:vAlign w:val="center"/>
          </w:tcPr>
          <w:p w14:paraId="3A649966" w14:textId="078910F9" w:rsidR="00157E52" w:rsidRPr="004F6EA6" w:rsidRDefault="00157E52" w:rsidP="0022091B">
            <w:pPr>
              <w:spacing w:before="0" w:after="0"/>
              <w:jc w:val="both"/>
              <w:rPr>
                <w:rFonts w:cs="Arial"/>
                <w:sz w:val="20"/>
                <w:szCs w:val="20"/>
                <w:lang w:val="en-ZA"/>
              </w:rPr>
            </w:pPr>
            <w:r>
              <w:rPr>
                <w:rFonts w:cs="Arial"/>
                <w:sz w:val="20"/>
                <w:szCs w:val="20"/>
                <w:lang w:val="en-ZA"/>
              </w:rPr>
              <w:t>Original Equipment Manufacturer</w:t>
            </w:r>
          </w:p>
        </w:tc>
      </w:tr>
      <w:tr w:rsidR="0022091B" w:rsidRPr="004F6EA6" w14:paraId="69B4844D" w14:textId="77777777" w:rsidTr="00F97A4F">
        <w:trPr>
          <w:trHeight w:val="288"/>
          <w:jc w:val="center"/>
        </w:trPr>
        <w:tc>
          <w:tcPr>
            <w:tcW w:w="2547" w:type="dxa"/>
            <w:vAlign w:val="center"/>
            <w:hideMark/>
          </w:tcPr>
          <w:p w14:paraId="6030208C"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PPE</w:t>
            </w:r>
          </w:p>
        </w:tc>
        <w:tc>
          <w:tcPr>
            <w:tcW w:w="6946" w:type="dxa"/>
            <w:vAlign w:val="center"/>
            <w:hideMark/>
          </w:tcPr>
          <w:p w14:paraId="315D773F"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Personal Protective Equipment</w:t>
            </w:r>
          </w:p>
        </w:tc>
      </w:tr>
      <w:tr w:rsidR="00EA49E2" w:rsidRPr="004F6EA6" w14:paraId="03D7E123" w14:textId="77777777" w:rsidTr="00F97A4F">
        <w:trPr>
          <w:trHeight w:val="288"/>
          <w:jc w:val="center"/>
        </w:trPr>
        <w:tc>
          <w:tcPr>
            <w:tcW w:w="2547" w:type="dxa"/>
            <w:vAlign w:val="center"/>
          </w:tcPr>
          <w:p w14:paraId="6ED840E9" w14:textId="0139BF34" w:rsidR="00EA49E2" w:rsidRPr="004F6EA6" w:rsidRDefault="00EA49E2" w:rsidP="0022091B">
            <w:pPr>
              <w:spacing w:before="0" w:after="0"/>
              <w:jc w:val="both"/>
              <w:rPr>
                <w:rFonts w:cs="Arial"/>
                <w:sz w:val="20"/>
                <w:szCs w:val="20"/>
                <w:lang w:val="en-ZA"/>
              </w:rPr>
            </w:pPr>
            <w:r>
              <w:rPr>
                <w:rFonts w:cs="Arial"/>
                <w:sz w:val="20"/>
                <w:szCs w:val="20"/>
                <w:lang w:val="en-ZA"/>
              </w:rPr>
              <w:t>PSC</w:t>
            </w:r>
          </w:p>
        </w:tc>
        <w:tc>
          <w:tcPr>
            <w:tcW w:w="6946" w:type="dxa"/>
            <w:vAlign w:val="center"/>
          </w:tcPr>
          <w:p w14:paraId="793F1364" w14:textId="07FE3383" w:rsidR="00EA49E2" w:rsidRPr="004F6EA6" w:rsidRDefault="00EA49E2" w:rsidP="0022091B">
            <w:pPr>
              <w:spacing w:before="0" w:after="0"/>
              <w:jc w:val="both"/>
              <w:rPr>
                <w:rFonts w:cs="Arial"/>
                <w:sz w:val="20"/>
                <w:szCs w:val="20"/>
                <w:lang w:val="en-ZA"/>
              </w:rPr>
            </w:pPr>
            <w:r w:rsidRPr="00EA49E2">
              <w:rPr>
                <w:rFonts w:cs="Arial"/>
                <w:sz w:val="20"/>
                <w:szCs w:val="20"/>
                <w:lang w:val="en-ZA"/>
              </w:rPr>
              <w:t>Professional Services Contract</w:t>
            </w:r>
          </w:p>
        </w:tc>
      </w:tr>
      <w:tr w:rsidR="00DC6E96" w:rsidRPr="004F6EA6" w14:paraId="768BE6F7" w14:textId="77777777" w:rsidTr="00F97A4F">
        <w:trPr>
          <w:trHeight w:val="288"/>
          <w:jc w:val="center"/>
        </w:trPr>
        <w:tc>
          <w:tcPr>
            <w:tcW w:w="2547" w:type="dxa"/>
            <w:vAlign w:val="center"/>
          </w:tcPr>
          <w:p w14:paraId="1727036C" w14:textId="6D7E01B4" w:rsidR="00DC6E96" w:rsidRPr="004F6EA6" w:rsidRDefault="00DC6E96" w:rsidP="0022091B">
            <w:pPr>
              <w:spacing w:before="0" w:after="0"/>
              <w:jc w:val="both"/>
              <w:rPr>
                <w:rFonts w:cs="Arial"/>
                <w:sz w:val="20"/>
                <w:szCs w:val="20"/>
                <w:lang w:val="en-ZA"/>
              </w:rPr>
            </w:pPr>
            <w:r>
              <w:rPr>
                <w:rFonts w:cs="Arial"/>
                <w:sz w:val="20"/>
                <w:szCs w:val="20"/>
                <w:lang w:val="en-ZA"/>
              </w:rPr>
              <w:t>SIP</w:t>
            </w:r>
          </w:p>
        </w:tc>
        <w:tc>
          <w:tcPr>
            <w:tcW w:w="6946" w:type="dxa"/>
            <w:vAlign w:val="center"/>
          </w:tcPr>
          <w:p w14:paraId="4EBAFD15" w14:textId="500C8AD2" w:rsidR="00DC6E96" w:rsidRPr="004F6EA6" w:rsidRDefault="00DC6E96" w:rsidP="0022091B">
            <w:pPr>
              <w:spacing w:before="0" w:after="0"/>
              <w:jc w:val="both"/>
              <w:rPr>
                <w:rFonts w:cs="Arial"/>
                <w:sz w:val="20"/>
                <w:szCs w:val="20"/>
                <w:lang w:val="en-ZA"/>
              </w:rPr>
            </w:pPr>
            <w:r>
              <w:rPr>
                <w:rFonts w:cs="Arial"/>
                <w:sz w:val="20"/>
                <w:szCs w:val="20"/>
                <w:lang w:val="en-ZA"/>
              </w:rPr>
              <w:t>Service Improvement Plan</w:t>
            </w:r>
          </w:p>
        </w:tc>
      </w:tr>
      <w:tr w:rsidR="0022091B" w:rsidRPr="004F6EA6" w14:paraId="20D13462" w14:textId="77777777" w:rsidTr="00F97A4F">
        <w:trPr>
          <w:trHeight w:val="288"/>
          <w:jc w:val="center"/>
        </w:trPr>
        <w:tc>
          <w:tcPr>
            <w:tcW w:w="2547" w:type="dxa"/>
            <w:vAlign w:val="center"/>
            <w:hideMark/>
          </w:tcPr>
          <w:p w14:paraId="4D4464B3"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SLA</w:t>
            </w:r>
          </w:p>
        </w:tc>
        <w:tc>
          <w:tcPr>
            <w:tcW w:w="6946" w:type="dxa"/>
            <w:vAlign w:val="center"/>
            <w:hideMark/>
          </w:tcPr>
          <w:p w14:paraId="53D801FD"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Service Level Agreement</w:t>
            </w:r>
          </w:p>
        </w:tc>
      </w:tr>
    </w:tbl>
    <w:p w14:paraId="28596166" w14:textId="77777777" w:rsidR="00617286" w:rsidRPr="004F6EA6" w:rsidRDefault="0061728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p>
    <w:p w14:paraId="07FA5F99" w14:textId="77777777" w:rsidR="006E1EB6" w:rsidRPr="002431A8" w:rsidRDefault="006E1EB6" w:rsidP="007F34C8">
      <w:pPr>
        <w:pStyle w:val="NoSpacing"/>
        <w:numPr>
          <w:ilvl w:val="0"/>
          <w:numId w:val="7"/>
        </w:numPr>
        <w:jc w:val="both"/>
        <w:rPr>
          <w:rFonts w:ascii="Arial" w:hAnsi="Arial" w:cs="Arial"/>
          <w:b/>
          <w:sz w:val="20"/>
          <w:szCs w:val="20"/>
        </w:rPr>
      </w:pPr>
      <w:r w:rsidRPr="002431A8">
        <w:rPr>
          <w:rFonts w:ascii="Arial" w:hAnsi="Arial" w:cs="Arial"/>
          <w:b/>
          <w:sz w:val="20"/>
          <w:szCs w:val="20"/>
        </w:rPr>
        <w:t>Roles and responsibilities</w:t>
      </w:r>
    </w:p>
    <w:p w14:paraId="2B322662" w14:textId="77777777" w:rsidR="006E1EB6" w:rsidRPr="002431A8" w:rsidRDefault="006E1EB6" w:rsidP="006E1EB6">
      <w:pPr>
        <w:pStyle w:val="NoSpacing"/>
        <w:jc w:val="both"/>
        <w:rPr>
          <w:rFonts w:ascii="Arial" w:hAnsi="Arial" w:cs="Arial"/>
          <w:sz w:val="20"/>
          <w:szCs w:val="20"/>
        </w:rPr>
      </w:pPr>
    </w:p>
    <w:p w14:paraId="3DF7411D" w14:textId="77777777" w:rsidR="006E1EB6" w:rsidRPr="002431A8" w:rsidRDefault="006E1EB6" w:rsidP="007F34C8">
      <w:pPr>
        <w:pStyle w:val="NoSpacing"/>
        <w:numPr>
          <w:ilvl w:val="1"/>
          <w:numId w:val="7"/>
        </w:numPr>
        <w:jc w:val="both"/>
        <w:rPr>
          <w:rFonts w:ascii="Arial" w:hAnsi="Arial" w:cs="Arial"/>
          <w:b/>
          <w:sz w:val="20"/>
          <w:szCs w:val="20"/>
        </w:rPr>
      </w:pPr>
      <w:r w:rsidRPr="002431A8">
        <w:rPr>
          <w:rFonts w:ascii="Arial" w:hAnsi="Arial" w:cs="Arial"/>
          <w:b/>
          <w:sz w:val="20"/>
          <w:szCs w:val="20"/>
        </w:rPr>
        <w:t xml:space="preserve">Eskom is responsible for: </w:t>
      </w:r>
    </w:p>
    <w:p w14:paraId="5189C243" w14:textId="77777777" w:rsidR="006E1EB6" w:rsidRPr="002431A8" w:rsidRDefault="006E1EB6" w:rsidP="006E1EB6">
      <w:pPr>
        <w:pStyle w:val="NoSpacing"/>
        <w:jc w:val="both"/>
        <w:rPr>
          <w:rFonts w:ascii="Arial" w:hAnsi="Arial" w:cs="Arial"/>
          <w:sz w:val="20"/>
          <w:szCs w:val="20"/>
        </w:rPr>
      </w:pPr>
    </w:p>
    <w:p w14:paraId="51859ABD" w14:textId="3113496C" w:rsidR="000E0722" w:rsidRPr="002431A8" w:rsidRDefault="007A6619" w:rsidP="0065650F">
      <w:pPr>
        <w:pStyle w:val="NoSpacing"/>
        <w:numPr>
          <w:ilvl w:val="0"/>
          <w:numId w:val="8"/>
        </w:numPr>
        <w:jc w:val="both"/>
        <w:rPr>
          <w:rFonts w:ascii="Arial" w:hAnsi="Arial" w:cs="Arial"/>
          <w:sz w:val="20"/>
          <w:szCs w:val="20"/>
        </w:rPr>
      </w:pPr>
      <w:r>
        <w:rPr>
          <w:rFonts w:ascii="Arial" w:hAnsi="Arial" w:cs="Arial"/>
          <w:sz w:val="20"/>
          <w:szCs w:val="20"/>
        </w:rPr>
        <w:t>Onboarding the Vendors assigned personnel to the Eskom network</w:t>
      </w:r>
      <w:r w:rsidR="002C5A7B">
        <w:rPr>
          <w:rFonts w:ascii="Arial" w:hAnsi="Arial" w:cs="Arial"/>
          <w:sz w:val="20"/>
          <w:szCs w:val="20"/>
        </w:rPr>
        <w:t>, where applicable</w:t>
      </w:r>
      <w:r w:rsidR="00E523AB" w:rsidRPr="002431A8">
        <w:rPr>
          <w:rFonts w:ascii="Arial" w:hAnsi="Arial" w:cs="Arial"/>
          <w:sz w:val="20"/>
          <w:szCs w:val="20"/>
        </w:rPr>
        <w:t>.</w:t>
      </w:r>
    </w:p>
    <w:p w14:paraId="1824F412" w14:textId="24670D3E" w:rsidR="00E40EC0" w:rsidRPr="002431A8" w:rsidRDefault="007A6619" w:rsidP="0065650F">
      <w:pPr>
        <w:pStyle w:val="NoSpacing"/>
        <w:numPr>
          <w:ilvl w:val="0"/>
          <w:numId w:val="8"/>
        </w:numPr>
        <w:jc w:val="both"/>
        <w:rPr>
          <w:rFonts w:ascii="Arial" w:hAnsi="Arial" w:cs="Arial"/>
          <w:sz w:val="20"/>
          <w:szCs w:val="20"/>
        </w:rPr>
      </w:pPr>
      <w:r>
        <w:rPr>
          <w:rFonts w:ascii="Arial" w:hAnsi="Arial" w:cs="Arial"/>
          <w:sz w:val="20"/>
          <w:szCs w:val="20"/>
        </w:rPr>
        <w:t>Assigning deliverables to the Vendors assigned personnel</w:t>
      </w:r>
      <w:r w:rsidR="00E40EC0" w:rsidRPr="002431A8">
        <w:rPr>
          <w:rFonts w:ascii="Arial" w:hAnsi="Arial" w:cs="Arial"/>
          <w:sz w:val="20"/>
          <w:szCs w:val="20"/>
        </w:rPr>
        <w:t>.</w:t>
      </w:r>
    </w:p>
    <w:p w14:paraId="0D8E192F" w14:textId="77777777" w:rsidR="00C545EC" w:rsidRPr="002431A8" w:rsidRDefault="00C545EC" w:rsidP="00CA7CD4">
      <w:pPr>
        <w:pStyle w:val="NoSpacing"/>
        <w:jc w:val="both"/>
        <w:rPr>
          <w:rFonts w:cs="Arial"/>
          <w:b/>
          <w:sz w:val="20"/>
          <w:szCs w:val="20"/>
        </w:rPr>
      </w:pPr>
    </w:p>
    <w:p w14:paraId="1F68CF5B" w14:textId="77777777" w:rsidR="006E1EB6" w:rsidRPr="002431A8" w:rsidRDefault="00CA7CD4" w:rsidP="0065650F">
      <w:pPr>
        <w:pStyle w:val="NoSpacing"/>
        <w:numPr>
          <w:ilvl w:val="1"/>
          <w:numId w:val="7"/>
        </w:numPr>
        <w:jc w:val="both"/>
        <w:rPr>
          <w:rFonts w:ascii="Arial" w:hAnsi="Arial" w:cs="Arial"/>
          <w:b/>
          <w:sz w:val="20"/>
          <w:szCs w:val="20"/>
        </w:rPr>
      </w:pPr>
      <w:r w:rsidRPr="002431A8">
        <w:rPr>
          <w:rFonts w:ascii="Arial" w:hAnsi="Arial" w:cs="Arial"/>
          <w:b/>
          <w:sz w:val="20"/>
          <w:szCs w:val="20"/>
        </w:rPr>
        <w:t>Vendor</w:t>
      </w:r>
      <w:r w:rsidR="006E1EB6" w:rsidRPr="002431A8">
        <w:rPr>
          <w:rFonts w:ascii="Arial" w:hAnsi="Arial" w:cs="Arial"/>
          <w:b/>
          <w:sz w:val="20"/>
          <w:szCs w:val="20"/>
        </w:rPr>
        <w:t xml:space="preserve"> is responsible for: </w:t>
      </w:r>
    </w:p>
    <w:p w14:paraId="12E7A124" w14:textId="77777777" w:rsidR="006E1EB6" w:rsidRPr="002431A8" w:rsidRDefault="006E1EB6" w:rsidP="006E1EB6">
      <w:pPr>
        <w:pStyle w:val="NoSpacing"/>
        <w:jc w:val="both"/>
        <w:rPr>
          <w:rFonts w:ascii="Arial" w:hAnsi="Arial" w:cs="Arial"/>
          <w:sz w:val="20"/>
          <w:szCs w:val="20"/>
        </w:rPr>
      </w:pPr>
    </w:p>
    <w:p w14:paraId="5B1D95B4" w14:textId="3496BBB6" w:rsidR="006E1EB6" w:rsidRPr="002431A8" w:rsidRDefault="007A6619" w:rsidP="0065650F">
      <w:pPr>
        <w:pStyle w:val="NoSpacing"/>
        <w:numPr>
          <w:ilvl w:val="0"/>
          <w:numId w:val="8"/>
        </w:numPr>
        <w:jc w:val="both"/>
        <w:rPr>
          <w:rFonts w:ascii="Arial" w:hAnsi="Arial" w:cs="Arial"/>
          <w:sz w:val="20"/>
          <w:szCs w:val="20"/>
        </w:rPr>
      </w:pPr>
      <w:r>
        <w:rPr>
          <w:rFonts w:ascii="Arial" w:hAnsi="Arial" w:cs="Arial"/>
          <w:sz w:val="20"/>
          <w:szCs w:val="20"/>
        </w:rPr>
        <w:t>Assigning an individual for continuous rendering of services as an architect solely for Eskom</w:t>
      </w:r>
      <w:r w:rsidR="00990BFF" w:rsidRPr="002431A8">
        <w:rPr>
          <w:rFonts w:ascii="Arial" w:hAnsi="Arial" w:cs="Arial"/>
          <w:sz w:val="20"/>
          <w:szCs w:val="20"/>
        </w:rPr>
        <w:t>.</w:t>
      </w:r>
    </w:p>
    <w:p w14:paraId="1C11CB2C" w14:textId="582B42A6" w:rsidR="007A6619" w:rsidRPr="007A6619" w:rsidRDefault="007A6619" w:rsidP="007A6619">
      <w:pPr>
        <w:pStyle w:val="NoSpacing"/>
        <w:numPr>
          <w:ilvl w:val="0"/>
          <w:numId w:val="8"/>
        </w:numPr>
        <w:jc w:val="both"/>
        <w:rPr>
          <w:rFonts w:ascii="Arial" w:hAnsi="Arial" w:cs="Arial"/>
          <w:sz w:val="20"/>
          <w:szCs w:val="20"/>
        </w:rPr>
      </w:pPr>
      <w:r>
        <w:rPr>
          <w:rFonts w:ascii="Arial" w:hAnsi="Arial" w:cs="Arial"/>
          <w:sz w:val="20"/>
          <w:szCs w:val="20"/>
        </w:rPr>
        <w:t>Vendor personnel shall execute duties as per the Services and Service Levels defined in this SLA</w:t>
      </w:r>
      <w:r w:rsidR="003A6088">
        <w:rPr>
          <w:rFonts w:ascii="Arial" w:hAnsi="Arial" w:cs="Arial"/>
          <w:sz w:val="20"/>
          <w:szCs w:val="20"/>
        </w:rPr>
        <w:t xml:space="preserve"> in accordance to agreed deadlines set for each duty</w:t>
      </w:r>
      <w:r>
        <w:rPr>
          <w:rFonts w:ascii="Arial" w:hAnsi="Arial" w:cs="Arial"/>
          <w:sz w:val="20"/>
          <w:szCs w:val="20"/>
        </w:rPr>
        <w:t>.</w:t>
      </w:r>
    </w:p>
    <w:p w14:paraId="6EF7A325" w14:textId="77C4FD60" w:rsidR="006E1EB6" w:rsidRPr="002431A8" w:rsidRDefault="006E1EB6" w:rsidP="007F34C8">
      <w:pPr>
        <w:pStyle w:val="NoSpacing"/>
        <w:numPr>
          <w:ilvl w:val="0"/>
          <w:numId w:val="8"/>
        </w:numPr>
        <w:jc w:val="both"/>
        <w:rPr>
          <w:rFonts w:ascii="Arial" w:hAnsi="Arial" w:cs="Arial"/>
          <w:sz w:val="20"/>
          <w:szCs w:val="20"/>
        </w:rPr>
      </w:pPr>
      <w:r w:rsidRPr="002431A8">
        <w:rPr>
          <w:rFonts w:ascii="Arial" w:hAnsi="Arial" w:cs="Arial"/>
          <w:sz w:val="20"/>
          <w:szCs w:val="20"/>
        </w:rPr>
        <w:t>reporting on key performance indicators (KPIs) as described in this SLA to foster consistent measurement of performance</w:t>
      </w:r>
      <w:r w:rsidR="00E523AB" w:rsidRPr="002431A8">
        <w:rPr>
          <w:rFonts w:ascii="Arial" w:hAnsi="Arial" w:cs="Arial"/>
          <w:sz w:val="20"/>
          <w:szCs w:val="20"/>
        </w:rPr>
        <w:t>.</w:t>
      </w:r>
    </w:p>
    <w:p w14:paraId="2D3AB7C8" w14:textId="01156F19" w:rsidR="006E1EB6" w:rsidRPr="002431A8" w:rsidRDefault="006E1EB6" w:rsidP="007F34C8">
      <w:pPr>
        <w:pStyle w:val="NoSpacing"/>
        <w:numPr>
          <w:ilvl w:val="0"/>
          <w:numId w:val="8"/>
        </w:numPr>
        <w:jc w:val="both"/>
        <w:rPr>
          <w:rFonts w:ascii="Arial" w:hAnsi="Arial" w:cs="Arial"/>
          <w:sz w:val="20"/>
          <w:szCs w:val="20"/>
        </w:rPr>
      </w:pPr>
      <w:r w:rsidRPr="002431A8">
        <w:rPr>
          <w:rFonts w:ascii="Arial" w:hAnsi="Arial" w:cs="Arial"/>
          <w:sz w:val="20"/>
          <w:szCs w:val="20"/>
        </w:rPr>
        <w:t xml:space="preserve">the timeous provision of the billing schedule </w:t>
      </w:r>
      <w:r w:rsidR="002431A8" w:rsidRPr="002431A8">
        <w:rPr>
          <w:rFonts w:ascii="Arial" w:hAnsi="Arial" w:cs="Arial"/>
          <w:sz w:val="20"/>
          <w:szCs w:val="20"/>
        </w:rPr>
        <w:t>to</w:t>
      </w:r>
      <w:r w:rsidRPr="002431A8">
        <w:rPr>
          <w:rFonts w:ascii="Arial" w:hAnsi="Arial" w:cs="Arial"/>
          <w:sz w:val="20"/>
          <w:szCs w:val="20"/>
        </w:rPr>
        <w:t xml:space="preserve"> avoid delayed payment</w:t>
      </w:r>
      <w:r w:rsidR="00E523AB" w:rsidRPr="002431A8">
        <w:rPr>
          <w:rFonts w:ascii="Arial" w:hAnsi="Arial" w:cs="Arial"/>
          <w:sz w:val="20"/>
          <w:szCs w:val="20"/>
        </w:rPr>
        <w:t>.</w:t>
      </w:r>
      <w:r w:rsidRPr="002431A8">
        <w:rPr>
          <w:rFonts w:ascii="Arial" w:hAnsi="Arial" w:cs="Arial"/>
          <w:sz w:val="20"/>
          <w:szCs w:val="20"/>
        </w:rPr>
        <w:t xml:space="preserve"> </w:t>
      </w:r>
    </w:p>
    <w:p w14:paraId="639B9E66" w14:textId="77777777" w:rsidR="00C545EC" w:rsidRPr="002D32FE" w:rsidRDefault="00C545EC">
      <w:pPr>
        <w:spacing w:before="0" w:after="0"/>
        <w:rPr>
          <w:rFonts w:eastAsiaTheme="minorHAnsi" w:cs="Arial"/>
          <w:sz w:val="20"/>
          <w:szCs w:val="20"/>
          <w:highlight w:val="yellow"/>
          <w:lang w:val="en-ZA"/>
        </w:rPr>
      </w:pPr>
    </w:p>
    <w:p w14:paraId="52594DF4" w14:textId="77777777" w:rsidR="006E1EB6" w:rsidRPr="004F6EA6" w:rsidRDefault="006E1EB6" w:rsidP="006E1EB6">
      <w:pPr>
        <w:pStyle w:val="NoSpacing"/>
        <w:ind w:left="1070"/>
        <w:jc w:val="both"/>
        <w:rPr>
          <w:rFonts w:ascii="Arial" w:hAnsi="Arial" w:cs="Arial"/>
          <w:sz w:val="20"/>
          <w:szCs w:val="20"/>
        </w:rPr>
      </w:pPr>
    </w:p>
    <w:p w14:paraId="5DD93E49" w14:textId="77777777" w:rsidR="007A6619" w:rsidRDefault="007A6619">
      <w:pPr>
        <w:spacing w:before="0" w:after="0"/>
        <w:rPr>
          <w:rFonts w:eastAsiaTheme="minorHAnsi" w:cs="Arial"/>
          <w:b/>
          <w:sz w:val="20"/>
          <w:szCs w:val="20"/>
          <w:lang w:val="en-ZA"/>
        </w:rPr>
      </w:pPr>
      <w:r>
        <w:rPr>
          <w:rFonts w:cs="Arial"/>
          <w:b/>
          <w:sz w:val="20"/>
          <w:szCs w:val="20"/>
        </w:rPr>
        <w:br w:type="page"/>
      </w:r>
    </w:p>
    <w:p w14:paraId="47106B6C" w14:textId="0D6E5C57" w:rsidR="006E1EB6" w:rsidRPr="007A6619" w:rsidRDefault="006E1EB6" w:rsidP="007A6619">
      <w:pPr>
        <w:pStyle w:val="NoSpacing"/>
        <w:numPr>
          <w:ilvl w:val="0"/>
          <w:numId w:val="7"/>
        </w:numPr>
        <w:jc w:val="both"/>
        <w:rPr>
          <w:rFonts w:ascii="Arial" w:hAnsi="Arial" w:cs="Arial"/>
          <w:b/>
          <w:sz w:val="20"/>
          <w:szCs w:val="20"/>
        </w:rPr>
      </w:pPr>
      <w:r w:rsidRPr="007A6619">
        <w:rPr>
          <w:rFonts w:ascii="Arial" w:hAnsi="Arial" w:cs="Arial"/>
          <w:b/>
          <w:sz w:val="20"/>
          <w:szCs w:val="20"/>
        </w:rPr>
        <w:lastRenderedPageBreak/>
        <w:t>Services and service levels</w:t>
      </w:r>
    </w:p>
    <w:p w14:paraId="5BF5E9A5" w14:textId="77777777" w:rsidR="006E1EB6" w:rsidRPr="004F6EA6" w:rsidRDefault="006E1EB6" w:rsidP="006E1EB6">
      <w:pPr>
        <w:pStyle w:val="NoSpacing"/>
        <w:jc w:val="both"/>
        <w:rPr>
          <w:rFonts w:ascii="Arial" w:hAnsi="Arial" w:cs="Arial"/>
          <w:sz w:val="20"/>
          <w:szCs w:val="20"/>
        </w:rPr>
      </w:pPr>
    </w:p>
    <w:p w14:paraId="6FD26FB5" w14:textId="77777777" w:rsidR="002431A8" w:rsidRPr="002431A8" w:rsidRDefault="002431A8" w:rsidP="002431A8">
      <w:pPr>
        <w:pStyle w:val="ListParagraph"/>
        <w:numPr>
          <w:ilvl w:val="0"/>
          <w:numId w:val="28"/>
        </w:numPr>
        <w:jc w:val="both"/>
        <w:rPr>
          <w:rFonts w:eastAsiaTheme="minorHAnsi" w:cs="Arial"/>
          <w:b/>
          <w:vanish/>
          <w:lang w:val="en-ZA"/>
        </w:rPr>
      </w:pPr>
    </w:p>
    <w:p w14:paraId="6332594A" w14:textId="77777777" w:rsidR="002431A8" w:rsidRPr="002431A8" w:rsidRDefault="002431A8" w:rsidP="002431A8">
      <w:pPr>
        <w:pStyle w:val="ListParagraph"/>
        <w:numPr>
          <w:ilvl w:val="0"/>
          <w:numId w:val="28"/>
        </w:numPr>
        <w:jc w:val="both"/>
        <w:rPr>
          <w:rFonts w:eastAsiaTheme="minorHAnsi" w:cs="Arial"/>
          <w:b/>
          <w:vanish/>
          <w:lang w:val="en-ZA"/>
        </w:rPr>
      </w:pPr>
    </w:p>
    <w:p w14:paraId="76C5CFB8" w14:textId="77777777" w:rsidR="002431A8" w:rsidRPr="002431A8" w:rsidRDefault="002431A8" w:rsidP="002431A8">
      <w:pPr>
        <w:pStyle w:val="ListParagraph"/>
        <w:numPr>
          <w:ilvl w:val="0"/>
          <w:numId w:val="28"/>
        </w:numPr>
        <w:jc w:val="both"/>
        <w:rPr>
          <w:rFonts w:eastAsiaTheme="minorHAnsi" w:cs="Arial"/>
          <w:b/>
          <w:vanish/>
          <w:lang w:val="en-ZA"/>
        </w:rPr>
      </w:pPr>
    </w:p>
    <w:p w14:paraId="3A1F9359" w14:textId="77777777" w:rsidR="002431A8" w:rsidRPr="002431A8" w:rsidRDefault="002431A8" w:rsidP="002431A8">
      <w:pPr>
        <w:pStyle w:val="ListParagraph"/>
        <w:numPr>
          <w:ilvl w:val="0"/>
          <w:numId w:val="28"/>
        </w:numPr>
        <w:jc w:val="both"/>
        <w:rPr>
          <w:rFonts w:eastAsiaTheme="minorHAnsi" w:cs="Arial"/>
          <w:b/>
          <w:vanish/>
          <w:lang w:val="en-ZA"/>
        </w:rPr>
      </w:pPr>
    </w:p>
    <w:p w14:paraId="7719585E" w14:textId="77777777" w:rsidR="002431A8" w:rsidRPr="002431A8" w:rsidRDefault="002431A8" w:rsidP="002431A8">
      <w:pPr>
        <w:pStyle w:val="ListParagraph"/>
        <w:numPr>
          <w:ilvl w:val="0"/>
          <w:numId w:val="28"/>
        </w:numPr>
        <w:jc w:val="both"/>
        <w:rPr>
          <w:rFonts w:eastAsiaTheme="minorHAnsi" w:cs="Arial"/>
          <w:b/>
          <w:vanish/>
          <w:lang w:val="en-ZA"/>
        </w:rPr>
      </w:pPr>
    </w:p>
    <w:p w14:paraId="58D452B9" w14:textId="77777777" w:rsidR="002431A8" w:rsidRPr="002431A8" w:rsidRDefault="002431A8" w:rsidP="002431A8">
      <w:pPr>
        <w:pStyle w:val="ListParagraph"/>
        <w:numPr>
          <w:ilvl w:val="0"/>
          <w:numId w:val="28"/>
        </w:numPr>
        <w:jc w:val="both"/>
        <w:rPr>
          <w:rFonts w:eastAsiaTheme="minorHAnsi" w:cs="Arial"/>
          <w:b/>
          <w:vanish/>
          <w:lang w:val="en-ZA"/>
        </w:rPr>
      </w:pPr>
    </w:p>
    <w:p w14:paraId="2B5B0CDA" w14:textId="77777777" w:rsidR="002431A8" w:rsidRPr="002431A8" w:rsidRDefault="002431A8" w:rsidP="002431A8">
      <w:pPr>
        <w:pStyle w:val="ListParagraph"/>
        <w:numPr>
          <w:ilvl w:val="0"/>
          <w:numId w:val="28"/>
        </w:numPr>
        <w:jc w:val="both"/>
        <w:rPr>
          <w:rFonts w:eastAsiaTheme="minorHAnsi" w:cs="Arial"/>
          <w:b/>
          <w:vanish/>
          <w:lang w:val="en-ZA"/>
        </w:rPr>
      </w:pPr>
    </w:p>
    <w:p w14:paraId="71A853B5" w14:textId="77777777" w:rsidR="002431A8" w:rsidRPr="002431A8" w:rsidRDefault="002431A8" w:rsidP="002431A8">
      <w:pPr>
        <w:pStyle w:val="ListParagraph"/>
        <w:numPr>
          <w:ilvl w:val="0"/>
          <w:numId w:val="28"/>
        </w:numPr>
        <w:jc w:val="both"/>
        <w:rPr>
          <w:rFonts w:eastAsiaTheme="minorHAnsi" w:cs="Arial"/>
          <w:b/>
          <w:vanish/>
          <w:lang w:val="en-ZA"/>
        </w:rPr>
      </w:pPr>
    </w:p>
    <w:p w14:paraId="5B732679" w14:textId="77777777" w:rsidR="002431A8" w:rsidRPr="002431A8" w:rsidRDefault="002431A8" w:rsidP="002431A8">
      <w:pPr>
        <w:pStyle w:val="ListParagraph"/>
        <w:numPr>
          <w:ilvl w:val="0"/>
          <w:numId w:val="28"/>
        </w:numPr>
        <w:jc w:val="both"/>
        <w:rPr>
          <w:rFonts w:eastAsiaTheme="minorHAnsi" w:cs="Arial"/>
          <w:b/>
          <w:vanish/>
          <w:lang w:val="en-ZA"/>
        </w:rPr>
      </w:pPr>
    </w:p>
    <w:p w14:paraId="68FAAA80" w14:textId="61A03DE3" w:rsidR="00075DB3" w:rsidRDefault="006E1EB6" w:rsidP="002431A8">
      <w:pPr>
        <w:pStyle w:val="NoSpacing"/>
        <w:numPr>
          <w:ilvl w:val="1"/>
          <w:numId w:val="28"/>
        </w:numPr>
        <w:jc w:val="both"/>
        <w:rPr>
          <w:rFonts w:ascii="Arial" w:hAnsi="Arial" w:cs="Arial"/>
          <w:b/>
          <w:sz w:val="20"/>
          <w:szCs w:val="20"/>
        </w:rPr>
      </w:pPr>
      <w:r w:rsidRPr="004F6EA6">
        <w:rPr>
          <w:rFonts w:ascii="Arial" w:hAnsi="Arial" w:cs="Arial"/>
          <w:b/>
          <w:sz w:val="20"/>
          <w:szCs w:val="20"/>
        </w:rPr>
        <w:t>Description of service</w:t>
      </w:r>
    </w:p>
    <w:p w14:paraId="126CA311" w14:textId="0031B311" w:rsidR="002431A8" w:rsidRDefault="002431A8" w:rsidP="002431A8">
      <w:pPr>
        <w:pStyle w:val="NoSpacing"/>
        <w:ind w:left="792"/>
        <w:jc w:val="both"/>
        <w:rPr>
          <w:rFonts w:ascii="Arial" w:hAnsi="Arial" w:cs="Arial"/>
          <w:b/>
          <w:sz w:val="20"/>
          <w:szCs w:val="20"/>
        </w:rPr>
      </w:pPr>
    </w:p>
    <w:p w14:paraId="7DBABEAB" w14:textId="48434C7D" w:rsidR="002431A8" w:rsidRDefault="007A6619" w:rsidP="002431A8">
      <w:pPr>
        <w:pStyle w:val="NoSpacing"/>
        <w:numPr>
          <w:ilvl w:val="2"/>
          <w:numId w:val="28"/>
        </w:numPr>
        <w:jc w:val="both"/>
        <w:rPr>
          <w:rFonts w:ascii="Arial" w:hAnsi="Arial" w:cs="Arial"/>
          <w:b/>
          <w:sz w:val="20"/>
          <w:szCs w:val="20"/>
        </w:rPr>
      </w:pPr>
      <w:r>
        <w:rPr>
          <w:rFonts w:ascii="Arial" w:hAnsi="Arial" w:cs="Arial"/>
          <w:b/>
          <w:sz w:val="20"/>
          <w:szCs w:val="20"/>
        </w:rPr>
        <w:t>Strategy and Planning</w:t>
      </w:r>
    </w:p>
    <w:p w14:paraId="00E896EC" w14:textId="43F089F6" w:rsidR="000F35E8" w:rsidRPr="007A6619" w:rsidRDefault="000F35E8" w:rsidP="007A6619">
      <w:pPr>
        <w:pStyle w:val="ListParagraph"/>
        <w:numPr>
          <w:ilvl w:val="1"/>
          <w:numId w:val="39"/>
        </w:numPr>
        <w:jc w:val="both"/>
        <w:rPr>
          <w:rFonts w:cs="Arial"/>
        </w:rPr>
      </w:pPr>
      <w:r w:rsidRPr="007A6619">
        <w:rPr>
          <w:rFonts w:cs="Arial"/>
        </w:rPr>
        <w:t xml:space="preserve">Vendor shall </w:t>
      </w:r>
      <w:r w:rsidR="007A6619" w:rsidRPr="007A6619">
        <w:rPr>
          <w:rFonts w:cs="Arial"/>
        </w:rPr>
        <w:t>provide analysis of current technology in the environment to identify deficiencies and recommendations of solutions to best serve the Eskom environment.</w:t>
      </w:r>
    </w:p>
    <w:p w14:paraId="75F2913B" w14:textId="18ABBCEA" w:rsidR="000F35E8" w:rsidRPr="007A6619" w:rsidRDefault="000F35E8" w:rsidP="007A6619">
      <w:pPr>
        <w:pStyle w:val="ListParagraph"/>
        <w:numPr>
          <w:ilvl w:val="1"/>
          <w:numId w:val="39"/>
        </w:numPr>
        <w:rPr>
          <w:rFonts w:cs="Arial"/>
        </w:rPr>
      </w:pPr>
      <w:r w:rsidRPr="007A6619">
        <w:rPr>
          <w:rFonts w:cs="Arial"/>
        </w:rPr>
        <w:t>Vendor shall</w:t>
      </w:r>
      <w:r w:rsidR="007A6619" w:rsidRPr="007A6619">
        <w:rPr>
          <w:rFonts w:cs="Arial"/>
        </w:rPr>
        <w:t xml:space="preserve"> provide Secure by Design Solution modelling and deployment in compliance to Eskom governance</w:t>
      </w:r>
      <w:r w:rsidRPr="007A6619">
        <w:rPr>
          <w:rFonts w:cs="Arial"/>
        </w:rPr>
        <w:t>.</w:t>
      </w:r>
    </w:p>
    <w:p w14:paraId="503568A9" w14:textId="75DB4FF1" w:rsidR="007A6619" w:rsidRPr="007A6619" w:rsidRDefault="000F35E8" w:rsidP="007A6619">
      <w:pPr>
        <w:pStyle w:val="ListParagraph"/>
        <w:numPr>
          <w:ilvl w:val="1"/>
          <w:numId w:val="39"/>
        </w:numPr>
        <w:rPr>
          <w:rFonts w:cs="Arial"/>
        </w:rPr>
      </w:pPr>
      <w:r w:rsidRPr="007A6619">
        <w:rPr>
          <w:rFonts w:cs="Arial"/>
        </w:rPr>
        <w:t xml:space="preserve">Vendor shall </w:t>
      </w:r>
      <w:r w:rsidR="007A6619" w:rsidRPr="007A6619">
        <w:rPr>
          <w:rFonts w:cs="Arial"/>
        </w:rPr>
        <w:t>provide security thought leadership on core security concerns facing the business.</w:t>
      </w:r>
    </w:p>
    <w:p w14:paraId="75BA78CC" w14:textId="2B825343" w:rsidR="000F35E8" w:rsidRPr="007A6619" w:rsidRDefault="007A6619" w:rsidP="007A6619">
      <w:pPr>
        <w:pStyle w:val="ListParagraph"/>
        <w:numPr>
          <w:ilvl w:val="1"/>
          <w:numId w:val="39"/>
        </w:numPr>
        <w:jc w:val="both"/>
        <w:rPr>
          <w:rFonts w:cs="Arial"/>
        </w:rPr>
      </w:pPr>
      <w:r w:rsidRPr="007A6619">
        <w:rPr>
          <w:rFonts w:cs="Arial"/>
        </w:rPr>
        <w:t>Vendor shall develop and maintain an enterprise security architecture framework that addresses business needs.</w:t>
      </w:r>
    </w:p>
    <w:p w14:paraId="3A1DA4C4" w14:textId="13375021" w:rsidR="000F35E8" w:rsidRDefault="000F35E8" w:rsidP="007A6619">
      <w:pPr>
        <w:pStyle w:val="ListParagraph"/>
        <w:numPr>
          <w:ilvl w:val="1"/>
          <w:numId w:val="39"/>
        </w:numPr>
        <w:rPr>
          <w:rFonts w:cs="Arial"/>
        </w:rPr>
      </w:pPr>
      <w:r w:rsidRPr="007A6619">
        <w:rPr>
          <w:rFonts w:cs="Arial"/>
        </w:rPr>
        <w:t xml:space="preserve">Vendor shall </w:t>
      </w:r>
      <w:r w:rsidR="007A6619" w:rsidRPr="007A6619">
        <w:rPr>
          <w:rFonts w:cs="Arial"/>
        </w:rPr>
        <w:t>provide gap analysis of operational systems.</w:t>
      </w:r>
    </w:p>
    <w:p w14:paraId="2C52781F" w14:textId="7260C86B" w:rsidR="007A6619" w:rsidRPr="007A6619" w:rsidRDefault="007A6619" w:rsidP="007A6619">
      <w:pPr>
        <w:pStyle w:val="ListParagraph"/>
        <w:numPr>
          <w:ilvl w:val="1"/>
          <w:numId w:val="39"/>
        </w:numPr>
        <w:rPr>
          <w:rFonts w:cs="Arial"/>
        </w:rPr>
      </w:pPr>
      <w:r w:rsidRPr="007A6619">
        <w:rPr>
          <w:rFonts w:cs="Arial"/>
        </w:rPr>
        <w:t xml:space="preserve">Vendor shall </w:t>
      </w:r>
      <w:r>
        <w:rPr>
          <w:rFonts w:cs="Arial"/>
        </w:rPr>
        <w:t>a</w:t>
      </w:r>
      <w:r w:rsidRPr="007A6619">
        <w:rPr>
          <w:rFonts w:cs="Arial"/>
        </w:rPr>
        <w:t>lign with operational plan and strategy</w:t>
      </w:r>
    </w:p>
    <w:p w14:paraId="4C09BFE1" w14:textId="576FBE9C" w:rsidR="007A6619" w:rsidRDefault="007A6619" w:rsidP="007A6619">
      <w:pPr>
        <w:pStyle w:val="ListParagraph"/>
        <w:numPr>
          <w:ilvl w:val="1"/>
          <w:numId w:val="39"/>
        </w:numPr>
        <w:rPr>
          <w:rFonts w:cs="Arial"/>
        </w:rPr>
      </w:pPr>
      <w:r>
        <w:rPr>
          <w:rFonts w:cs="Arial"/>
        </w:rPr>
        <w:t xml:space="preserve">Vendor shall </w:t>
      </w:r>
      <w:r w:rsidR="005A5696">
        <w:rPr>
          <w:rFonts w:cs="Arial"/>
        </w:rPr>
        <w:t>provide the f</w:t>
      </w:r>
      <w:r w:rsidRPr="007A6619">
        <w:rPr>
          <w:rFonts w:cs="Arial"/>
        </w:rPr>
        <w:t>unctional decompositions of product capabilities, reporting outputs, stakeholder benefits and service/function duplication.</w:t>
      </w:r>
    </w:p>
    <w:p w14:paraId="74F04FCB" w14:textId="77777777" w:rsidR="005A5696" w:rsidRPr="007A6619" w:rsidRDefault="005A5696" w:rsidP="005A5696">
      <w:pPr>
        <w:pStyle w:val="ListParagraph"/>
        <w:rPr>
          <w:rFonts w:cs="Arial"/>
        </w:rPr>
      </w:pPr>
    </w:p>
    <w:p w14:paraId="33687285" w14:textId="2841FEF1" w:rsidR="002431A8" w:rsidRDefault="005A5696" w:rsidP="00CD6433">
      <w:pPr>
        <w:pStyle w:val="NoSpacing"/>
        <w:numPr>
          <w:ilvl w:val="2"/>
          <w:numId w:val="28"/>
        </w:numPr>
        <w:ind w:hanging="515"/>
        <w:jc w:val="both"/>
        <w:rPr>
          <w:rFonts w:ascii="Arial" w:hAnsi="Arial" w:cs="Arial"/>
          <w:b/>
          <w:sz w:val="20"/>
          <w:szCs w:val="20"/>
        </w:rPr>
      </w:pPr>
      <w:r>
        <w:rPr>
          <w:rFonts w:ascii="Arial" w:hAnsi="Arial" w:cs="Arial"/>
          <w:b/>
          <w:sz w:val="20"/>
          <w:szCs w:val="20"/>
        </w:rPr>
        <w:t>Design and Implementation</w:t>
      </w:r>
    </w:p>
    <w:p w14:paraId="0C9B0EEF" w14:textId="22F0EC0E" w:rsidR="000F35E8" w:rsidRPr="005A5696" w:rsidRDefault="000F35E8" w:rsidP="005A5696">
      <w:pPr>
        <w:pStyle w:val="ListParagraph"/>
        <w:numPr>
          <w:ilvl w:val="0"/>
          <w:numId w:val="42"/>
        </w:numPr>
        <w:contextualSpacing/>
        <w:rPr>
          <w:rFonts w:cs="Arial"/>
        </w:rPr>
      </w:pPr>
      <w:r w:rsidRPr="005A5696">
        <w:rPr>
          <w:rFonts w:cs="Arial"/>
        </w:rPr>
        <w:t xml:space="preserve">Vendor shall </w:t>
      </w:r>
      <w:r w:rsidR="005A5696" w:rsidRPr="005A5696">
        <w:rPr>
          <w:rFonts w:cs="Arial"/>
        </w:rPr>
        <w:t>design, develop, review, and implement security designs for new and existing technologies used within Eskom while aligning with operational plans and strategies.</w:t>
      </w:r>
    </w:p>
    <w:p w14:paraId="0F9CA9E8" w14:textId="08FE153C" w:rsidR="005A5696" w:rsidRPr="005A5696" w:rsidRDefault="005A5696" w:rsidP="005A5696">
      <w:pPr>
        <w:pStyle w:val="ListParagraph"/>
        <w:numPr>
          <w:ilvl w:val="0"/>
          <w:numId w:val="42"/>
        </w:numPr>
        <w:contextualSpacing/>
        <w:rPr>
          <w:rFonts w:cs="Arial"/>
        </w:rPr>
      </w:pPr>
      <w:r w:rsidRPr="005A5696">
        <w:rPr>
          <w:rFonts w:cs="Arial"/>
        </w:rPr>
        <w:t>Vendor shall perform end to end process management including, but not limited to architectural governance assessment (is it worth doing), statement of arch work (high level scope), conceptual and logical designs, physical designs (As plans), pre-transfer tasks (As-built, testing, integration, functional and performance testing).</w:t>
      </w:r>
    </w:p>
    <w:p w14:paraId="5B356C4A" w14:textId="77777777" w:rsidR="005A5696" w:rsidRPr="005A5696" w:rsidRDefault="005A5696" w:rsidP="005A5696">
      <w:pPr>
        <w:contextualSpacing/>
        <w:rPr>
          <w:rFonts w:cs="Arial"/>
        </w:rPr>
      </w:pPr>
    </w:p>
    <w:p w14:paraId="1577680F" w14:textId="5CBF2CEB" w:rsidR="002431A8" w:rsidRDefault="005A5696" w:rsidP="00CD6433">
      <w:pPr>
        <w:pStyle w:val="NoSpacing"/>
        <w:numPr>
          <w:ilvl w:val="2"/>
          <w:numId w:val="28"/>
        </w:numPr>
        <w:ind w:hanging="515"/>
        <w:jc w:val="both"/>
        <w:rPr>
          <w:rFonts w:ascii="Arial" w:hAnsi="Arial" w:cs="Arial"/>
          <w:b/>
          <w:sz w:val="20"/>
          <w:szCs w:val="20"/>
        </w:rPr>
      </w:pPr>
      <w:r>
        <w:rPr>
          <w:rFonts w:ascii="Arial" w:hAnsi="Arial" w:cs="Arial"/>
          <w:b/>
          <w:sz w:val="20"/>
          <w:szCs w:val="20"/>
        </w:rPr>
        <w:t>Management and Measurement</w:t>
      </w:r>
    </w:p>
    <w:p w14:paraId="70458E1C" w14:textId="407BA50D" w:rsidR="00CD6433" w:rsidRPr="005A5696" w:rsidRDefault="005A5696" w:rsidP="005A5696">
      <w:pPr>
        <w:pStyle w:val="NoSpacing"/>
        <w:numPr>
          <w:ilvl w:val="1"/>
          <w:numId w:val="40"/>
        </w:numPr>
        <w:jc w:val="both"/>
        <w:rPr>
          <w:rFonts w:ascii="Arial" w:hAnsi="Arial" w:cs="Arial"/>
          <w:b/>
          <w:sz w:val="20"/>
          <w:szCs w:val="20"/>
        </w:rPr>
      </w:pPr>
      <w:r>
        <w:rPr>
          <w:rFonts w:ascii="Arial" w:eastAsia="Times New Roman" w:hAnsi="Arial" w:cs="Arial"/>
          <w:sz w:val="20"/>
          <w:szCs w:val="20"/>
          <w:lang w:val="en-GB"/>
        </w:rPr>
        <w:t>Vendor shall e</w:t>
      </w:r>
      <w:r w:rsidRPr="005A5696">
        <w:rPr>
          <w:rFonts w:ascii="Arial" w:eastAsia="Times New Roman" w:hAnsi="Arial" w:cs="Arial"/>
          <w:sz w:val="20"/>
          <w:szCs w:val="20"/>
          <w:lang w:val="en-GB"/>
        </w:rPr>
        <w:t>valuat</w:t>
      </w:r>
      <w:r>
        <w:rPr>
          <w:rFonts w:ascii="Arial" w:eastAsia="Times New Roman" w:hAnsi="Arial" w:cs="Arial"/>
          <w:sz w:val="20"/>
          <w:szCs w:val="20"/>
          <w:lang w:val="en-GB"/>
        </w:rPr>
        <w:t>e</w:t>
      </w:r>
      <w:r w:rsidRPr="005A5696">
        <w:rPr>
          <w:rFonts w:ascii="Arial" w:eastAsia="Times New Roman" w:hAnsi="Arial" w:cs="Arial"/>
          <w:sz w:val="20"/>
          <w:szCs w:val="20"/>
          <w:lang w:val="en-GB"/>
        </w:rPr>
        <w:t xml:space="preserve"> and </w:t>
      </w:r>
      <w:r>
        <w:rPr>
          <w:rFonts w:ascii="Arial" w:eastAsia="Times New Roman" w:hAnsi="Arial" w:cs="Arial"/>
          <w:sz w:val="20"/>
          <w:szCs w:val="20"/>
          <w:lang w:val="en-GB"/>
        </w:rPr>
        <w:t>s</w:t>
      </w:r>
      <w:r w:rsidRPr="005A5696">
        <w:rPr>
          <w:rFonts w:ascii="Arial" w:eastAsia="Times New Roman" w:hAnsi="Arial" w:cs="Arial"/>
          <w:sz w:val="20"/>
          <w:szCs w:val="20"/>
          <w:lang w:val="en-GB"/>
        </w:rPr>
        <w:t>elect security related technologies and products in support of projects within Eskom Information Security business function.</w:t>
      </w:r>
    </w:p>
    <w:p w14:paraId="3B4EAD7F" w14:textId="214FB68E" w:rsidR="005A5696" w:rsidRPr="005A5696" w:rsidRDefault="005A5696" w:rsidP="005A5696">
      <w:pPr>
        <w:pStyle w:val="ListParagraph"/>
        <w:numPr>
          <w:ilvl w:val="1"/>
          <w:numId w:val="40"/>
        </w:numPr>
        <w:rPr>
          <w:rFonts w:eastAsiaTheme="minorHAnsi" w:cs="Arial"/>
          <w:bCs/>
          <w:lang w:val="en-ZA"/>
        </w:rPr>
      </w:pPr>
      <w:r w:rsidRPr="005A5696">
        <w:rPr>
          <w:rFonts w:cs="Arial"/>
          <w:bCs/>
        </w:rPr>
        <w:t xml:space="preserve">Vendor shall assist in the </w:t>
      </w:r>
      <w:r w:rsidRPr="005A5696">
        <w:rPr>
          <w:rFonts w:eastAsiaTheme="minorHAnsi" w:cs="Arial"/>
          <w:bCs/>
          <w:lang w:val="en-ZA"/>
        </w:rPr>
        <w:t>creation of business cases, request for proposals, while managing integration with other systems.</w:t>
      </w:r>
    </w:p>
    <w:p w14:paraId="2D4AB96F" w14:textId="66014F2C" w:rsidR="005A5696" w:rsidRPr="005A5696" w:rsidRDefault="005A5696" w:rsidP="005A5696">
      <w:pPr>
        <w:pStyle w:val="ListParagraph"/>
        <w:numPr>
          <w:ilvl w:val="1"/>
          <w:numId w:val="40"/>
        </w:numPr>
        <w:rPr>
          <w:rFonts w:eastAsiaTheme="minorHAnsi" w:cs="Arial"/>
          <w:bCs/>
          <w:lang w:val="en-ZA"/>
        </w:rPr>
      </w:pPr>
      <w:r w:rsidRPr="005A5696">
        <w:rPr>
          <w:rFonts w:eastAsiaTheme="minorHAnsi" w:cs="Arial"/>
          <w:bCs/>
          <w:lang w:val="en-ZA"/>
        </w:rPr>
        <w:t>Vendor shall perform periodic system evaluation to determine relevance for tasks and technology evolutions</w:t>
      </w:r>
    </w:p>
    <w:p w14:paraId="5B4742B8" w14:textId="074626A7" w:rsidR="005A5696" w:rsidRPr="005A5696" w:rsidRDefault="005A5696" w:rsidP="005A5696">
      <w:pPr>
        <w:pStyle w:val="ListParagraph"/>
        <w:numPr>
          <w:ilvl w:val="1"/>
          <w:numId w:val="40"/>
        </w:numPr>
        <w:rPr>
          <w:rFonts w:eastAsiaTheme="minorHAnsi" w:cs="Arial"/>
          <w:bCs/>
          <w:lang w:val="en-ZA"/>
        </w:rPr>
      </w:pPr>
      <w:r w:rsidRPr="005A5696">
        <w:rPr>
          <w:rFonts w:eastAsiaTheme="minorHAnsi" w:cs="Arial"/>
          <w:bCs/>
          <w:lang w:val="en-ZA"/>
        </w:rPr>
        <w:t>Vendor shall perform stakeholder management and governance compliance</w:t>
      </w:r>
    </w:p>
    <w:p w14:paraId="6277CA86" w14:textId="5462BAE6" w:rsidR="005A5696" w:rsidRPr="005A5696" w:rsidRDefault="005A5696" w:rsidP="005A5696">
      <w:pPr>
        <w:pStyle w:val="NoSpacing"/>
        <w:ind w:left="1418"/>
        <w:jc w:val="both"/>
        <w:rPr>
          <w:rFonts w:ascii="Arial" w:hAnsi="Arial" w:cs="Arial"/>
          <w:bCs/>
          <w:sz w:val="20"/>
          <w:szCs w:val="20"/>
        </w:rPr>
      </w:pPr>
    </w:p>
    <w:p w14:paraId="35F9DB3F" w14:textId="77777777" w:rsidR="002431A8" w:rsidRPr="002431A8" w:rsidRDefault="002431A8" w:rsidP="002431A8">
      <w:pPr>
        <w:pStyle w:val="NoSpacing"/>
        <w:jc w:val="both"/>
        <w:rPr>
          <w:rFonts w:ascii="Arial" w:hAnsi="Arial" w:cs="Arial"/>
          <w:b/>
          <w:sz w:val="20"/>
          <w:szCs w:val="20"/>
        </w:rPr>
      </w:pPr>
    </w:p>
    <w:p w14:paraId="43D39753"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526811E1"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1CEFB8C4"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35D1485D"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6718B0D9"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3879AE03"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659D8988"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3355BBD6"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4045BF60"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73EC0A76" w14:textId="77777777" w:rsidR="002431A8" w:rsidRPr="002431A8" w:rsidRDefault="002431A8" w:rsidP="002431A8">
      <w:pPr>
        <w:pStyle w:val="ListParagraph"/>
        <w:numPr>
          <w:ilvl w:val="1"/>
          <w:numId w:val="29"/>
        </w:numPr>
        <w:jc w:val="both"/>
        <w:rPr>
          <w:rFonts w:eastAsiaTheme="minorHAnsi" w:cs="Arial"/>
          <w:b/>
          <w:vanish/>
          <w:highlight w:val="yellow"/>
          <w:lang w:val="en-ZA"/>
        </w:rPr>
      </w:pPr>
    </w:p>
    <w:p w14:paraId="4CDF6643" w14:textId="4ECB9A52" w:rsidR="000E7997" w:rsidRPr="00EE06E8" w:rsidRDefault="000E7997" w:rsidP="002431A8">
      <w:pPr>
        <w:pStyle w:val="NoSpacing"/>
        <w:numPr>
          <w:ilvl w:val="1"/>
          <w:numId w:val="29"/>
        </w:numPr>
        <w:jc w:val="both"/>
        <w:rPr>
          <w:rFonts w:ascii="Arial" w:hAnsi="Arial" w:cs="Arial"/>
          <w:b/>
          <w:sz w:val="20"/>
          <w:szCs w:val="20"/>
        </w:rPr>
      </w:pPr>
      <w:r w:rsidRPr="00EE06E8">
        <w:rPr>
          <w:rFonts w:ascii="Arial" w:hAnsi="Arial" w:cs="Arial"/>
          <w:b/>
          <w:sz w:val="20"/>
          <w:szCs w:val="20"/>
        </w:rPr>
        <w:t>Support Services</w:t>
      </w:r>
    </w:p>
    <w:p w14:paraId="23601C6D" w14:textId="77777777" w:rsidR="00D02870" w:rsidRPr="00EE06E8" w:rsidRDefault="00D02870" w:rsidP="00D02870">
      <w:pPr>
        <w:pStyle w:val="NoSpacing"/>
        <w:ind w:left="1934"/>
        <w:jc w:val="both"/>
        <w:rPr>
          <w:rFonts w:ascii="Arial" w:hAnsi="Arial" w:cs="Arial"/>
          <w:sz w:val="20"/>
          <w:szCs w:val="20"/>
        </w:rPr>
      </w:pPr>
    </w:p>
    <w:p w14:paraId="7BF6498D" w14:textId="1BAF0B3B" w:rsidR="00D02870" w:rsidRPr="00EE06E8" w:rsidRDefault="006F6574" w:rsidP="00041D4A">
      <w:pPr>
        <w:pStyle w:val="NoSpacing"/>
        <w:numPr>
          <w:ilvl w:val="0"/>
          <w:numId w:val="17"/>
        </w:numPr>
        <w:jc w:val="both"/>
        <w:rPr>
          <w:rFonts w:ascii="Arial" w:hAnsi="Arial" w:cs="Arial"/>
          <w:sz w:val="20"/>
          <w:szCs w:val="20"/>
        </w:rPr>
      </w:pPr>
      <w:r w:rsidRPr="00EE06E8">
        <w:rPr>
          <w:rFonts w:ascii="Arial" w:hAnsi="Arial" w:cs="Arial"/>
          <w:sz w:val="20"/>
          <w:szCs w:val="20"/>
        </w:rPr>
        <w:t>Hours of Service</w:t>
      </w:r>
    </w:p>
    <w:p w14:paraId="79D50BF0" w14:textId="3C004FFD" w:rsidR="006F6574" w:rsidRPr="00EE06E8" w:rsidRDefault="006F6574" w:rsidP="00041D4A">
      <w:pPr>
        <w:pStyle w:val="NoSpacing"/>
        <w:numPr>
          <w:ilvl w:val="0"/>
          <w:numId w:val="16"/>
        </w:numPr>
        <w:jc w:val="both"/>
        <w:rPr>
          <w:rFonts w:ascii="Arial" w:hAnsi="Arial" w:cs="Arial"/>
          <w:sz w:val="20"/>
          <w:szCs w:val="20"/>
        </w:rPr>
      </w:pPr>
      <w:r w:rsidRPr="00EE06E8">
        <w:rPr>
          <w:rFonts w:ascii="Arial" w:hAnsi="Arial" w:cs="Arial"/>
          <w:sz w:val="20"/>
          <w:szCs w:val="20"/>
        </w:rPr>
        <w:t>Services (including technical support) shall be provided during the Working Day</w:t>
      </w:r>
    </w:p>
    <w:p w14:paraId="486044B1" w14:textId="41878714" w:rsidR="000E7997" w:rsidRPr="00EE06E8" w:rsidRDefault="000E7997" w:rsidP="00041D4A">
      <w:pPr>
        <w:pStyle w:val="NoSpacing"/>
        <w:numPr>
          <w:ilvl w:val="0"/>
          <w:numId w:val="16"/>
        </w:numPr>
        <w:jc w:val="both"/>
        <w:rPr>
          <w:rFonts w:ascii="Arial" w:hAnsi="Arial" w:cs="Arial"/>
          <w:sz w:val="20"/>
          <w:szCs w:val="20"/>
        </w:rPr>
      </w:pPr>
      <w:r w:rsidRPr="00EE06E8">
        <w:rPr>
          <w:rFonts w:ascii="Arial" w:hAnsi="Arial" w:cs="Arial"/>
          <w:sz w:val="20"/>
          <w:szCs w:val="20"/>
        </w:rPr>
        <w:t xml:space="preserve">The </w:t>
      </w:r>
      <w:r w:rsidR="00654E3B" w:rsidRPr="00EE06E8">
        <w:rPr>
          <w:rFonts w:ascii="Arial" w:hAnsi="Arial" w:cs="Arial"/>
          <w:sz w:val="20"/>
          <w:szCs w:val="20"/>
        </w:rPr>
        <w:t>Vendor</w:t>
      </w:r>
      <w:r w:rsidRPr="00EE06E8">
        <w:rPr>
          <w:rFonts w:ascii="Arial" w:hAnsi="Arial" w:cs="Arial"/>
          <w:sz w:val="20"/>
          <w:szCs w:val="20"/>
        </w:rPr>
        <w:t xml:space="preserve"> shall provide Eskom with 8x5 </w:t>
      </w:r>
      <w:r w:rsidR="00B93C2C" w:rsidRPr="00EE06E8">
        <w:rPr>
          <w:rFonts w:ascii="Arial" w:hAnsi="Arial" w:cs="Arial"/>
          <w:sz w:val="20"/>
          <w:szCs w:val="20"/>
        </w:rPr>
        <w:t xml:space="preserve">(8 hours x 5 days per week) </w:t>
      </w:r>
      <w:r w:rsidRPr="00EE06E8">
        <w:rPr>
          <w:rFonts w:ascii="Arial" w:hAnsi="Arial" w:cs="Arial"/>
          <w:sz w:val="20"/>
          <w:szCs w:val="20"/>
        </w:rPr>
        <w:t xml:space="preserve">Support </w:t>
      </w:r>
      <w:r w:rsidR="00B93C2C" w:rsidRPr="00EE06E8">
        <w:rPr>
          <w:rFonts w:ascii="Arial" w:hAnsi="Arial" w:cs="Arial"/>
          <w:sz w:val="20"/>
          <w:szCs w:val="20"/>
        </w:rPr>
        <w:t xml:space="preserve">during the </w:t>
      </w:r>
      <w:r w:rsidRPr="00EE06E8">
        <w:rPr>
          <w:rFonts w:ascii="Arial" w:hAnsi="Arial" w:cs="Arial"/>
          <w:sz w:val="20"/>
          <w:szCs w:val="20"/>
        </w:rPr>
        <w:t xml:space="preserve">Working Day defined as Normal business hours between 08:00 and 17:00 from Monday to Friday. </w:t>
      </w:r>
      <w:r w:rsidR="002C5A7B">
        <w:rPr>
          <w:rFonts w:ascii="Arial" w:hAnsi="Arial" w:cs="Arial"/>
          <w:sz w:val="20"/>
          <w:szCs w:val="20"/>
        </w:rPr>
        <w:t>Time Sheets shall be submitted every Friday to the Employer Agent indicating work performed.</w:t>
      </w:r>
    </w:p>
    <w:p w14:paraId="6616123E" w14:textId="3A4219A6" w:rsidR="00B7708E" w:rsidRPr="00EE06E8" w:rsidRDefault="00B7708E" w:rsidP="00041D4A">
      <w:pPr>
        <w:pStyle w:val="NoSpacing"/>
        <w:numPr>
          <w:ilvl w:val="0"/>
          <w:numId w:val="16"/>
        </w:numPr>
        <w:jc w:val="both"/>
        <w:rPr>
          <w:rFonts w:ascii="Arial" w:hAnsi="Arial" w:cs="Arial"/>
          <w:sz w:val="20"/>
          <w:szCs w:val="20"/>
        </w:rPr>
      </w:pPr>
      <w:r w:rsidRPr="00EE06E8">
        <w:rPr>
          <w:rFonts w:ascii="Arial" w:hAnsi="Arial" w:cs="Arial"/>
          <w:sz w:val="20"/>
          <w:szCs w:val="20"/>
        </w:rPr>
        <w:t xml:space="preserve">To cater for after-hours work, the </w:t>
      </w:r>
      <w:r w:rsidR="00DD2F3F">
        <w:rPr>
          <w:rFonts w:ascii="Arial" w:hAnsi="Arial" w:cs="Arial"/>
          <w:sz w:val="20"/>
          <w:szCs w:val="20"/>
        </w:rPr>
        <w:t>V</w:t>
      </w:r>
      <w:r w:rsidRPr="00EE06E8">
        <w:rPr>
          <w:rFonts w:ascii="Arial" w:hAnsi="Arial" w:cs="Arial"/>
          <w:sz w:val="20"/>
          <w:szCs w:val="20"/>
        </w:rPr>
        <w:t xml:space="preserve">endor and Eskom employee and Employer’s Agent will </w:t>
      </w:r>
      <w:r w:rsidR="00EA49E2">
        <w:rPr>
          <w:rFonts w:ascii="Arial" w:hAnsi="Arial" w:cs="Arial"/>
          <w:sz w:val="20"/>
          <w:szCs w:val="20"/>
        </w:rPr>
        <w:t>be pre-arranged prior to the commencement of the after-hours work</w:t>
      </w:r>
      <w:r w:rsidRPr="00EE06E8">
        <w:rPr>
          <w:rFonts w:ascii="Arial" w:hAnsi="Arial" w:cs="Arial"/>
          <w:sz w:val="20"/>
          <w:szCs w:val="20"/>
        </w:rPr>
        <w:t xml:space="preserve">. </w:t>
      </w:r>
    </w:p>
    <w:p w14:paraId="6DFFA3CE" w14:textId="77777777" w:rsidR="002D16E4" w:rsidRPr="00EE06E8" w:rsidRDefault="002D16E4" w:rsidP="002D16E4">
      <w:pPr>
        <w:pStyle w:val="NoSpacing"/>
        <w:ind w:left="2654"/>
        <w:jc w:val="both"/>
        <w:rPr>
          <w:rFonts w:ascii="Arial" w:hAnsi="Arial" w:cs="Arial"/>
          <w:sz w:val="20"/>
          <w:szCs w:val="20"/>
        </w:rPr>
      </w:pPr>
    </w:p>
    <w:p w14:paraId="716EACBD" w14:textId="77777777" w:rsidR="00D02870" w:rsidRPr="00EE06E8" w:rsidRDefault="00D02870" w:rsidP="00D02870">
      <w:pPr>
        <w:pStyle w:val="NoSpacing"/>
        <w:ind w:left="2654"/>
        <w:jc w:val="both"/>
        <w:rPr>
          <w:rFonts w:ascii="Arial" w:hAnsi="Arial" w:cs="Arial"/>
          <w:sz w:val="20"/>
          <w:szCs w:val="20"/>
        </w:rPr>
      </w:pPr>
    </w:p>
    <w:p w14:paraId="3D7099B7" w14:textId="41BF63D6" w:rsidR="00C42858" w:rsidRPr="00EE06E8" w:rsidRDefault="00D02870" w:rsidP="00041D4A">
      <w:pPr>
        <w:pStyle w:val="NoSpacing"/>
        <w:numPr>
          <w:ilvl w:val="0"/>
          <w:numId w:val="17"/>
        </w:numPr>
        <w:jc w:val="both"/>
        <w:rPr>
          <w:rFonts w:ascii="Arial" w:hAnsi="Arial" w:cs="Arial"/>
          <w:sz w:val="20"/>
          <w:szCs w:val="20"/>
        </w:rPr>
      </w:pPr>
      <w:r w:rsidRPr="00EE06E8">
        <w:rPr>
          <w:rFonts w:ascii="Arial" w:hAnsi="Arial" w:cs="Arial"/>
          <w:sz w:val="20"/>
          <w:szCs w:val="20"/>
        </w:rPr>
        <w:t>Eskom Information Security Policies</w:t>
      </w:r>
    </w:p>
    <w:p w14:paraId="6665E2E1" w14:textId="77777777" w:rsidR="00D02870" w:rsidRPr="00EE06E8" w:rsidRDefault="00D02870" w:rsidP="00D02870">
      <w:pPr>
        <w:pStyle w:val="NoSpacing"/>
        <w:ind w:left="1944"/>
        <w:jc w:val="both"/>
        <w:rPr>
          <w:rFonts w:ascii="Arial" w:hAnsi="Arial" w:cs="Arial"/>
          <w:sz w:val="20"/>
          <w:szCs w:val="20"/>
        </w:rPr>
      </w:pPr>
    </w:p>
    <w:p w14:paraId="2ADF084E" w14:textId="44C49F5E" w:rsidR="00D02870" w:rsidRPr="00EE06E8" w:rsidRDefault="00D02870" w:rsidP="00041D4A">
      <w:pPr>
        <w:pStyle w:val="ListParagraph"/>
        <w:widowControl w:val="0"/>
        <w:numPr>
          <w:ilvl w:val="0"/>
          <w:numId w:val="18"/>
        </w:numPr>
        <w:jc w:val="both"/>
        <w:rPr>
          <w:rFonts w:eastAsiaTheme="minorHAnsi" w:cs="Arial"/>
          <w:lang w:val="en-ZA"/>
        </w:rPr>
      </w:pPr>
      <w:r w:rsidRPr="00EE06E8">
        <w:rPr>
          <w:rFonts w:eastAsiaTheme="minorHAnsi" w:cs="Arial"/>
          <w:lang w:val="en-ZA"/>
        </w:rPr>
        <w:t xml:space="preserve">All existing and new implementations undertaken or supported, all existing and new Products and Services Supplied/Supported/Maintained by the </w:t>
      </w:r>
      <w:r w:rsidR="00654E3B" w:rsidRPr="00EE06E8">
        <w:rPr>
          <w:rFonts w:eastAsiaTheme="minorHAnsi" w:cs="Arial"/>
          <w:lang w:val="en-ZA"/>
        </w:rPr>
        <w:t>Vendor</w:t>
      </w:r>
      <w:r w:rsidRPr="00EE06E8">
        <w:rPr>
          <w:rFonts w:eastAsiaTheme="minorHAnsi" w:cs="Arial"/>
          <w:lang w:val="en-ZA"/>
        </w:rPr>
        <w:t xml:space="preserve"> shall adhere to all the Eskom policies and relevant standards and procedures. This includes but is not limited to Security policies, network design and deployment strategies, IT policies and Procedures, local agent site infrastructure policies and all Eskom Data Centre Policies and procedures.</w:t>
      </w:r>
    </w:p>
    <w:p w14:paraId="41DF6128" w14:textId="39ECB2DA" w:rsidR="00D02870" w:rsidRDefault="00D02870" w:rsidP="00D02870">
      <w:pPr>
        <w:pStyle w:val="NoSpacing"/>
        <w:ind w:left="2664"/>
        <w:jc w:val="both"/>
        <w:rPr>
          <w:rFonts w:ascii="Arial" w:hAnsi="Arial" w:cs="Arial"/>
          <w:sz w:val="20"/>
          <w:szCs w:val="20"/>
        </w:rPr>
      </w:pPr>
    </w:p>
    <w:p w14:paraId="27561E7B" w14:textId="5155FB85" w:rsidR="00F005E1" w:rsidRDefault="00F005E1" w:rsidP="00F005E1">
      <w:pPr>
        <w:pStyle w:val="NoSpacing"/>
        <w:jc w:val="both"/>
        <w:rPr>
          <w:rFonts w:cs="Arial"/>
          <w:sz w:val="20"/>
          <w:szCs w:val="20"/>
        </w:rPr>
      </w:pPr>
    </w:p>
    <w:p w14:paraId="293EDFEE" w14:textId="77777777" w:rsidR="00DD2F3F" w:rsidRPr="00DD2F3F" w:rsidRDefault="00DD2F3F" w:rsidP="00DD2F3F">
      <w:pPr>
        <w:pStyle w:val="ListParagraph"/>
        <w:numPr>
          <w:ilvl w:val="1"/>
          <w:numId w:val="7"/>
        </w:numPr>
        <w:jc w:val="both"/>
        <w:rPr>
          <w:rFonts w:eastAsiaTheme="minorHAnsi" w:cs="Arial"/>
          <w:b/>
          <w:vanish/>
          <w:lang w:val="en-ZA"/>
        </w:rPr>
      </w:pPr>
    </w:p>
    <w:p w14:paraId="5A9E85AE" w14:textId="77777777" w:rsidR="00DD2F3F" w:rsidRPr="00DD2F3F" w:rsidRDefault="00DD2F3F" w:rsidP="00DD2F3F">
      <w:pPr>
        <w:pStyle w:val="ListParagraph"/>
        <w:numPr>
          <w:ilvl w:val="1"/>
          <w:numId w:val="7"/>
        </w:numPr>
        <w:jc w:val="both"/>
        <w:rPr>
          <w:rFonts w:eastAsiaTheme="minorHAnsi" w:cs="Arial"/>
          <w:b/>
          <w:vanish/>
          <w:lang w:val="en-ZA"/>
        </w:rPr>
      </w:pPr>
    </w:p>
    <w:p w14:paraId="4540B845" w14:textId="585A3570" w:rsidR="008907A5" w:rsidRDefault="008907A5" w:rsidP="008907A5">
      <w:pPr>
        <w:pStyle w:val="NoSpacing"/>
        <w:ind w:left="710"/>
        <w:jc w:val="both"/>
        <w:rPr>
          <w:rFonts w:ascii="Arial" w:hAnsi="Arial" w:cs="Arial"/>
          <w:sz w:val="20"/>
          <w:szCs w:val="20"/>
        </w:rPr>
      </w:pPr>
    </w:p>
    <w:p w14:paraId="0393AA29" w14:textId="4F07543E" w:rsidR="00CA7CD4" w:rsidRPr="004F6EA6" w:rsidRDefault="00727668" w:rsidP="006E1EB6">
      <w:pPr>
        <w:pStyle w:val="NoSpacing"/>
        <w:jc w:val="both"/>
        <w:rPr>
          <w:rFonts w:ascii="Arial" w:hAnsi="Arial" w:cs="Arial"/>
          <w:sz w:val="20"/>
          <w:szCs w:val="20"/>
        </w:rPr>
      </w:pPr>
      <w:r w:rsidRPr="004F6EA6">
        <w:rPr>
          <w:rFonts w:ascii="Arial" w:hAnsi="Arial" w:cs="Arial"/>
          <w:sz w:val="20"/>
          <w:szCs w:val="20"/>
        </w:rPr>
        <w:lastRenderedPageBreak/>
        <w:t xml:space="preserve"> </w:t>
      </w:r>
    </w:p>
    <w:p w14:paraId="2761AE95" w14:textId="77777777" w:rsidR="00FE0240" w:rsidRDefault="00FE0240" w:rsidP="00FE0240">
      <w:pPr>
        <w:pStyle w:val="NoSpacing"/>
        <w:ind w:left="792"/>
        <w:jc w:val="both"/>
        <w:rPr>
          <w:rFonts w:ascii="Arial" w:hAnsi="Arial" w:cs="Arial"/>
          <w:b/>
          <w:bCs/>
          <w:sz w:val="20"/>
          <w:szCs w:val="20"/>
        </w:rPr>
      </w:pPr>
    </w:p>
    <w:p w14:paraId="639E52AC" w14:textId="4EABF2AA" w:rsidR="006E1EB6" w:rsidRPr="00A126E5" w:rsidRDefault="006E1EB6" w:rsidP="00F947C8">
      <w:pPr>
        <w:pStyle w:val="NoSpacing"/>
        <w:numPr>
          <w:ilvl w:val="1"/>
          <w:numId w:val="7"/>
        </w:numPr>
        <w:jc w:val="both"/>
        <w:rPr>
          <w:rFonts w:ascii="Arial" w:hAnsi="Arial" w:cs="Arial"/>
          <w:b/>
          <w:bCs/>
          <w:sz w:val="20"/>
          <w:szCs w:val="20"/>
        </w:rPr>
      </w:pPr>
      <w:r w:rsidRPr="00A126E5">
        <w:rPr>
          <w:rFonts w:ascii="Arial" w:hAnsi="Arial" w:cs="Arial"/>
          <w:b/>
          <w:bCs/>
          <w:sz w:val="20"/>
          <w:szCs w:val="20"/>
        </w:rPr>
        <w:t>Access to Eskom premises</w:t>
      </w:r>
    </w:p>
    <w:p w14:paraId="4BD679C2" w14:textId="77777777" w:rsidR="006E1EB6" w:rsidRPr="00A126E5" w:rsidRDefault="006E1EB6" w:rsidP="006E1EB6">
      <w:pPr>
        <w:pStyle w:val="NoSpacing"/>
        <w:ind w:left="792"/>
        <w:jc w:val="both"/>
        <w:rPr>
          <w:rFonts w:ascii="Arial" w:hAnsi="Arial" w:cs="Arial"/>
          <w:b/>
          <w:sz w:val="20"/>
          <w:szCs w:val="20"/>
        </w:rPr>
      </w:pPr>
    </w:p>
    <w:p w14:paraId="15064E7B" w14:textId="6DA36318" w:rsidR="00A4034F" w:rsidRPr="00A126E5" w:rsidRDefault="007B20EF" w:rsidP="00A126E5">
      <w:pPr>
        <w:pStyle w:val="NoSpacing"/>
        <w:numPr>
          <w:ilvl w:val="2"/>
          <w:numId w:val="19"/>
        </w:numPr>
        <w:jc w:val="both"/>
        <w:rPr>
          <w:rFonts w:ascii="Arial" w:hAnsi="Arial" w:cs="Arial"/>
          <w:sz w:val="20"/>
          <w:szCs w:val="20"/>
        </w:rPr>
      </w:pPr>
      <w:r w:rsidRPr="00A126E5">
        <w:rPr>
          <w:rFonts w:ascii="Arial" w:hAnsi="Arial" w:cs="Arial"/>
          <w:sz w:val="20"/>
          <w:szCs w:val="20"/>
        </w:rPr>
        <w:t>All Eskom offices require site-specific safety induction to be completed and the correct personal protection equipment (PPE) to be put on before entering the premises.  Induction training will be arranged by the onsite contact person appointed by Eskom.</w:t>
      </w:r>
      <w:r w:rsidR="006E1EB6" w:rsidRPr="00A126E5">
        <w:rPr>
          <w:rFonts w:ascii="Arial" w:hAnsi="Arial" w:cs="Arial"/>
          <w:sz w:val="20"/>
          <w:szCs w:val="20"/>
        </w:rPr>
        <w:t xml:space="preserve"> </w:t>
      </w:r>
    </w:p>
    <w:p w14:paraId="2F0CD451" w14:textId="2239E156" w:rsidR="00B6076D" w:rsidRDefault="00B6076D" w:rsidP="00B6076D">
      <w:pPr>
        <w:pStyle w:val="NoSpacing"/>
        <w:jc w:val="both"/>
        <w:rPr>
          <w:rFonts w:ascii="Arial" w:hAnsi="Arial" w:cs="Arial"/>
          <w:sz w:val="20"/>
          <w:szCs w:val="20"/>
        </w:rPr>
      </w:pPr>
    </w:p>
    <w:p w14:paraId="3B1276D3" w14:textId="77777777" w:rsidR="00A4034F" w:rsidRPr="00075DB3" w:rsidRDefault="00A4034F" w:rsidP="00A4034F">
      <w:pPr>
        <w:pStyle w:val="NoSpacing"/>
        <w:numPr>
          <w:ilvl w:val="1"/>
          <w:numId w:val="7"/>
        </w:numPr>
        <w:jc w:val="both"/>
        <w:rPr>
          <w:rFonts w:ascii="Arial" w:hAnsi="Arial" w:cs="Arial"/>
          <w:b/>
          <w:bCs/>
          <w:sz w:val="20"/>
          <w:szCs w:val="20"/>
        </w:rPr>
      </w:pPr>
      <w:r w:rsidRPr="00075DB3">
        <w:rPr>
          <w:rFonts w:ascii="Arial" w:hAnsi="Arial" w:cs="Arial"/>
          <w:b/>
          <w:bCs/>
          <w:sz w:val="20"/>
          <w:szCs w:val="20"/>
        </w:rPr>
        <w:t>Reporting</w:t>
      </w:r>
    </w:p>
    <w:p w14:paraId="4E654ED9" w14:textId="6A9B344D" w:rsidR="00A4034F" w:rsidRDefault="00A4034F" w:rsidP="00A4034F">
      <w:pPr>
        <w:pStyle w:val="NoSpacing"/>
        <w:ind w:left="1214"/>
        <w:jc w:val="both"/>
        <w:rPr>
          <w:rFonts w:ascii="Arial" w:hAnsi="Arial" w:cs="Arial"/>
          <w:sz w:val="20"/>
          <w:szCs w:val="20"/>
        </w:rPr>
      </w:pPr>
    </w:p>
    <w:p w14:paraId="3393DE8B" w14:textId="62C9EE18" w:rsidR="009938E8" w:rsidRPr="004F6EA6" w:rsidRDefault="009938E8" w:rsidP="00041D4A">
      <w:pPr>
        <w:pStyle w:val="NoSpacing"/>
        <w:numPr>
          <w:ilvl w:val="2"/>
          <w:numId w:val="19"/>
        </w:numPr>
        <w:jc w:val="both"/>
        <w:rPr>
          <w:rFonts w:ascii="Arial" w:hAnsi="Arial" w:cs="Arial"/>
          <w:sz w:val="20"/>
          <w:szCs w:val="20"/>
        </w:rPr>
      </w:pPr>
      <w:r w:rsidRPr="004F6EA6">
        <w:rPr>
          <w:rFonts w:ascii="Arial" w:hAnsi="Arial" w:cs="Arial"/>
          <w:sz w:val="20"/>
          <w:szCs w:val="20"/>
        </w:rPr>
        <w:t xml:space="preserve">Vendor will provide various management reports to Eskom </w:t>
      </w:r>
      <w:r w:rsidR="002C5A7B" w:rsidRPr="004F6EA6">
        <w:rPr>
          <w:rFonts w:ascii="Arial" w:hAnsi="Arial" w:cs="Arial"/>
          <w:sz w:val="20"/>
          <w:szCs w:val="20"/>
        </w:rPr>
        <w:t>monthly</w:t>
      </w:r>
      <w:r w:rsidRPr="004F6EA6">
        <w:rPr>
          <w:rFonts w:ascii="Arial" w:hAnsi="Arial" w:cs="Arial"/>
          <w:sz w:val="20"/>
          <w:szCs w:val="20"/>
        </w:rPr>
        <w:t xml:space="preserve"> by not later than the 5</w:t>
      </w:r>
      <w:r w:rsidRPr="004F6EA6">
        <w:rPr>
          <w:rFonts w:ascii="Arial" w:hAnsi="Arial" w:cs="Arial"/>
          <w:sz w:val="20"/>
          <w:szCs w:val="20"/>
          <w:vertAlign w:val="superscript"/>
        </w:rPr>
        <w:t>th</w:t>
      </w:r>
      <w:r w:rsidRPr="004F6EA6">
        <w:rPr>
          <w:rFonts w:ascii="Arial" w:hAnsi="Arial" w:cs="Arial"/>
          <w:sz w:val="20"/>
          <w:szCs w:val="20"/>
        </w:rPr>
        <w:t xml:space="preserve"> working day of the month for the previous month’s </w:t>
      </w:r>
      <w:r w:rsidR="00DC6E96">
        <w:rPr>
          <w:rFonts w:ascii="Arial" w:hAnsi="Arial" w:cs="Arial"/>
          <w:sz w:val="20"/>
          <w:szCs w:val="20"/>
        </w:rPr>
        <w:t>services</w:t>
      </w:r>
      <w:r w:rsidRPr="004F6EA6">
        <w:rPr>
          <w:rFonts w:ascii="Arial" w:hAnsi="Arial" w:cs="Arial"/>
          <w:sz w:val="20"/>
          <w:szCs w:val="20"/>
        </w:rPr>
        <w:t xml:space="preserve">.  The reports will be customisable to meet Eskom operational requirements and will include, but not be limited to, the following: </w:t>
      </w:r>
    </w:p>
    <w:p w14:paraId="5F325B71" w14:textId="77777777" w:rsidR="009938E8" w:rsidRPr="005408DD" w:rsidRDefault="009938E8" w:rsidP="00A4034F">
      <w:pPr>
        <w:pStyle w:val="NoSpacing"/>
        <w:ind w:left="1214"/>
        <w:jc w:val="both"/>
        <w:rPr>
          <w:rFonts w:ascii="Arial" w:hAnsi="Arial" w:cs="Arial"/>
          <w:sz w:val="20"/>
          <w:szCs w:val="20"/>
        </w:rPr>
      </w:pPr>
    </w:p>
    <w:p w14:paraId="77332AAA" w14:textId="3B4B1C28" w:rsidR="00A4034F" w:rsidRPr="00A126E5" w:rsidRDefault="002C5A7B" w:rsidP="00A4034F">
      <w:pPr>
        <w:pStyle w:val="NoSpacing"/>
        <w:numPr>
          <w:ilvl w:val="3"/>
          <w:numId w:val="9"/>
        </w:numPr>
        <w:jc w:val="both"/>
        <w:rPr>
          <w:rFonts w:ascii="Arial" w:hAnsi="Arial" w:cs="Arial"/>
          <w:sz w:val="20"/>
          <w:szCs w:val="20"/>
        </w:rPr>
      </w:pPr>
      <w:r>
        <w:rPr>
          <w:rFonts w:ascii="Arial" w:hAnsi="Arial" w:cs="Arial"/>
          <w:sz w:val="20"/>
          <w:szCs w:val="20"/>
        </w:rPr>
        <w:t>Analysis of current technology deficiencies and recommendations</w:t>
      </w:r>
      <w:r w:rsidR="00A4034F" w:rsidRPr="00A126E5">
        <w:rPr>
          <w:rFonts w:ascii="Arial" w:hAnsi="Arial" w:cs="Arial"/>
          <w:sz w:val="20"/>
          <w:szCs w:val="20"/>
        </w:rPr>
        <w:t>.</w:t>
      </w:r>
    </w:p>
    <w:p w14:paraId="7A1A0155" w14:textId="069B4537" w:rsidR="00A126E5" w:rsidRDefault="002C5A7B" w:rsidP="00A4034F">
      <w:pPr>
        <w:pStyle w:val="NoSpacing"/>
        <w:numPr>
          <w:ilvl w:val="3"/>
          <w:numId w:val="9"/>
        </w:numPr>
        <w:jc w:val="both"/>
        <w:rPr>
          <w:rFonts w:ascii="Arial" w:hAnsi="Arial" w:cs="Arial"/>
          <w:sz w:val="20"/>
          <w:szCs w:val="20"/>
        </w:rPr>
      </w:pPr>
      <w:r>
        <w:rPr>
          <w:rFonts w:ascii="Arial" w:hAnsi="Arial" w:cs="Arial"/>
          <w:sz w:val="20"/>
          <w:szCs w:val="20"/>
        </w:rPr>
        <w:t>Main security thought concerns facing the business</w:t>
      </w:r>
      <w:r w:rsidR="00A126E5">
        <w:rPr>
          <w:rFonts w:ascii="Arial" w:hAnsi="Arial" w:cs="Arial"/>
          <w:sz w:val="20"/>
          <w:szCs w:val="20"/>
        </w:rPr>
        <w:t>.</w:t>
      </w:r>
    </w:p>
    <w:p w14:paraId="13B8FD45" w14:textId="0AE13E34" w:rsidR="00A126E5" w:rsidRDefault="002C5A7B" w:rsidP="00A4034F">
      <w:pPr>
        <w:pStyle w:val="NoSpacing"/>
        <w:numPr>
          <w:ilvl w:val="3"/>
          <w:numId w:val="9"/>
        </w:numPr>
        <w:jc w:val="both"/>
        <w:rPr>
          <w:rFonts w:ascii="Arial" w:hAnsi="Arial" w:cs="Arial"/>
          <w:sz w:val="20"/>
          <w:szCs w:val="20"/>
        </w:rPr>
      </w:pPr>
      <w:r>
        <w:rPr>
          <w:rFonts w:ascii="Arial" w:hAnsi="Arial" w:cs="Arial"/>
          <w:sz w:val="20"/>
          <w:szCs w:val="20"/>
        </w:rPr>
        <w:t>Standing gap analysis of operational systems.</w:t>
      </w:r>
    </w:p>
    <w:p w14:paraId="5F81A1AE" w14:textId="74B649BE" w:rsidR="00A126E5" w:rsidRDefault="002C5A7B" w:rsidP="00A4034F">
      <w:pPr>
        <w:pStyle w:val="NoSpacing"/>
        <w:numPr>
          <w:ilvl w:val="3"/>
          <w:numId w:val="9"/>
        </w:numPr>
        <w:jc w:val="both"/>
        <w:rPr>
          <w:rFonts w:ascii="Arial" w:hAnsi="Arial" w:cs="Arial"/>
          <w:sz w:val="20"/>
          <w:szCs w:val="20"/>
        </w:rPr>
      </w:pPr>
      <w:r>
        <w:rPr>
          <w:rFonts w:ascii="Arial" w:hAnsi="Arial" w:cs="Arial"/>
          <w:sz w:val="20"/>
          <w:szCs w:val="20"/>
        </w:rPr>
        <w:t>Progress and challenges of the end-to-end process management</w:t>
      </w:r>
      <w:r w:rsidR="00A126E5">
        <w:rPr>
          <w:rFonts w:ascii="Arial" w:hAnsi="Arial" w:cs="Arial"/>
          <w:sz w:val="20"/>
          <w:szCs w:val="20"/>
        </w:rPr>
        <w:t>.</w:t>
      </w:r>
    </w:p>
    <w:p w14:paraId="0157AA27" w14:textId="4B8BD1FF" w:rsidR="00A126E5" w:rsidRDefault="002C5A7B" w:rsidP="00A4034F">
      <w:pPr>
        <w:pStyle w:val="NoSpacing"/>
        <w:numPr>
          <w:ilvl w:val="3"/>
          <w:numId w:val="9"/>
        </w:numPr>
        <w:jc w:val="both"/>
        <w:rPr>
          <w:rFonts w:ascii="Arial" w:hAnsi="Arial" w:cs="Arial"/>
          <w:sz w:val="20"/>
          <w:szCs w:val="20"/>
        </w:rPr>
      </w:pPr>
      <w:r>
        <w:rPr>
          <w:rFonts w:ascii="Arial" w:hAnsi="Arial" w:cs="Arial"/>
          <w:sz w:val="20"/>
          <w:szCs w:val="20"/>
        </w:rPr>
        <w:t>Periodic System reports based on outcome of evaluation.</w:t>
      </w:r>
    </w:p>
    <w:p w14:paraId="07694C71" w14:textId="0C3671CF" w:rsid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Performance on the KPIs defined in this SLA</w:t>
      </w:r>
      <w:r w:rsidR="00DC6E96">
        <w:rPr>
          <w:rFonts w:ascii="Arial" w:hAnsi="Arial" w:cs="Arial"/>
          <w:sz w:val="20"/>
          <w:szCs w:val="20"/>
        </w:rPr>
        <w:t xml:space="preserve"> (including supporting documentation)</w:t>
      </w:r>
      <w:r>
        <w:rPr>
          <w:rFonts w:ascii="Arial" w:hAnsi="Arial" w:cs="Arial"/>
          <w:sz w:val="20"/>
          <w:szCs w:val="20"/>
        </w:rPr>
        <w:t>.</w:t>
      </w:r>
    </w:p>
    <w:p w14:paraId="1FB8CBAC" w14:textId="015594CF" w:rsidR="00DC6E96" w:rsidRPr="00A126E5" w:rsidRDefault="00DC6E96" w:rsidP="00A4034F">
      <w:pPr>
        <w:pStyle w:val="NoSpacing"/>
        <w:numPr>
          <w:ilvl w:val="3"/>
          <w:numId w:val="9"/>
        </w:numPr>
        <w:jc w:val="both"/>
        <w:rPr>
          <w:rFonts w:ascii="Arial" w:hAnsi="Arial" w:cs="Arial"/>
          <w:sz w:val="20"/>
          <w:szCs w:val="20"/>
        </w:rPr>
      </w:pPr>
      <w:r>
        <w:rPr>
          <w:rFonts w:ascii="Arial" w:hAnsi="Arial" w:cs="Arial"/>
          <w:sz w:val="20"/>
          <w:szCs w:val="20"/>
        </w:rPr>
        <w:t>Service Improvement Plans (SIP) as and when requested by Eskom.</w:t>
      </w:r>
    </w:p>
    <w:p w14:paraId="21865FB5" w14:textId="77777777" w:rsidR="00A4034F" w:rsidRPr="004F6EA6" w:rsidRDefault="00A4034F" w:rsidP="00B6076D">
      <w:pPr>
        <w:pStyle w:val="NoSpacing"/>
        <w:jc w:val="both"/>
        <w:rPr>
          <w:rFonts w:ascii="Arial" w:hAnsi="Arial" w:cs="Arial"/>
          <w:sz w:val="20"/>
          <w:szCs w:val="20"/>
        </w:rPr>
      </w:pPr>
    </w:p>
    <w:p w14:paraId="3C6D2D30" w14:textId="3DA0D4B0" w:rsidR="00AD3ABD" w:rsidRPr="00AA1189" w:rsidRDefault="00A21FD8" w:rsidP="00AA1189">
      <w:pPr>
        <w:pStyle w:val="NoSpacing"/>
        <w:numPr>
          <w:ilvl w:val="2"/>
          <w:numId w:val="19"/>
        </w:numPr>
        <w:jc w:val="both"/>
        <w:rPr>
          <w:rFonts w:cs="Arial"/>
        </w:rPr>
      </w:pPr>
      <w:r w:rsidRPr="00AA1189">
        <w:rPr>
          <w:rFonts w:ascii="Arial" w:hAnsi="Arial" w:cs="Arial"/>
          <w:sz w:val="20"/>
          <w:szCs w:val="20"/>
        </w:rPr>
        <w:t xml:space="preserve">All the </w:t>
      </w:r>
      <w:r w:rsidR="00AD3ABD" w:rsidRPr="00AA1189">
        <w:rPr>
          <w:rFonts w:ascii="Arial" w:hAnsi="Arial" w:cs="Arial"/>
          <w:sz w:val="20"/>
          <w:szCs w:val="20"/>
        </w:rPr>
        <w:t>reports mentioned above must be available</w:t>
      </w:r>
      <w:r w:rsidR="005008FD" w:rsidRPr="00AA1189">
        <w:rPr>
          <w:rFonts w:ascii="Arial" w:hAnsi="Arial" w:cs="Arial"/>
          <w:sz w:val="20"/>
          <w:szCs w:val="20"/>
        </w:rPr>
        <w:t xml:space="preserve"> electronically</w:t>
      </w:r>
      <w:r w:rsidR="00DC6E96">
        <w:rPr>
          <w:rFonts w:ascii="Arial" w:hAnsi="Arial" w:cs="Arial"/>
          <w:sz w:val="20"/>
          <w:szCs w:val="20"/>
        </w:rPr>
        <w:t>.</w:t>
      </w:r>
    </w:p>
    <w:p w14:paraId="70D21B62" w14:textId="2E0D086A" w:rsidR="00AD3ABD" w:rsidRPr="004F6EA6" w:rsidRDefault="00AD3ABD" w:rsidP="00041D4A">
      <w:pPr>
        <w:pStyle w:val="NoSpacing"/>
        <w:numPr>
          <w:ilvl w:val="2"/>
          <w:numId w:val="19"/>
        </w:numPr>
        <w:jc w:val="both"/>
        <w:rPr>
          <w:rFonts w:cs="Arial"/>
        </w:rPr>
      </w:pPr>
      <w:r w:rsidRPr="004F6EA6">
        <w:rPr>
          <w:rFonts w:ascii="Arial" w:hAnsi="Arial" w:cs="Arial"/>
          <w:sz w:val="20"/>
          <w:szCs w:val="20"/>
        </w:rPr>
        <w:t xml:space="preserve">Data collected and proposals made as a result of </w:t>
      </w:r>
      <w:r w:rsidR="005008FD">
        <w:rPr>
          <w:rFonts w:ascii="Arial" w:hAnsi="Arial" w:cs="Arial"/>
          <w:sz w:val="20"/>
          <w:szCs w:val="20"/>
        </w:rPr>
        <w:t>data collected</w:t>
      </w:r>
      <w:r w:rsidRPr="004F6EA6">
        <w:rPr>
          <w:rFonts w:ascii="Arial" w:hAnsi="Arial" w:cs="Arial"/>
          <w:sz w:val="20"/>
          <w:szCs w:val="20"/>
        </w:rPr>
        <w:t xml:space="preserve"> will NOT be shared with other parties without Eskom’s written consent.</w:t>
      </w:r>
    </w:p>
    <w:p w14:paraId="47717177" w14:textId="77777777" w:rsidR="00AD3ABD" w:rsidRPr="004F6EA6" w:rsidRDefault="00AD3ABD" w:rsidP="00AD3ABD">
      <w:pPr>
        <w:pStyle w:val="NoSpacing"/>
        <w:jc w:val="both"/>
        <w:rPr>
          <w:rFonts w:ascii="Arial" w:hAnsi="Arial" w:cs="Arial"/>
          <w:sz w:val="20"/>
          <w:szCs w:val="20"/>
        </w:rPr>
      </w:pPr>
    </w:p>
    <w:p w14:paraId="661ACD9A" w14:textId="77777777" w:rsidR="00AD3ABD" w:rsidRPr="00E36A9A" w:rsidRDefault="00B6076D" w:rsidP="00284E2B">
      <w:pPr>
        <w:pStyle w:val="NoSpacing"/>
        <w:numPr>
          <w:ilvl w:val="1"/>
          <w:numId w:val="7"/>
        </w:numPr>
        <w:jc w:val="both"/>
        <w:rPr>
          <w:rFonts w:ascii="Arial" w:hAnsi="Arial" w:cs="Arial"/>
          <w:b/>
          <w:bCs/>
          <w:sz w:val="20"/>
          <w:szCs w:val="20"/>
        </w:rPr>
      </w:pPr>
      <w:r w:rsidRPr="00E36A9A">
        <w:rPr>
          <w:rFonts w:ascii="Arial" w:hAnsi="Arial" w:cs="Arial"/>
          <w:b/>
          <w:bCs/>
          <w:sz w:val="20"/>
          <w:szCs w:val="20"/>
        </w:rPr>
        <w:t>Key Performance I</w:t>
      </w:r>
      <w:r w:rsidR="00AD3ABD" w:rsidRPr="00E36A9A">
        <w:rPr>
          <w:rFonts w:ascii="Arial" w:hAnsi="Arial" w:cs="Arial"/>
          <w:b/>
          <w:bCs/>
          <w:sz w:val="20"/>
          <w:szCs w:val="20"/>
        </w:rPr>
        <w:t xml:space="preserve">ndicators (KPIs) </w:t>
      </w:r>
    </w:p>
    <w:p w14:paraId="2D4E71F3" w14:textId="77777777" w:rsidR="00AD3ABD" w:rsidRPr="00E36A9A" w:rsidRDefault="00AD3ABD" w:rsidP="00AD3ABD">
      <w:pPr>
        <w:pStyle w:val="NoSpacing"/>
        <w:ind w:left="792"/>
        <w:jc w:val="both"/>
        <w:rPr>
          <w:rFonts w:ascii="Arial" w:hAnsi="Arial" w:cs="Arial"/>
          <w:b/>
          <w:sz w:val="20"/>
          <w:szCs w:val="20"/>
        </w:rPr>
      </w:pPr>
    </w:p>
    <w:p w14:paraId="35764B6C" w14:textId="78762F9A" w:rsidR="00AD3ABD" w:rsidRPr="00E36A9A" w:rsidRDefault="00AD3ABD" w:rsidP="00041D4A">
      <w:pPr>
        <w:pStyle w:val="NoSpacing"/>
        <w:numPr>
          <w:ilvl w:val="2"/>
          <w:numId w:val="19"/>
        </w:numPr>
        <w:jc w:val="both"/>
        <w:rPr>
          <w:rFonts w:ascii="Arial" w:hAnsi="Arial" w:cs="Arial"/>
          <w:b/>
          <w:sz w:val="20"/>
          <w:szCs w:val="20"/>
        </w:rPr>
      </w:pPr>
      <w:r w:rsidRPr="00E36A9A">
        <w:rPr>
          <w:rFonts w:ascii="Arial" w:hAnsi="Arial" w:cs="Arial"/>
          <w:sz w:val="20"/>
          <w:szCs w:val="20"/>
        </w:rPr>
        <w:t xml:space="preserve">Unless otherwise defined in the exception list, all service offerings in this agreement are operated and managed </w:t>
      </w:r>
      <w:r w:rsidR="00B6076D" w:rsidRPr="00E36A9A">
        <w:rPr>
          <w:rFonts w:ascii="Arial" w:hAnsi="Arial" w:cs="Arial"/>
          <w:sz w:val="20"/>
          <w:szCs w:val="20"/>
        </w:rPr>
        <w:t xml:space="preserve">according </w:t>
      </w:r>
      <w:r w:rsidRPr="00E36A9A">
        <w:rPr>
          <w:rFonts w:ascii="Arial" w:hAnsi="Arial" w:cs="Arial"/>
          <w:sz w:val="20"/>
          <w:szCs w:val="20"/>
        </w:rPr>
        <w:t xml:space="preserve">to the </w:t>
      </w:r>
      <w:r w:rsidR="00B6076D" w:rsidRPr="00E36A9A">
        <w:rPr>
          <w:rFonts w:ascii="Arial" w:hAnsi="Arial" w:cs="Arial"/>
          <w:sz w:val="20"/>
          <w:szCs w:val="20"/>
        </w:rPr>
        <w:t xml:space="preserve">KPIs summarised </w:t>
      </w:r>
      <w:r w:rsidRPr="00E36A9A">
        <w:rPr>
          <w:rFonts w:ascii="Arial" w:hAnsi="Arial" w:cs="Arial"/>
          <w:sz w:val="20"/>
          <w:szCs w:val="20"/>
        </w:rPr>
        <w:t xml:space="preserve">below. </w:t>
      </w:r>
    </w:p>
    <w:p w14:paraId="690D0F9E" w14:textId="77777777" w:rsidR="00785973" w:rsidRPr="00E36A9A" w:rsidRDefault="00785973" w:rsidP="00785973">
      <w:pPr>
        <w:pStyle w:val="NoSpacing"/>
        <w:ind w:left="1214"/>
        <w:jc w:val="both"/>
        <w:rPr>
          <w:rFonts w:ascii="Arial" w:hAnsi="Arial" w:cs="Arial"/>
          <w:b/>
          <w:sz w:val="20"/>
          <w:szCs w:val="20"/>
        </w:rPr>
      </w:pPr>
    </w:p>
    <w:tbl>
      <w:tblPr>
        <w:tblStyle w:val="TableGrid"/>
        <w:tblW w:w="10224" w:type="dxa"/>
        <w:tblInd w:w="-5" w:type="dxa"/>
        <w:tblLayout w:type="fixed"/>
        <w:tblLook w:val="04A0" w:firstRow="1" w:lastRow="0" w:firstColumn="1" w:lastColumn="0" w:noHBand="0" w:noVBand="1"/>
      </w:tblPr>
      <w:tblGrid>
        <w:gridCol w:w="1154"/>
        <w:gridCol w:w="1413"/>
        <w:gridCol w:w="2111"/>
        <w:gridCol w:w="1133"/>
        <w:gridCol w:w="1419"/>
        <w:gridCol w:w="1559"/>
        <w:gridCol w:w="1435"/>
      </w:tblGrid>
      <w:tr w:rsidR="00CD462D" w:rsidRPr="00E36A9A" w14:paraId="017F38E5" w14:textId="660932D8" w:rsidTr="00950BCC">
        <w:trPr>
          <w:trHeight w:val="492"/>
        </w:trPr>
        <w:tc>
          <w:tcPr>
            <w:tcW w:w="1154" w:type="dxa"/>
            <w:shd w:val="clear" w:color="auto" w:fill="BFBFBF" w:themeFill="background1" w:themeFillShade="BF"/>
          </w:tcPr>
          <w:p w14:paraId="4B73B760" w14:textId="19875936" w:rsidR="00CD462D" w:rsidRPr="00E36A9A" w:rsidRDefault="005008FD" w:rsidP="0022091B">
            <w:pPr>
              <w:pStyle w:val="NoSpacing"/>
              <w:jc w:val="both"/>
              <w:rPr>
                <w:rFonts w:ascii="Arial" w:hAnsi="Arial" w:cs="Arial"/>
                <w:b/>
                <w:sz w:val="20"/>
                <w:szCs w:val="20"/>
              </w:rPr>
            </w:pPr>
            <w:r w:rsidRPr="00E36A9A">
              <w:rPr>
                <w:rFonts w:cs="Arial"/>
                <w:sz w:val="20"/>
                <w:szCs w:val="20"/>
              </w:rPr>
              <w:br w:type="page"/>
            </w:r>
            <w:r w:rsidR="00CD462D" w:rsidRPr="00E36A9A">
              <w:rPr>
                <w:rFonts w:ascii="Arial" w:hAnsi="Arial" w:cs="Arial"/>
                <w:b/>
                <w:sz w:val="20"/>
                <w:szCs w:val="20"/>
              </w:rPr>
              <w:t>Service Category</w:t>
            </w:r>
          </w:p>
        </w:tc>
        <w:tc>
          <w:tcPr>
            <w:tcW w:w="3524" w:type="dxa"/>
            <w:gridSpan w:val="2"/>
            <w:shd w:val="clear" w:color="auto" w:fill="BFBFBF" w:themeFill="background1" w:themeFillShade="BF"/>
          </w:tcPr>
          <w:p w14:paraId="34DDAF1A" w14:textId="77777777" w:rsidR="00CD462D" w:rsidRPr="00E36A9A" w:rsidRDefault="00CD462D" w:rsidP="009C354B">
            <w:pPr>
              <w:pStyle w:val="NoSpacing"/>
              <w:rPr>
                <w:rFonts w:ascii="Arial" w:hAnsi="Arial" w:cs="Arial"/>
                <w:b/>
                <w:sz w:val="20"/>
                <w:szCs w:val="20"/>
              </w:rPr>
            </w:pPr>
            <w:r w:rsidRPr="00E36A9A">
              <w:rPr>
                <w:rFonts w:ascii="Arial" w:hAnsi="Arial" w:cs="Arial"/>
                <w:b/>
                <w:sz w:val="20"/>
                <w:szCs w:val="20"/>
              </w:rPr>
              <w:t>Service description</w:t>
            </w:r>
          </w:p>
          <w:p w14:paraId="19EE71C7" w14:textId="2AA3025D" w:rsidR="00CD462D" w:rsidRPr="00E36A9A" w:rsidRDefault="00CD462D" w:rsidP="009C354B">
            <w:pPr>
              <w:pStyle w:val="NoSpacing"/>
              <w:rPr>
                <w:rFonts w:ascii="Arial" w:hAnsi="Arial" w:cs="Arial"/>
                <w:b/>
                <w:sz w:val="20"/>
                <w:szCs w:val="20"/>
              </w:rPr>
            </w:pPr>
            <w:r w:rsidRPr="00E36A9A">
              <w:rPr>
                <w:rFonts w:ascii="Arial" w:hAnsi="Arial" w:cs="Arial"/>
                <w:b/>
                <w:sz w:val="20"/>
                <w:szCs w:val="20"/>
              </w:rPr>
              <w:t>(Monday to Friday (08:00 to 17:00) = working day)</w:t>
            </w:r>
          </w:p>
        </w:tc>
        <w:tc>
          <w:tcPr>
            <w:tcW w:w="2552" w:type="dxa"/>
            <w:gridSpan w:val="2"/>
            <w:shd w:val="clear" w:color="auto" w:fill="BFBFBF" w:themeFill="background1" w:themeFillShade="BF"/>
          </w:tcPr>
          <w:p w14:paraId="6B8FAA25" w14:textId="4E672B84" w:rsidR="00CD462D" w:rsidRPr="00E36A9A" w:rsidRDefault="00CD462D" w:rsidP="007D7604">
            <w:pPr>
              <w:pStyle w:val="NoSpacing"/>
              <w:jc w:val="center"/>
              <w:rPr>
                <w:rFonts w:ascii="Arial" w:hAnsi="Arial" w:cs="Arial"/>
                <w:b/>
                <w:sz w:val="20"/>
                <w:szCs w:val="20"/>
              </w:rPr>
            </w:pPr>
            <w:r w:rsidRPr="00E36A9A">
              <w:rPr>
                <w:rFonts w:ascii="Arial" w:hAnsi="Arial" w:cs="Arial"/>
                <w:b/>
                <w:sz w:val="20"/>
                <w:szCs w:val="20"/>
              </w:rPr>
              <w:t>Service Target</w:t>
            </w:r>
          </w:p>
        </w:tc>
        <w:tc>
          <w:tcPr>
            <w:tcW w:w="1559" w:type="dxa"/>
            <w:shd w:val="clear" w:color="auto" w:fill="BFBFBF" w:themeFill="background1" w:themeFillShade="BF"/>
          </w:tcPr>
          <w:p w14:paraId="3E3C5707" w14:textId="65B87803" w:rsidR="00CD462D" w:rsidRPr="00E36A9A" w:rsidRDefault="00CD462D" w:rsidP="007D7604">
            <w:pPr>
              <w:pStyle w:val="NoSpacing"/>
              <w:jc w:val="center"/>
              <w:rPr>
                <w:rFonts w:ascii="Arial" w:hAnsi="Arial" w:cs="Arial"/>
                <w:b/>
                <w:sz w:val="20"/>
                <w:szCs w:val="20"/>
              </w:rPr>
            </w:pPr>
            <w:r w:rsidRPr="00E36A9A">
              <w:rPr>
                <w:rFonts w:ascii="Arial" w:hAnsi="Arial" w:cs="Arial"/>
                <w:b/>
                <w:sz w:val="20"/>
                <w:szCs w:val="20"/>
              </w:rPr>
              <w:t>Measurement Period</w:t>
            </w:r>
          </w:p>
        </w:tc>
        <w:tc>
          <w:tcPr>
            <w:tcW w:w="1435" w:type="dxa"/>
            <w:shd w:val="clear" w:color="auto" w:fill="BFBFBF" w:themeFill="background1" w:themeFillShade="BF"/>
          </w:tcPr>
          <w:p w14:paraId="09F06E4D" w14:textId="4F16F185" w:rsidR="00CD462D" w:rsidRPr="00E36A9A" w:rsidRDefault="00CD462D" w:rsidP="007D7604">
            <w:pPr>
              <w:pStyle w:val="NoSpacing"/>
              <w:jc w:val="center"/>
              <w:rPr>
                <w:rFonts w:ascii="Arial" w:hAnsi="Arial" w:cs="Arial"/>
                <w:b/>
                <w:sz w:val="20"/>
                <w:szCs w:val="20"/>
              </w:rPr>
            </w:pPr>
            <w:r w:rsidRPr="00E36A9A">
              <w:rPr>
                <w:rFonts w:ascii="Arial" w:hAnsi="Arial" w:cs="Arial"/>
                <w:b/>
                <w:sz w:val="20"/>
                <w:szCs w:val="20"/>
              </w:rPr>
              <w:t>Weightings</w:t>
            </w:r>
          </w:p>
        </w:tc>
      </w:tr>
      <w:tr w:rsidR="00344AEB" w:rsidRPr="00E36A9A" w14:paraId="19A2EBA6" w14:textId="77777777" w:rsidTr="00653438">
        <w:trPr>
          <w:trHeight w:val="294"/>
        </w:trPr>
        <w:tc>
          <w:tcPr>
            <w:tcW w:w="1154" w:type="dxa"/>
            <w:vMerge w:val="restart"/>
          </w:tcPr>
          <w:p w14:paraId="481AC983" w14:textId="7D4BED8A" w:rsidR="00344AEB" w:rsidRPr="00E36A9A" w:rsidRDefault="002C5A7B" w:rsidP="00653438">
            <w:pPr>
              <w:pStyle w:val="NoSpacing"/>
              <w:rPr>
                <w:rFonts w:ascii="Arial" w:hAnsi="Arial" w:cs="Arial"/>
                <w:sz w:val="16"/>
                <w:szCs w:val="16"/>
              </w:rPr>
            </w:pPr>
            <w:bookmarkStart w:id="7" w:name="_Hlk141105094"/>
            <w:bookmarkStart w:id="8" w:name="_Hlk141104433"/>
            <w:r>
              <w:rPr>
                <w:rFonts w:ascii="Arial" w:hAnsi="Arial" w:cs="Arial"/>
                <w:sz w:val="16"/>
                <w:szCs w:val="16"/>
              </w:rPr>
              <w:t>Time Sheets</w:t>
            </w:r>
          </w:p>
        </w:tc>
        <w:tc>
          <w:tcPr>
            <w:tcW w:w="1413" w:type="dxa"/>
          </w:tcPr>
          <w:p w14:paraId="46B18C6B" w14:textId="043F5628" w:rsidR="00344AEB" w:rsidRPr="00E36A9A" w:rsidRDefault="002C5A7B" w:rsidP="00653438">
            <w:pPr>
              <w:pStyle w:val="NoSpacing"/>
              <w:rPr>
                <w:rFonts w:ascii="Arial" w:hAnsi="Arial" w:cs="Arial"/>
                <w:sz w:val="16"/>
                <w:szCs w:val="16"/>
              </w:rPr>
            </w:pPr>
            <w:r>
              <w:rPr>
                <w:rFonts w:ascii="Arial" w:hAnsi="Arial" w:cs="Arial"/>
                <w:sz w:val="16"/>
                <w:szCs w:val="16"/>
              </w:rPr>
              <w:t>Recording</w:t>
            </w:r>
          </w:p>
        </w:tc>
        <w:tc>
          <w:tcPr>
            <w:tcW w:w="2111" w:type="dxa"/>
          </w:tcPr>
          <w:p w14:paraId="2464B8F1" w14:textId="47E6C4B5" w:rsidR="00344AEB" w:rsidRPr="00E36A9A" w:rsidRDefault="002C5A7B" w:rsidP="00653438">
            <w:pPr>
              <w:pStyle w:val="NoSpacing"/>
              <w:rPr>
                <w:rFonts w:ascii="Arial" w:hAnsi="Arial" w:cs="Arial"/>
                <w:sz w:val="16"/>
                <w:szCs w:val="16"/>
              </w:rPr>
            </w:pPr>
            <w:r>
              <w:rPr>
                <w:rFonts w:ascii="Arial" w:hAnsi="Arial" w:cs="Arial"/>
                <w:sz w:val="16"/>
                <w:szCs w:val="16"/>
              </w:rPr>
              <w:t>Recording with details of work performed including meeting the working hours</w:t>
            </w:r>
          </w:p>
        </w:tc>
        <w:tc>
          <w:tcPr>
            <w:tcW w:w="1133" w:type="dxa"/>
          </w:tcPr>
          <w:p w14:paraId="4717C7BF" w14:textId="76CAD85C" w:rsidR="00344AEB" w:rsidRPr="00E36A9A" w:rsidRDefault="002C5A7B" w:rsidP="00653438">
            <w:pPr>
              <w:pStyle w:val="NoSpacing"/>
              <w:jc w:val="center"/>
              <w:rPr>
                <w:rFonts w:ascii="Arial" w:hAnsi="Arial" w:cs="Arial"/>
                <w:sz w:val="16"/>
                <w:szCs w:val="16"/>
              </w:rPr>
            </w:pPr>
            <w:r>
              <w:rPr>
                <w:rFonts w:ascii="Arial" w:hAnsi="Arial" w:cs="Arial"/>
                <w:sz w:val="16"/>
                <w:szCs w:val="16"/>
              </w:rPr>
              <w:t>daily</w:t>
            </w:r>
          </w:p>
        </w:tc>
        <w:tc>
          <w:tcPr>
            <w:tcW w:w="1419" w:type="dxa"/>
          </w:tcPr>
          <w:p w14:paraId="7656CE30"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7B31058A"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22AE73F3" w14:textId="7140D74D" w:rsidR="00344AEB" w:rsidRPr="00E36A9A" w:rsidRDefault="00775CD3" w:rsidP="00653438">
            <w:pPr>
              <w:pStyle w:val="NoSpacing"/>
              <w:jc w:val="center"/>
              <w:rPr>
                <w:rFonts w:ascii="Arial" w:hAnsi="Arial" w:cs="Arial"/>
                <w:sz w:val="16"/>
                <w:szCs w:val="16"/>
              </w:rPr>
            </w:pPr>
            <w:r>
              <w:rPr>
                <w:rFonts w:ascii="Arial" w:hAnsi="Arial" w:cs="Arial"/>
                <w:sz w:val="16"/>
                <w:szCs w:val="16"/>
              </w:rPr>
              <w:t>1</w:t>
            </w:r>
            <w:r w:rsidR="00344AEB" w:rsidRPr="00E36A9A">
              <w:rPr>
                <w:rFonts w:ascii="Arial" w:hAnsi="Arial" w:cs="Arial"/>
                <w:sz w:val="16"/>
                <w:szCs w:val="16"/>
              </w:rPr>
              <w:t>%</w:t>
            </w:r>
          </w:p>
        </w:tc>
      </w:tr>
      <w:tr w:rsidR="00344AEB" w:rsidRPr="00E36A9A" w14:paraId="25FB0F35" w14:textId="77777777" w:rsidTr="00653438">
        <w:trPr>
          <w:trHeight w:val="285"/>
        </w:trPr>
        <w:tc>
          <w:tcPr>
            <w:tcW w:w="1154" w:type="dxa"/>
            <w:vMerge/>
          </w:tcPr>
          <w:p w14:paraId="1A3705E4" w14:textId="77777777" w:rsidR="00344AEB" w:rsidRPr="00E36A9A" w:rsidRDefault="00344AEB" w:rsidP="00653438">
            <w:pPr>
              <w:pStyle w:val="NoSpacing"/>
              <w:rPr>
                <w:rFonts w:ascii="Arial" w:hAnsi="Arial" w:cs="Arial"/>
                <w:sz w:val="16"/>
                <w:szCs w:val="16"/>
              </w:rPr>
            </w:pPr>
          </w:p>
        </w:tc>
        <w:tc>
          <w:tcPr>
            <w:tcW w:w="1413" w:type="dxa"/>
          </w:tcPr>
          <w:p w14:paraId="4BE9B359" w14:textId="4FB0DB6D" w:rsidR="00344AEB" w:rsidRPr="00E36A9A" w:rsidRDefault="002C5A7B" w:rsidP="00653438">
            <w:pPr>
              <w:pStyle w:val="NoSpacing"/>
              <w:rPr>
                <w:rFonts w:ascii="Arial" w:hAnsi="Arial" w:cs="Arial"/>
                <w:sz w:val="16"/>
                <w:szCs w:val="16"/>
              </w:rPr>
            </w:pPr>
            <w:r>
              <w:rPr>
                <w:rFonts w:ascii="Arial" w:hAnsi="Arial" w:cs="Arial"/>
                <w:sz w:val="16"/>
                <w:szCs w:val="16"/>
              </w:rPr>
              <w:t>Submission</w:t>
            </w:r>
          </w:p>
        </w:tc>
        <w:tc>
          <w:tcPr>
            <w:tcW w:w="2111" w:type="dxa"/>
          </w:tcPr>
          <w:p w14:paraId="5F924E06" w14:textId="59A1ACD7" w:rsidR="00344AEB" w:rsidRPr="00E36A9A" w:rsidRDefault="002C5A7B" w:rsidP="00653438">
            <w:pPr>
              <w:pStyle w:val="NoSpacing"/>
              <w:rPr>
                <w:rFonts w:ascii="Arial" w:hAnsi="Arial" w:cs="Arial"/>
                <w:sz w:val="16"/>
                <w:szCs w:val="16"/>
              </w:rPr>
            </w:pPr>
            <w:r>
              <w:rPr>
                <w:rFonts w:ascii="Arial" w:hAnsi="Arial" w:cs="Arial"/>
                <w:sz w:val="16"/>
                <w:szCs w:val="16"/>
              </w:rPr>
              <w:t>Submitting electronic time sheets</w:t>
            </w:r>
          </w:p>
        </w:tc>
        <w:tc>
          <w:tcPr>
            <w:tcW w:w="1133" w:type="dxa"/>
          </w:tcPr>
          <w:p w14:paraId="0AC81D37" w14:textId="0A31D83F" w:rsidR="00344AEB" w:rsidRPr="00E36A9A" w:rsidRDefault="002C5A7B" w:rsidP="00653438">
            <w:pPr>
              <w:pStyle w:val="NoSpacing"/>
              <w:jc w:val="center"/>
              <w:rPr>
                <w:rFonts w:ascii="Arial" w:hAnsi="Arial" w:cs="Arial"/>
                <w:sz w:val="16"/>
                <w:szCs w:val="16"/>
              </w:rPr>
            </w:pPr>
            <w:r>
              <w:rPr>
                <w:rFonts w:ascii="Arial" w:hAnsi="Arial" w:cs="Arial"/>
                <w:sz w:val="16"/>
                <w:szCs w:val="16"/>
              </w:rPr>
              <w:t>weekly</w:t>
            </w:r>
          </w:p>
        </w:tc>
        <w:tc>
          <w:tcPr>
            <w:tcW w:w="1419" w:type="dxa"/>
          </w:tcPr>
          <w:p w14:paraId="3A158313" w14:textId="337CB1E9"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9</w:t>
            </w:r>
            <w:r w:rsidR="002C5A7B">
              <w:rPr>
                <w:rFonts w:ascii="Arial" w:hAnsi="Arial" w:cs="Arial"/>
                <w:sz w:val="16"/>
                <w:szCs w:val="16"/>
              </w:rPr>
              <w:t>5</w:t>
            </w:r>
            <w:r w:rsidRPr="00E36A9A">
              <w:rPr>
                <w:rFonts w:ascii="Arial" w:hAnsi="Arial" w:cs="Arial"/>
                <w:sz w:val="16"/>
                <w:szCs w:val="16"/>
              </w:rPr>
              <w:t>%</w:t>
            </w:r>
          </w:p>
        </w:tc>
        <w:tc>
          <w:tcPr>
            <w:tcW w:w="1559" w:type="dxa"/>
          </w:tcPr>
          <w:p w14:paraId="66523D4D"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7C06A529" w14:textId="493A96D2" w:rsidR="00344AEB" w:rsidRPr="00E36A9A" w:rsidRDefault="00775CD3" w:rsidP="00653438">
            <w:pPr>
              <w:pStyle w:val="NoSpacing"/>
              <w:jc w:val="center"/>
              <w:rPr>
                <w:rFonts w:ascii="Arial" w:hAnsi="Arial" w:cs="Arial"/>
                <w:sz w:val="16"/>
                <w:szCs w:val="16"/>
              </w:rPr>
            </w:pPr>
            <w:r>
              <w:rPr>
                <w:rFonts w:ascii="Arial" w:hAnsi="Arial" w:cs="Arial"/>
                <w:sz w:val="16"/>
                <w:szCs w:val="16"/>
              </w:rPr>
              <w:t>2</w:t>
            </w:r>
            <w:r w:rsidR="00344AEB" w:rsidRPr="00E36A9A">
              <w:rPr>
                <w:rFonts w:ascii="Arial" w:hAnsi="Arial" w:cs="Arial"/>
                <w:sz w:val="16"/>
                <w:szCs w:val="16"/>
              </w:rPr>
              <w:t>%</w:t>
            </w:r>
          </w:p>
        </w:tc>
      </w:tr>
      <w:tr w:rsidR="00E36A9A" w:rsidRPr="00E36A9A" w14:paraId="5F18E1CD" w14:textId="77777777" w:rsidTr="00653438">
        <w:trPr>
          <w:trHeight w:val="294"/>
        </w:trPr>
        <w:tc>
          <w:tcPr>
            <w:tcW w:w="1154" w:type="dxa"/>
          </w:tcPr>
          <w:p w14:paraId="2C2A9E0D" w14:textId="26E13980" w:rsidR="00E36A9A" w:rsidRPr="00E36A9A" w:rsidRDefault="003A6088" w:rsidP="00653438">
            <w:pPr>
              <w:pStyle w:val="NoSpacing"/>
              <w:rPr>
                <w:rFonts w:ascii="Arial" w:hAnsi="Arial" w:cs="Arial"/>
                <w:sz w:val="16"/>
                <w:szCs w:val="16"/>
              </w:rPr>
            </w:pPr>
            <w:bookmarkStart w:id="9" w:name="_Hlk141121514"/>
            <w:bookmarkStart w:id="10" w:name="_Hlk141104965"/>
            <w:bookmarkEnd w:id="7"/>
            <w:r>
              <w:rPr>
                <w:rFonts w:ascii="Arial" w:hAnsi="Arial" w:cs="Arial"/>
                <w:sz w:val="16"/>
                <w:szCs w:val="16"/>
              </w:rPr>
              <w:t>Strategy and Planning</w:t>
            </w:r>
          </w:p>
        </w:tc>
        <w:tc>
          <w:tcPr>
            <w:tcW w:w="1413" w:type="dxa"/>
          </w:tcPr>
          <w:p w14:paraId="79FE1C4E" w14:textId="77777777" w:rsidR="00E36A9A" w:rsidRPr="00E36A9A" w:rsidRDefault="00E36A9A" w:rsidP="00653438">
            <w:pPr>
              <w:pStyle w:val="NoSpacing"/>
              <w:rPr>
                <w:rFonts w:ascii="Arial" w:hAnsi="Arial" w:cs="Arial"/>
                <w:sz w:val="16"/>
                <w:szCs w:val="16"/>
              </w:rPr>
            </w:pPr>
            <w:r w:rsidRPr="00E36A9A">
              <w:rPr>
                <w:rFonts w:ascii="Arial" w:hAnsi="Arial" w:cs="Arial"/>
                <w:sz w:val="16"/>
                <w:szCs w:val="16"/>
              </w:rPr>
              <w:t xml:space="preserve">Completion Time </w:t>
            </w:r>
          </w:p>
        </w:tc>
        <w:tc>
          <w:tcPr>
            <w:tcW w:w="2111" w:type="dxa"/>
          </w:tcPr>
          <w:p w14:paraId="2490D665" w14:textId="1EB14826" w:rsidR="00E36A9A" w:rsidRPr="00E36A9A" w:rsidRDefault="00E36A9A" w:rsidP="00653438">
            <w:pPr>
              <w:pStyle w:val="NoSpacing"/>
              <w:rPr>
                <w:rFonts w:ascii="Arial" w:hAnsi="Arial" w:cs="Arial"/>
                <w:sz w:val="16"/>
                <w:szCs w:val="16"/>
              </w:rPr>
            </w:pPr>
            <w:r w:rsidRPr="00E36A9A">
              <w:rPr>
                <w:rFonts w:ascii="Arial" w:hAnsi="Arial" w:cs="Arial"/>
                <w:sz w:val="16"/>
                <w:szCs w:val="16"/>
              </w:rPr>
              <w:t>Complete</w:t>
            </w:r>
            <w:r w:rsidR="003A6088">
              <w:rPr>
                <w:rFonts w:ascii="Arial" w:hAnsi="Arial" w:cs="Arial"/>
                <w:sz w:val="16"/>
                <w:szCs w:val="16"/>
              </w:rPr>
              <w:t xml:space="preserve"> duty within agreed deadline</w:t>
            </w:r>
          </w:p>
        </w:tc>
        <w:tc>
          <w:tcPr>
            <w:tcW w:w="1133" w:type="dxa"/>
          </w:tcPr>
          <w:p w14:paraId="637DB67C" w14:textId="228BDCEC" w:rsidR="00E36A9A" w:rsidRPr="00E36A9A" w:rsidRDefault="003A6088" w:rsidP="00653438">
            <w:pPr>
              <w:pStyle w:val="NoSpacing"/>
              <w:jc w:val="center"/>
              <w:rPr>
                <w:rFonts w:ascii="Arial" w:hAnsi="Arial" w:cs="Arial"/>
                <w:sz w:val="16"/>
                <w:szCs w:val="16"/>
              </w:rPr>
            </w:pPr>
            <w:r>
              <w:rPr>
                <w:rFonts w:ascii="Arial" w:hAnsi="Arial" w:cs="Arial"/>
                <w:sz w:val="16"/>
                <w:szCs w:val="16"/>
              </w:rPr>
              <w:t>As per agreed timeline</w:t>
            </w:r>
          </w:p>
        </w:tc>
        <w:tc>
          <w:tcPr>
            <w:tcW w:w="1419" w:type="dxa"/>
          </w:tcPr>
          <w:p w14:paraId="68CE8C0F"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56E0138F"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6D5B354E" w14:textId="76B175F0" w:rsidR="00E36A9A" w:rsidRPr="00E36A9A" w:rsidRDefault="00775CD3" w:rsidP="00653438">
            <w:pPr>
              <w:pStyle w:val="NoSpacing"/>
              <w:jc w:val="center"/>
              <w:rPr>
                <w:rFonts w:ascii="Arial" w:hAnsi="Arial" w:cs="Arial"/>
                <w:sz w:val="16"/>
                <w:szCs w:val="16"/>
              </w:rPr>
            </w:pPr>
            <w:r>
              <w:rPr>
                <w:rFonts w:ascii="Arial" w:hAnsi="Arial" w:cs="Arial"/>
                <w:sz w:val="16"/>
                <w:szCs w:val="16"/>
              </w:rPr>
              <w:t>1</w:t>
            </w:r>
            <w:r w:rsidR="00E36A9A" w:rsidRPr="00E36A9A">
              <w:rPr>
                <w:rFonts w:ascii="Arial" w:hAnsi="Arial" w:cs="Arial"/>
                <w:sz w:val="16"/>
                <w:szCs w:val="16"/>
              </w:rPr>
              <w:t>0%</w:t>
            </w:r>
          </w:p>
        </w:tc>
      </w:tr>
      <w:bookmarkEnd w:id="9"/>
      <w:tr w:rsidR="003A6088" w:rsidRPr="00E36A9A" w14:paraId="7D5073DE" w14:textId="77777777" w:rsidTr="00653438">
        <w:trPr>
          <w:trHeight w:val="294"/>
        </w:trPr>
        <w:tc>
          <w:tcPr>
            <w:tcW w:w="1154" w:type="dxa"/>
          </w:tcPr>
          <w:p w14:paraId="4FD4A503" w14:textId="25EA4A2F" w:rsidR="003A6088" w:rsidRPr="00E36A9A" w:rsidRDefault="003A6088" w:rsidP="00653438">
            <w:pPr>
              <w:pStyle w:val="NoSpacing"/>
              <w:rPr>
                <w:rFonts w:ascii="Arial" w:hAnsi="Arial" w:cs="Arial"/>
                <w:sz w:val="16"/>
                <w:szCs w:val="16"/>
              </w:rPr>
            </w:pPr>
            <w:r>
              <w:rPr>
                <w:rFonts w:ascii="Arial" w:hAnsi="Arial" w:cs="Arial"/>
                <w:sz w:val="16"/>
                <w:szCs w:val="16"/>
              </w:rPr>
              <w:t>Design and Implementation</w:t>
            </w:r>
          </w:p>
        </w:tc>
        <w:tc>
          <w:tcPr>
            <w:tcW w:w="1413" w:type="dxa"/>
          </w:tcPr>
          <w:p w14:paraId="2BCB3DA1" w14:textId="77777777" w:rsidR="003A6088" w:rsidRPr="00E36A9A" w:rsidRDefault="003A6088" w:rsidP="00653438">
            <w:pPr>
              <w:pStyle w:val="NoSpacing"/>
              <w:rPr>
                <w:rFonts w:ascii="Arial" w:hAnsi="Arial" w:cs="Arial"/>
                <w:sz w:val="16"/>
                <w:szCs w:val="16"/>
              </w:rPr>
            </w:pPr>
            <w:r w:rsidRPr="00E36A9A">
              <w:rPr>
                <w:rFonts w:ascii="Arial" w:hAnsi="Arial" w:cs="Arial"/>
                <w:sz w:val="16"/>
                <w:szCs w:val="16"/>
              </w:rPr>
              <w:t xml:space="preserve">Completion Time </w:t>
            </w:r>
          </w:p>
        </w:tc>
        <w:tc>
          <w:tcPr>
            <w:tcW w:w="2111" w:type="dxa"/>
          </w:tcPr>
          <w:p w14:paraId="2F0825A7" w14:textId="77777777" w:rsidR="003A6088" w:rsidRPr="00E36A9A" w:rsidRDefault="003A6088" w:rsidP="00653438">
            <w:pPr>
              <w:pStyle w:val="NoSpacing"/>
              <w:rPr>
                <w:rFonts w:ascii="Arial" w:hAnsi="Arial" w:cs="Arial"/>
                <w:sz w:val="16"/>
                <w:szCs w:val="16"/>
              </w:rPr>
            </w:pPr>
            <w:r w:rsidRPr="00E36A9A">
              <w:rPr>
                <w:rFonts w:ascii="Arial" w:hAnsi="Arial" w:cs="Arial"/>
                <w:sz w:val="16"/>
                <w:szCs w:val="16"/>
              </w:rPr>
              <w:t>Complete</w:t>
            </w:r>
            <w:r>
              <w:rPr>
                <w:rFonts w:ascii="Arial" w:hAnsi="Arial" w:cs="Arial"/>
                <w:sz w:val="16"/>
                <w:szCs w:val="16"/>
              </w:rPr>
              <w:t xml:space="preserve"> duty within agreed deadline</w:t>
            </w:r>
          </w:p>
        </w:tc>
        <w:tc>
          <w:tcPr>
            <w:tcW w:w="1133" w:type="dxa"/>
          </w:tcPr>
          <w:p w14:paraId="66993B2D" w14:textId="77777777" w:rsidR="003A6088" w:rsidRPr="00E36A9A" w:rsidRDefault="003A6088" w:rsidP="00653438">
            <w:pPr>
              <w:pStyle w:val="NoSpacing"/>
              <w:jc w:val="center"/>
              <w:rPr>
                <w:rFonts w:ascii="Arial" w:hAnsi="Arial" w:cs="Arial"/>
                <w:sz w:val="16"/>
                <w:szCs w:val="16"/>
              </w:rPr>
            </w:pPr>
            <w:r>
              <w:rPr>
                <w:rFonts w:ascii="Arial" w:hAnsi="Arial" w:cs="Arial"/>
                <w:sz w:val="16"/>
                <w:szCs w:val="16"/>
              </w:rPr>
              <w:t>As per agreed timeline</w:t>
            </w:r>
          </w:p>
        </w:tc>
        <w:tc>
          <w:tcPr>
            <w:tcW w:w="1419" w:type="dxa"/>
          </w:tcPr>
          <w:p w14:paraId="1F802071" w14:textId="77777777" w:rsidR="003A6088" w:rsidRPr="00E36A9A" w:rsidRDefault="003A6088"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11694288" w14:textId="77777777" w:rsidR="003A6088" w:rsidRPr="00E36A9A" w:rsidRDefault="003A6088"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0E2A06B8" w14:textId="40EC1E93" w:rsidR="003A6088" w:rsidRPr="00E36A9A" w:rsidRDefault="00775CD3" w:rsidP="00653438">
            <w:pPr>
              <w:pStyle w:val="NoSpacing"/>
              <w:jc w:val="center"/>
              <w:rPr>
                <w:rFonts w:ascii="Arial" w:hAnsi="Arial" w:cs="Arial"/>
                <w:sz w:val="16"/>
                <w:szCs w:val="16"/>
              </w:rPr>
            </w:pPr>
            <w:r>
              <w:rPr>
                <w:rFonts w:ascii="Arial" w:hAnsi="Arial" w:cs="Arial"/>
                <w:sz w:val="16"/>
                <w:szCs w:val="16"/>
              </w:rPr>
              <w:t>1</w:t>
            </w:r>
            <w:r w:rsidR="003A6088" w:rsidRPr="00E36A9A">
              <w:rPr>
                <w:rFonts w:ascii="Arial" w:hAnsi="Arial" w:cs="Arial"/>
                <w:sz w:val="16"/>
                <w:szCs w:val="16"/>
              </w:rPr>
              <w:t>0%</w:t>
            </w:r>
          </w:p>
        </w:tc>
      </w:tr>
      <w:tr w:rsidR="003A6088" w:rsidRPr="00E36A9A" w14:paraId="795F67F1" w14:textId="77777777" w:rsidTr="00653438">
        <w:trPr>
          <w:trHeight w:val="294"/>
        </w:trPr>
        <w:tc>
          <w:tcPr>
            <w:tcW w:w="1154" w:type="dxa"/>
          </w:tcPr>
          <w:p w14:paraId="127A003D" w14:textId="3C3DEAB8" w:rsidR="003A6088" w:rsidRPr="00E36A9A" w:rsidRDefault="003A6088" w:rsidP="00653438">
            <w:pPr>
              <w:pStyle w:val="NoSpacing"/>
              <w:rPr>
                <w:rFonts w:ascii="Arial" w:hAnsi="Arial" w:cs="Arial"/>
                <w:sz w:val="16"/>
                <w:szCs w:val="16"/>
              </w:rPr>
            </w:pPr>
            <w:r>
              <w:rPr>
                <w:rFonts w:ascii="Arial" w:hAnsi="Arial" w:cs="Arial"/>
                <w:sz w:val="16"/>
                <w:szCs w:val="16"/>
              </w:rPr>
              <w:t>Management and Measurement</w:t>
            </w:r>
          </w:p>
        </w:tc>
        <w:tc>
          <w:tcPr>
            <w:tcW w:w="1413" w:type="dxa"/>
          </w:tcPr>
          <w:p w14:paraId="6D67EFE9" w14:textId="77777777" w:rsidR="003A6088" w:rsidRPr="00E36A9A" w:rsidRDefault="003A6088" w:rsidP="00653438">
            <w:pPr>
              <w:pStyle w:val="NoSpacing"/>
              <w:rPr>
                <w:rFonts w:ascii="Arial" w:hAnsi="Arial" w:cs="Arial"/>
                <w:sz w:val="16"/>
                <w:szCs w:val="16"/>
              </w:rPr>
            </w:pPr>
            <w:r w:rsidRPr="00E36A9A">
              <w:rPr>
                <w:rFonts w:ascii="Arial" w:hAnsi="Arial" w:cs="Arial"/>
                <w:sz w:val="16"/>
                <w:szCs w:val="16"/>
              </w:rPr>
              <w:t xml:space="preserve">Completion Time </w:t>
            </w:r>
          </w:p>
        </w:tc>
        <w:tc>
          <w:tcPr>
            <w:tcW w:w="2111" w:type="dxa"/>
          </w:tcPr>
          <w:p w14:paraId="476BAFFC" w14:textId="77777777" w:rsidR="003A6088" w:rsidRPr="00E36A9A" w:rsidRDefault="003A6088" w:rsidP="00653438">
            <w:pPr>
              <w:pStyle w:val="NoSpacing"/>
              <w:rPr>
                <w:rFonts w:ascii="Arial" w:hAnsi="Arial" w:cs="Arial"/>
                <w:sz w:val="16"/>
                <w:szCs w:val="16"/>
              </w:rPr>
            </w:pPr>
            <w:r w:rsidRPr="00E36A9A">
              <w:rPr>
                <w:rFonts w:ascii="Arial" w:hAnsi="Arial" w:cs="Arial"/>
                <w:sz w:val="16"/>
                <w:szCs w:val="16"/>
              </w:rPr>
              <w:t>Complete</w:t>
            </w:r>
            <w:r>
              <w:rPr>
                <w:rFonts w:ascii="Arial" w:hAnsi="Arial" w:cs="Arial"/>
                <w:sz w:val="16"/>
                <w:szCs w:val="16"/>
              </w:rPr>
              <w:t xml:space="preserve"> duty within agreed deadline</w:t>
            </w:r>
          </w:p>
        </w:tc>
        <w:tc>
          <w:tcPr>
            <w:tcW w:w="1133" w:type="dxa"/>
          </w:tcPr>
          <w:p w14:paraId="094B3795" w14:textId="77777777" w:rsidR="003A6088" w:rsidRPr="00E36A9A" w:rsidRDefault="003A6088" w:rsidP="00653438">
            <w:pPr>
              <w:pStyle w:val="NoSpacing"/>
              <w:jc w:val="center"/>
              <w:rPr>
                <w:rFonts w:ascii="Arial" w:hAnsi="Arial" w:cs="Arial"/>
                <w:sz w:val="16"/>
                <w:szCs w:val="16"/>
              </w:rPr>
            </w:pPr>
            <w:r>
              <w:rPr>
                <w:rFonts w:ascii="Arial" w:hAnsi="Arial" w:cs="Arial"/>
                <w:sz w:val="16"/>
                <w:szCs w:val="16"/>
              </w:rPr>
              <w:t>As per agreed timeline</w:t>
            </w:r>
          </w:p>
        </w:tc>
        <w:tc>
          <w:tcPr>
            <w:tcW w:w="1419" w:type="dxa"/>
          </w:tcPr>
          <w:p w14:paraId="25A00B39" w14:textId="77777777" w:rsidR="003A6088" w:rsidRPr="00E36A9A" w:rsidRDefault="003A6088"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07DB571D" w14:textId="77777777" w:rsidR="003A6088" w:rsidRPr="00E36A9A" w:rsidRDefault="003A6088"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04A99901" w14:textId="51584B34" w:rsidR="003A6088" w:rsidRPr="00E36A9A" w:rsidRDefault="00775CD3" w:rsidP="00653438">
            <w:pPr>
              <w:pStyle w:val="NoSpacing"/>
              <w:jc w:val="center"/>
              <w:rPr>
                <w:rFonts w:ascii="Arial" w:hAnsi="Arial" w:cs="Arial"/>
                <w:sz w:val="16"/>
                <w:szCs w:val="16"/>
              </w:rPr>
            </w:pPr>
            <w:r>
              <w:rPr>
                <w:rFonts w:ascii="Arial" w:hAnsi="Arial" w:cs="Arial"/>
                <w:sz w:val="16"/>
                <w:szCs w:val="16"/>
              </w:rPr>
              <w:t>1</w:t>
            </w:r>
            <w:r w:rsidR="003A6088" w:rsidRPr="00E36A9A">
              <w:rPr>
                <w:rFonts w:ascii="Arial" w:hAnsi="Arial" w:cs="Arial"/>
                <w:sz w:val="16"/>
                <w:szCs w:val="16"/>
              </w:rPr>
              <w:t>0%</w:t>
            </w:r>
          </w:p>
        </w:tc>
      </w:tr>
      <w:bookmarkEnd w:id="8"/>
      <w:bookmarkEnd w:id="10"/>
    </w:tbl>
    <w:p w14:paraId="7482072B" w14:textId="77777777" w:rsidR="00AD3ABD" w:rsidRPr="004F6EA6" w:rsidRDefault="00AD3ABD" w:rsidP="00AD3ABD">
      <w:pPr>
        <w:pStyle w:val="NoSpacing"/>
        <w:rPr>
          <w:rFonts w:ascii="Arial" w:hAnsi="Arial" w:cs="Arial"/>
          <w:sz w:val="20"/>
          <w:szCs w:val="20"/>
        </w:rPr>
      </w:pPr>
    </w:p>
    <w:p w14:paraId="39B142FE" w14:textId="77777777" w:rsidR="009A3C59" w:rsidRPr="004F6EA6" w:rsidRDefault="009A3C59" w:rsidP="009A3C59">
      <w:pPr>
        <w:pStyle w:val="NoSpacing"/>
        <w:ind w:left="1224"/>
        <w:jc w:val="both"/>
        <w:rPr>
          <w:rFonts w:ascii="Arial" w:hAnsi="Arial" w:cs="Arial"/>
          <w:b/>
          <w:sz w:val="20"/>
          <w:szCs w:val="20"/>
        </w:rPr>
      </w:pPr>
    </w:p>
    <w:p w14:paraId="63796154" w14:textId="77777777" w:rsidR="00AD3ABD" w:rsidRPr="00E36A9A" w:rsidRDefault="00AD3ABD" w:rsidP="00284E2B">
      <w:pPr>
        <w:pStyle w:val="NoSpacing"/>
        <w:numPr>
          <w:ilvl w:val="1"/>
          <w:numId w:val="7"/>
        </w:numPr>
        <w:jc w:val="both"/>
        <w:rPr>
          <w:rFonts w:ascii="Arial" w:hAnsi="Arial" w:cs="Arial"/>
          <w:b/>
          <w:bCs/>
          <w:sz w:val="20"/>
          <w:szCs w:val="20"/>
        </w:rPr>
      </w:pPr>
      <w:r w:rsidRPr="00E36A9A">
        <w:rPr>
          <w:rFonts w:ascii="Arial" w:hAnsi="Arial" w:cs="Arial"/>
          <w:b/>
          <w:bCs/>
          <w:sz w:val="20"/>
          <w:szCs w:val="20"/>
        </w:rPr>
        <w:t>Service performance management</w:t>
      </w:r>
    </w:p>
    <w:p w14:paraId="4297B05A" w14:textId="77777777" w:rsidR="00AD3ABD" w:rsidRPr="00E36A9A" w:rsidRDefault="00AD3ABD" w:rsidP="00AD3ABD">
      <w:pPr>
        <w:pStyle w:val="NoSpacing"/>
        <w:jc w:val="both"/>
        <w:rPr>
          <w:rFonts w:ascii="Arial" w:hAnsi="Arial" w:cs="Arial"/>
          <w:b/>
          <w:sz w:val="20"/>
          <w:szCs w:val="20"/>
        </w:rPr>
      </w:pPr>
    </w:p>
    <w:p w14:paraId="5055488F" w14:textId="357192CD"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Service-level reports will be compiled, and reports will be produced by </w:t>
      </w:r>
      <w:r w:rsidR="00CA7CD4" w:rsidRPr="00E36A9A">
        <w:rPr>
          <w:rFonts w:ascii="Arial" w:hAnsi="Arial" w:cs="Arial"/>
          <w:sz w:val="20"/>
          <w:szCs w:val="20"/>
        </w:rPr>
        <w:t>Vendor</w:t>
      </w:r>
      <w:r w:rsidRPr="00E36A9A">
        <w:rPr>
          <w:rFonts w:ascii="Arial" w:hAnsi="Arial" w:cs="Arial"/>
          <w:sz w:val="20"/>
          <w:szCs w:val="20"/>
        </w:rPr>
        <w:t xml:space="preserve"> and forwarded in electronic format to Eskom’s representative </w:t>
      </w:r>
      <w:r w:rsidR="00284E2B" w:rsidRPr="00E36A9A">
        <w:rPr>
          <w:rFonts w:ascii="Arial" w:hAnsi="Arial" w:cs="Arial"/>
          <w:sz w:val="20"/>
          <w:szCs w:val="20"/>
        </w:rPr>
        <w:t>monthly</w:t>
      </w:r>
      <w:r w:rsidRPr="00E36A9A">
        <w:rPr>
          <w:rFonts w:ascii="Arial" w:hAnsi="Arial" w:cs="Arial"/>
          <w:sz w:val="20"/>
          <w:szCs w:val="20"/>
        </w:rPr>
        <w:t xml:space="preserve"> by the 5</w:t>
      </w:r>
      <w:r w:rsidRPr="00E36A9A">
        <w:rPr>
          <w:rFonts w:ascii="Arial" w:hAnsi="Arial" w:cs="Arial"/>
          <w:sz w:val="20"/>
          <w:szCs w:val="20"/>
          <w:vertAlign w:val="superscript"/>
        </w:rPr>
        <w:t>th</w:t>
      </w:r>
      <w:r w:rsidRPr="00E36A9A">
        <w:rPr>
          <w:rFonts w:ascii="Arial" w:hAnsi="Arial" w:cs="Arial"/>
          <w:sz w:val="20"/>
          <w:szCs w:val="20"/>
        </w:rPr>
        <w:t xml:space="preserve"> working day of the month for the previous month’s operations. </w:t>
      </w:r>
    </w:p>
    <w:p w14:paraId="72CD63F2" w14:textId="77777777" w:rsidR="00AD3ABD" w:rsidRPr="00E36A9A" w:rsidRDefault="00AD3ABD" w:rsidP="00AD3ABD">
      <w:pPr>
        <w:pStyle w:val="NoSpacing"/>
        <w:ind w:left="1224"/>
        <w:jc w:val="both"/>
        <w:rPr>
          <w:rFonts w:ascii="Arial" w:hAnsi="Arial" w:cs="Arial"/>
          <w:sz w:val="20"/>
          <w:szCs w:val="20"/>
        </w:rPr>
      </w:pPr>
    </w:p>
    <w:p w14:paraId="4C803E7D" w14:textId="553101D4" w:rsidR="00AD3ABD" w:rsidRPr="00E36A9A" w:rsidRDefault="00CA7CD4" w:rsidP="00041D4A">
      <w:pPr>
        <w:pStyle w:val="NoSpacing"/>
        <w:numPr>
          <w:ilvl w:val="2"/>
          <w:numId w:val="19"/>
        </w:numPr>
        <w:jc w:val="both"/>
        <w:rPr>
          <w:rFonts w:ascii="Arial" w:hAnsi="Arial" w:cs="Arial"/>
          <w:sz w:val="20"/>
          <w:szCs w:val="20"/>
        </w:rPr>
      </w:pPr>
      <w:r w:rsidRPr="00E36A9A">
        <w:rPr>
          <w:rFonts w:ascii="Arial" w:hAnsi="Arial" w:cs="Arial"/>
          <w:sz w:val="20"/>
          <w:szCs w:val="20"/>
        </w:rPr>
        <w:t>Vendor</w:t>
      </w:r>
      <w:r w:rsidR="00AD3ABD" w:rsidRPr="00E36A9A">
        <w:rPr>
          <w:rFonts w:ascii="Arial" w:hAnsi="Arial" w:cs="Arial"/>
          <w:sz w:val="20"/>
          <w:szCs w:val="20"/>
        </w:rPr>
        <w:t xml:space="preserve"> will provide</w:t>
      </w:r>
      <w:r w:rsidR="00FE5889" w:rsidRPr="00E36A9A">
        <w:rPr>
          <w:rFonts w:ascii="Arial" w:hAnsi="Arial" w:cs="Arial"/>
          <w:sz w:val="20"/>
          <w:szCs w:val="20"/>
        </w:rPr>
        <w:t xml:space="preserve"> an SLA </w:t>
      </w:r>
      <w:r w:rsidR="00A86A10" w:rsidRPr="00E36A9A">
        <w:rPr>
          <w:rFonts w:ascii="Arial" w:hAnsi="Arial" w:cs="Arial"/>
          <w:sz w:val="20"/>
          <w:szCs w:val="20"/>
        </w:rPr>
        <w:t>dashboard</w:t>
      </w:r>
      <w:r w:rsidR="00AD3ABD" w:rsidRPr="00E36A9A">
        <w:rPr>
          <w:rFonts w:ascii="Arial" w:hAnsi="Arial" w:cs="Arial"/>
          <w:sz w:val="20"/>
          <w:szCs w:val="20"/>
        </w:rPr>
        <w:t xml:space="preserve"> showing the service offering for each service </w:t>
      </w:r>
      <w:r w:rsidR="00E36A9A" w:rsidRPr="00E36A9A">
        <w:rPr>
          <w:rFonts w:ascii="Arial" w:hAnsi="Arial" w:cs="Arial"/>
          <w:sz w:val="20"/>
          <w:szCs w:val="20"/>
        </w:rPr>
        <w:t>against the reporting</w:t>
      </w:r>
      <w:r w:rsidR="00AD3ABD" w:rsidRPr="00E36A9A">
        <w:rPr>
          <w:rFonts w:ascii="Arial" w:hAnsi="Arial" w:cs="Arial"/>
          <w:sz w:val="20"/>
          <w:szCs w:val="20"/>
        </w:rPr>
        <w:t xml:space="preserve"> as defined in this SLA.  The measurement report will show performance trending for the service offerings </w:t>
      </w:r>
      <w:r w:rsidR="00284E2B" w:rsidRPr="00E36A9A">
        <w:rPr>
          <w:rFonts w:ascii="Arial" w:hAnsi="Arial" w:cs="Arial"/>
          <w:sz w:val="20"/>
          <w:szCs w:val="20"/>
        </w:rPr>
        <w:t>monthly</w:t>
      </w:r>
      <w:r w:rsidR="00AD3ABD" w:rsidRPr="00E36A9A">
        <w:rPr>
          <w:rFonts w:ascii="Arial" w:hAnsi="Arial" w:cs="Arial"/>
          <w:sz w:val="20"/>
          <w:szCs w:val="20"/>
        </w:rPr>
        <w:t xml:space="preserve">.  A six-month view should be made available to do the trend analysis. </w:t>
      </w:r>
    </w:p>
    <w:p w14:paraId="6EEA19C0" w14:textId="77777777" w:rsidR="00AD3ABD" w:rsidRPr="00E36A9A" w:rsidRDefault="00AD3ABD" w:rsidP="00AD3ABD">
      <w:pPr>
        <w:pStyle w:val="NoSpacing"/>
        <w:jc w:val="both"/>
        <w:rPr>
          <w:rFonts w:ascii="Arial" w:hAnsi="Arial" w:cs="Arial"/>
          <w:sz w:val="20"/>
          <w:szCs w:val="20"/>
        </w:rPr>
      </w:pPr>
    </w:p>
    <w:p w14:paraId="25EABA83" w14:textId="76E635A0"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lastRenderedPageBreak/>
        <w:t xml:space="preserve">Service-level breaches should be identified by </w:t>
      </w:r>
      <w:r w:rsidR="00CA7CD4" w:rsidRPr="00E36A9A">
        <w:rPr>
          <w:rFonts w:ascii="Arial" w:hAnsi="Arial" w:cs="Arial"/>
          <w:sz w:val="20"/>
          <w:szCs w:val="20"/>
        </w:rPr>
        <w:t>Vendor</w:t>
      </w:r>
      <w:r w:rsidRPr="00E36A9A">
        <w:rPr>
          <w:rFonts w:ascii="Arial" w:hAnsi="Arial" w:cs="Arial"/>
          <w:sz w:val="20"/>
          <w:szCs w:val="20"/>
        </w:rPr>
        <w:t xml:space="preserve"> in the service offering reports </w:t>
      </w:r>
      <w:r w:rsidR="00C240EC" w:rsidRPr="00E36A9A">
        <w:rPr>
          <w:rFonts w:ascii="Arial" w:hAnsi="Arial" w:cs="Arial"/>
          <w:sz w:val="20"/>
          <w:szCs w:val="20"/>
        </w:rPr>
        <w:t xml:space="preserve">and shared electronically </w:t>
      </w:r>
      <w:r w:rsidRPr="00E36A9A">
        <w:rPr>
          <w:rFonts w:ascii="Arial" w:hAnsi="Arial" w:cs="Arial"/>
          <w:sz w:val="20"/>
          <w:szCs w:val="20"/>
        </w:rPr>
        <w:t>and will be monitored by Eskom.</w:t>
      </w:r>
      <w:r w:rsidR="003C09F3" w:rsidRPr="00E36A9A">
        <w:rPr>
          <w:rFonts w:ascii="Arial" w:hAnsi="Arial" w:cs="Arial"/>
          <w:sz w:val="20"/>
          <w:szCs w:val="20"/>
        </w:rPr>
        <w:t xml:space="preserve"> If no SLA reports are provided before the due date, the performance for that reporting month will be presumed as failed, until such report is provided. </w:t>
      </w:r>
    </w:p>
    <w:p w14:paraId="3901EC76" w14:textId="77777777" w:rsidR="00AD3ABD" w:rsidRPr="00E36A9A" w:rsidRDefault="00AD3ABD" w:rsidP="00AD3ABD">
      <w:pPr>
        <w:pStyle w:val="NoSpacing"/>
        <w:jc w:val="both"/>
        <w:rPr>
          <w:rFonts w:ascii="Arial" w:hAnsi="Arial" w:cs="Arial"/>
          <w:sz w:val="20"/>
          <w:szCs w:val="20"/>
        </w:rPr>
      </w:pPr>
    </w:p>
    <w:p w14:paraId="19D93F8A" w14:textId="2A88515E" w:rsidR="00AD3ABD"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Actual levels of service will be compared with agreed-on target levels </w:t>
      </w:r>
      <w:r w:rsidR="00284E2B" w:rsidRPr="00E36A9A">
        <w:rPr>
          <w:rFonts w:ascii="Arial" w:hAnsi="Arial" w:cs="Arial"/>
          <w:sz w:val="20"/>
          <w:szCs w:val="20"/>
        </w:rPr>
        <w:t>monthly</w:t>
      </w:r>
      <w:r w:rsidRPr="00E36A9A">
        <w:rPr>
          <w:rFonts w:ascii="Arial" w:hAnsi="Arial" w:cs="Arial"/>
          <w:sz w:val="20"/>
          <w:szCs w:val="20"/>
        </w:rPr>
        <w:t xml:space="preserve"> by both parties, and in the event of a discrepancy between actual and targeted service levels, both parties are expected to identify and resolve the reason(s) for any discrepancies in close cooperation.  </w:t>
      </w:r>
    </w:p>
    <w:p w14:paraId="66E91A04" w14:textId="77777777" w:rsidR="00C94896" w:rsidRDefault="00C94896" w:rsidP="00C94896">
      <w:pPr>
        <w:pStyle w:val="ListParagraph"/>
        <w:rPr>
          <w:rFonts w:cs="Arial"/>
        </w:rPr>
      </w:pPr>
    </w:p>
    <w:p w14:paraId="4AA63FC4" w14:textId="120AF219" w:rsidR="00C94896" w:rsidRPr="00775CD3" w:rsidRDefault="00C94896" w:rsidP="00041D4A">
      <w:pPr>
        <w:pStyle w:val="NoSpacing"/>
        <w:numPr>
          <w:ilvl w:val="2"/>
          <w:numId w:val="19"/>
        </w:numPr>
        <w:jc w:val="both"/>
        <w:rPr>
          <w:rFonts w:ascii="Arial" w:hAnsi="Arial" w:cs="Arial"/>
          <w:sz w:val="20"/>
          <w:szCs w:val="20"/>
        </w:rPr>
      </w:pPr>
      <w:r w:rsidRPr="00775CD3">
        <w:rPr>
          <w:rFonts w:ascii="Arial" w:hAnsi="Arial" w:cs="Arial"/>
          <w:sz w:val="20"/>
          <w:szCs w:val="20"/>
        </w:rPr>
        <w:t xml:space="preserve">All KPIs to be achieved for the overall SLA to be considered </w:t>
      </w:r>
      <w:r w:rsidR="00185E62" w:rsidRPr="00775CD3">
        <w:rPr>
          <w:rFonts w:ascii="Arial" w:hAnsi="Arial" w:cs="Arial"/>
          <w:sz w:val="20"/>
          <w:szCs w:val="20"/>
        </w:rPr>
        <w:t>as achieved</w:t>
      </w:r>
      <w:r w:rsidRPr="00775CD3">
        <w:rPr>
          <w:rFonts w:ascii="Arial" w:hAnsi="Arial" w:cs="Arial"/>
          <w:sz w:val="20"/>
          <w:szCs w:val="20"/>
        </w:rPr>
        <w:t>. If one or more KPI is violated in a particular reporting period, then the overall SLA for that particular reporting period will be considered as not achieved.</w:t>
      </w:r>
    </w:p>
    <w:p w14:paraId="3413FE94" w14:textId="77777777" w:rsidR="00C94896" w:rsidRPr="00775CD3" w:rsidRDefault="00C94896" w:rsidP="00C94896">
      <w:pPr>
        <w:pStyle w:val="ListParagraph"/>
        <w:rPr>
          <w:rFonts w:cs="Arial"/>
        </w:rPr>
      </w:pPr>
    </w:p>
    <w:p w14:paraId="27424313" w14:textId="33D1D17D" w:rsidR="00C94896" w:rsidRPr="00775CD3" w:rsidRDefault="00C94896" w:rsidP="00041D4A">
      <w:pPr>
        <w:pStyle w:val="NoSpacing"/>
        <w:numPr>
          <w:ilvl w:val="2"/>
          <w:numId w:val="19"/>
        </w:numPr>
        <w:jc w:val="both"/>
        <w:rPr>
          <w:rFonts w:ascii="Arial" w:hAnsi="Arial" w:cs="Arial"/>
          <w:sz w:val="20"/>
          <w:szCs w:val="20"/>
        </w:rPr>
      </w:pPr>
      <w:r w:rsidRPr="00775CD3">
        <w:rPr>
          <w:rFonts w:ascii="Arial" w:hAnsi="Arial" w:cs="Arial"/>
          <w:sz w:val="20"/>
          <w:szCs w:val="20"/>
        </w:rPr>
        <w:t>In instances where there are no assigned</w:t>
      </w:r>
      <w:r w:rsidR="00185E62" w:rsidRPr="00775CD3">
        <w:rPr>
          <w:rFonts w:ascii="Arial" w:hAnsi="Arial" w:cs="Arial"/>
          <w:sz w:val="20"/>
          <w:szCs w:val="20"/>
        </w:rPr>
        <w:t>/reported</w:t>
      </w:r>
      <w:r w:rsidRPr="00775CD3">
        <w:rPr>
          <w:rFonts w:ascii="Arial" w:hAnsi="Arial" w:cs="Arial"/>
          <w:sz w:val="20"/>
          <w:szCs w:val="20"/>
        </w:rPr>
        <w:t xml:space="preserve"> activities</w:t>
      </w:r>
      <w:r w:rsidR="00185E62" w:rsidRPr="00775CD3">
        <w:rPr>
          <w:rFonts w:ascii="Arial" w:hAnsi="Arial" w:cs="Arial"/>
          <w:sz w:val="20"/>
          <w:szCs w:val="20"/>
        </w:rPr>
        <w:t xml:space="preserve"> or work performed</w:t>
      </w:r>
      <w:r w:rsidRPr="00775CD3">
        <w:rPr>
          <w:rFonts w:ascii="Arial" w:hAnsi="Arial" w:cs="Arial"/>
          <w:sz w:val="20"/>
          <w:szCs w:val="20"/>
        </w:rPr>
        <w:t xml:space="preserve">, the affected KPI will not be measured and </w:t>
      </w:r>
      <w:r w:rsidR="00185E62" w:rsidRPr="00775CD3">
        <w:rPr>
          <w:rFonts w:ascii="Arial" w:hAnsi="Arial" w:cs="Arial"/>
          <w:sz w:val="20"/>
          <w:szCs w:val="20"/>
        </w:rPr>
        <w:t xml:space="preserve">will be </w:t>
      </w:r>
      <w:r w:rsidRPr="00775CD3">
        <w:rPr>
          <w:rFonts w:ascii="Arial" w:hAnsi="Arial" w:cs="Arial"/>
          <w:sz w:val="20"/>
          <w:szCs w:val="20"/>
        </w:rPr>
        <w:t>reported as a no event and/or no action</w:t>
      </w:r>
      <w:r w:rsidR="00185E62" w:rsidRPr="00775CD3">
        <w:rPr>
          <w:rFonts w:ascii="Arial" w:hAnsi="Arial" w:cs="Arial"/>
          <w:sz w:val="20"/>
          <w:szCs w:val="20"/>
        </w:rPr>
        <w:t xml:space="preserve"> and/or ongoing</w:t>
      </w:r>
      <w:r w:rsidRPr="00775CD3">
        <w:rPr>
          <w:rFonts w:ascii="Arial" w:hAnsi="Arial" w:cs="Arial"/>
          <w:sz w:val="20"/>
          <w:szCs w:val="20"/>
        </w:rPr>
        <w:t>.</w:t>
      </w:r>
    </w:p>
    <w:p w14:paraId="418C8ACB" w14:textId="77777777" w:rsidR="00C94896" w:rsidRPr="00775CD3" w:rsidRDefault="00C94896" w:rsidP="00C94896">
      <w:pPr>
        <w:pStyle w:val="ListParagraph"/>
        <w:rPr>
          <w:rFonts w:cs="Arial"/>
        </w:rPr>
      </w:pPr>
    </w:p>
    <w:p w14:paraId="30D048FB" w14:textId="1A245D4A" w:rsidR="00C94896" w:rsidRPr="00775CD3" w:rsidRDefault="00C94896" w:rsidP="00041D4A">
      <w:pPr>
        <w:pStyle w:val="NoSpacing"/>
        <w:numPr>
          <w:ilvl w:val="2"/>
          <w:numId w:val="19"/>
        </w:numPr>
        <w:jc w:val="both"/>
        <w:rPr>
          <w:rFonts w:ascii="Arial" w:hAnsi="Arial" w:cs="Arial"/>
          <w:sz w:val="20"/>
          <w:szCs w:val="20"/>
        </w:rPr>
      </w:pPr>
      <w:r w:rsidRPr="00775CD3">
        <w:rPr>
          <w:rFonts w:ascii="Arial" w:hAnsi="Arial" w:cs="Arial"/>
          <w:sz w:val="20"/>
          <w:szCs w:val="20"/>
        </w:rPr>
        <w:t>The results of KPIs reported quarterly and/or annually will not be considered for measuring and reporting of the overall SLA in the months where they were not reported.</w:t>
      </w:r>
    </w:p>
    <w:p w14:paraId="3E674E5A" w14:textId="77777777" w:rsidR="00AD3ABD" w:rsidRPr="00077694" w:rsidRDefault="00AD3ABD" w:rsidP="00AD3ABD">
      <w:pPr>
        <w:pStyle w:val="NoSpacing"/>
        <w:jc w:val="both"/>
        <w:rPr>
          <w:rFonts w:ascii="Arial" w:hAnsi="Arial" w:cs="Arial"/>
          <w:sz w:val="20"/>
          <w:szCs w:val="20"/>
          <w:highlight w:val="yellow"/>
        </w:rPr>
      </w:pPr>
    </w:p>
    <w:p w14:paraId="1C359589" w14:textId="77777777" w:rsidR="00AD3ABD" w:rsidRPr="00E36A9A" w:rsidRDefault="00AD3334" w:rsidP="00284E2B">
      <w:pPr>
        <w:pStyle w:val="NoSpacing"/>
        <w:numPr>
          <w:ilvl w:val="1"/>
          <w:numId w:val="7"/>
        </w:numPr>
        <w:jc w:val="both"/>
        <w:rPr>
          <w:rFonts w:ascii="Arial" w:hAnsi="Arial" w:cs="Arial"/>
          <w:b/>
          <w:bCs/>
          <w:sz w:val="20"/>
          <w:szCs w:val="20"/>
        </w:rPr>
      </w:pPr>
      <w:r w:rsidRPr="00E36A9A">
        <w:rPr>
          <w:rFonts w:ascii="Arial" w:hAnsi="Arial" w:cs="Arial"/>
          <w:b/>
          <w:bCs/>
          <w:sz w:val="20"/>
          <w:szCs w:val="20"/>
        </w:rPr>
        <w:t>Service L</w:t>
      </w:r>
      <w:r w:rsidR="00AD3ABD" w:rsidRPr="00E36A9A">
        <w:rPr>
          <w:rFonts w:ascii="Arial" w:hAnsi="Arial" w:cs="Arial"/>
          <w:b/>
          <w:bCs/>
          <w:sz w:val="20"/>
          <w:szCs w:val="20"/>
        </w:rPr>
        <w:t>evel review</w:t>
      </w:r>
    </w:p>
    <w:p w14:paraId="4EB65D25" w14:textId="77777777" w:rsidR="00AD3ABD" w:rsidRPr="00E36A9A" w:rsidRDefault="00AD3ABD" w:rsidP="00AD3ABD">
      <w:pPr>
        <w:pStyle w:val="NoSpacing"/>
        <w:ind w:left="792"/>
        <w:jc w:val="both"/>
        <w:rPr>
          <w:rFonts w:ascii="Arial" w:hAnsi="Arial" w:cs="Arial"/>
          <w:sz w:val="20"/>
          <w:szCs w:val="20"/>
        </w:rPr>
      </w:pPr>
    </w:p>
    <w:p w14:paraId="45202D02" w14:textId="77777777"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Eskom and </w:t>
      </w:r>
      <w:r w:rsidR="00CA7CD4" w:rsidRPr="00E36A9A">
        <w:rPr>
          <w:rFonts w:ascii="Arial" w:hAnsi="Arial" w:cs="Arial"/>
          <w:sz w:val="20"/>
          <w:szCs w:val="20"/>
        </w:rPr>
        <w:t>Vendor</w:t>
      </w:r>
      <w:r w:rsidRPr="00E36A9A">
        <w:rPr>
          <w:rFonts w:ascii="Arial" w:hAnsi="Arial" w:cs="Arial"/>
          <w:sz w:val="20"/>
          <w:szCs w:val="20"/>
        </w:rPr>
        <w:t xml:space="preserve"> will hold monthly service-level review meetings to discuss the level of service offering.  Meetings will be scheduled by Eskom.</w:t>
      </w:r>
    </w:p>
    <w:p w14:paraId="7E6B7406" w14:textId="77777777" w:rsidR="00A563B0" w:rsidRPr="00E36A9A" w:rsidRDefault="00A563B0" w:rsidP="00A563B0">
      <w:pPr>
        <w:pStyle w:val="NoSpacing"/>
        <w:ind w:left="1224"/>
        <w:jc w:val="both"/>
        <w:rPr>
          <w:rFonts w:ascii="Arial" w:hAnsi="Arial" w:cs="Arial"/>
          <w:sz w:val="20"/>
          <w:szCs w:val="20"/>
        </w:rPr>
      </w:pPr>
    </w:p>
    <w:p w14:paraId="7B4F0343" w14:textId="77777777"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This SLA is a dynamic document and will be periodically reviewed biannually and/or changed when the following events occur:</w:t>
      </w:r>
    </w:p>
    <w:p w14:paraId="213D0F90" w14:textId="77777777" w:rsidR="00AD3ABD" w:rsidRPr="00E36A9A" w:rsidRDefault="00AD3ABD" w:rsidP="00AD3ABD">
      <w:pPr>
        <w:pStyle w:val="NoSpacing"/>
        <w:jc w:val="both"/>
        <w:rPr>
          <w:rFonts w:ascii="Arial" w:hAnsi="Arial" w:cs="Arial"/>
          <w:sz w:val="20"/>
          <w:szCs w:val="20"/>
        </w:rPr>
      </w:pPr>
    </w:p>
    <w:p w14:paraId="3E8AC248" w14:textId="77777777" w:rsidR="00AD3ABD" w:rsidRPr="00E36A9A" w:rsidRDefault="00AD3ABD" w:rsidP="007F34C8">
      <w:pPr>
        <w:pStyle w:val="NoSpacing"/>
        <w:numPr>
          <w:ilvl w:val="3"/>
          <w:numId w:val="9"/>
        </w:numPr>
        <w:jc w:val="both"/>
        <w:rPr>
          <w:rFonts w:ascii="Arial" w:hAnsi="Arial" w:cs="Arial"/>
          <w:sz w:val="20"/>
          <w:szCs w:val="20"/>
        </w:rPr>
      </w:pPr>
      <w:r w:rsidRPr="00E36A9A">
        <w:rPr>
          <w:rFonts w:ascii="Arial" w:hAnsi="Arial" w:cs="Arial"/>
          <w:sz w:val="20"/>
          <w:szCs w:val="20"/>
        </w:rPr>
        <w:t>Eskom’s expectations and/or needs have changed.</w:t>
      </w:r>
    </w:p>
    <w:p w14:paraId="6C4C1C1F" w14:textId="7AE3C53F" w:rsidR="00AD3ABD" w:rsidRPr="00E36A9A" w:rsidRDefault="00AD3ABD" w:rsidP="007F34C8">
      <w:pPr>
        <w:pStyle w:val="NoSpacing"/>
        <w:numPr>
          <w:ilvl w:val="3"/>
          <w:numId w:val="9"/>
        </w:numPr>
        <w:jc w:val="both"/>
        <w:rPr>
          <w:rFonts w:ascii="Arial" w:hAnsi="Arial" w:cs="Arial"/>
          <w:sz w:val="20"/>
          <w:szCs w:val="20"/>
        </w:rPr>
      </w:pPr>
      <w:r w:rsidRPr="00E36A9A">
        <w:rPr>
          <w:rFonts w:ascii="Arial" w:hAnsi="Arial" w:cs="Arial"/>
          <w:sz w:val="20"/>
          <w:szCs w:val="20"/>
        </w:rPr>
        <w:t>Better metrics, measurement tools, and processes have evolved in the</w:t>
      </w:r>
      <w:r w:rsidR="00BB5A0B" w:rsidRPr="00E36A9A">
        <w:rPr>
          <w:rFonts w:ascii="Arial" w:hAnsi="Arial" w:cs="Arial"/>
          <w:sz w:val="20"/>
          <w:szCs w:val="20"/>
        </w:rPr>
        <w:t xml:space="preserve"> </w:t>
      </w:r>
      <w:r w:rsidRPr="00E36A9A">
        <w:rPr>
          <w:rFonts w:ascii="Arial" w:hAnsi="Arial" w:cs="Arial"/>
          <w:sz w:val="20"/>
          <w:szCs w:val="20"/>
        </w:rPr>
        <w:t>industry as per the benchmark that will be conducted in close cooperation between both parties.</w:t>
      </w:r>
    </w:p>
    <w:p w14:paraId="3EDFB48B" w14:textId="77777777" w:rsidR="00A563B0" w:rsidRPr="00E36A9A" w:rsidRDefault="00A563B0" w:rsidP="00A563B0">
      <w:pPr>
        <w:pStyle w:val="NoSpacing"/>
        <w:jc w:val="both"/>
        <w:rPr>
          <w:rFonts w:ascii="Arial" w:hAnsi="Arial" w:cs="Arial"/>
          <w:sz w:val="20"/>
          <w:szCs w:val="20"/>
        </w:rPr>
      </w:pPr>
    </w:p>
    <w:p w14:paraId="271E05E6" w14:textId="77777777" w:rsidR="00A563B0" w:rsidRPr="00E36A9A" w:rsidRDefault="00A563B0"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Customer satisfaction survey will be conducted by </w:t>
      </w:r>
      <w:r w:rsidR="00CA7CD4" w:rsidRPr="00E36A9A">
        <w:rPr>
          <w:rFonts w:ascii="Arial" w:hAnsi="Arial" w:cs="Arial"/>
          <w:sz w:val="20"/>
          <w:szCs w:val="20"/>
        </w:rPr>
        <w:t>Vendor</w:t>
      </w:r>
      <w:r w:rsidRPr="00E36A9A">
        <w:rPr>
          <w:rFonts w:ascii="Arial" w:hAnsi="Arial" w:cs="Arial"/>
          <w:sz w:val="20"/>
          <w:szCs w:val="20"/>
        </w:rPr>
        <w:t xml:space="preserve"> twice a year </w:t>
      </w:r>
      <w:r w:rsidR="00AD3334" w:rsidRPr="00E36A9A">
        <w:rPr>
          <w:rFonts w:ascii="Arial" w:hAnsi="Arial" w:cs="Arial"/>
          <w:sz w:val="20"/>
          <w:szCs w:val="20"/>
        </w:rPr>
        <w:t xml:space="preserve">in close cooperation with Eskom to determine a level of customer satisfaction. </w:t>
      </w:r>
    </w:p>
    <w:p w14:paraId="45D51462" w14:textId="77777777" w:rsidR="00C0638C" w:rsidRPr="00077694" w:rsidRDefault="00C0638C" w:rsidP="00C0638C">
      <w:pPr>
        <w:pStyle w:val="NoSpacing"/>
        <w:ind w:left="792"/>
        <w:jc w:val="both"/>
        <w:rPr>
          <w:rFonts w:ascii="Arial" w:hAnsi="Arial" w:cs="Arial"/>
          <w:b/>
          <w:sz w:val="20"/>
          <w:szCs w:val="20"/>
          <w:highlight w:val="yellow"/>
        </w:rPr>
      </w:pPr>
    </w:p>
    <w:p w14:paraId="1A7BC68D" w14:textId="77777777" w:rsidR="00AD3ABD" w:rsidRPr="00EC3B93" w:rsidRDefault="00AD3ABD" w:rsidP="00284E2B">
      <w:pPr>
        <w:pStyle w:val="NoSpacing"/>
        <w:numPr>
          <w:ilvl w:val="1"/>
          <w:numId w:val="7"/>
        </w:numPr>
        <w:jc w:val="both"/>
        <w:rPr>
          <w:rFonts w:ascii="Arial" w:hAnsi="Arial" w:cs="Arial"/>
          <w:b/>
          <w:bCs/>
          <w:sz w:val="20"/>
          <w:szCs w:val="20"/>
        </w:rPr>
      </w:pPr>
      <w:r w:rsidRPr="00EC3B93">
        <w:rPr>
          <w:rFonts w:ascii="Arial" w:hAnsi="Arial" w:cs="Arial"/>
          <w:b/>
          <w:bCs/>
          <w:sz w:val="20"/>
          <w:szCs w:val="20"/>
        </w:rPr>
        <w:t>Penalties and recoveries</w:t>
      </w:r>
    </w:p>
    <w:p w14:paraId="197CC5A0" w14:textId="77777777" w:rsidR="00DE2B3E" w:rsidRPr="00EC3B93" w:rsidRDefault="00DE2B3E" w:rsidP="00DE2B3E">
      <w:pPr>
        <w:pStyle w:val="NoSpacing"/>
        <w:jc w:val="both"/>
        <w:rPr>
          <w:rFonts w:ascii="Arial" w:hAnsi="Arial" w:cs="Arial"/>
          <w:b/>
          <w:sz w:val="20"/>
          <w:szCs w:val="20"/>
        </w:rPr>
      </w:pPr>
    </w:p>
    <w:p w14:paraId="2BE21901" w14:textId="7DE766DF" w:rsidR="00715F2A" w:rsidRPr="00EC3B93" w:rsidRDefault="00DE2B3E" w:rsidP="00041D4A">
      <w:pPr>
        <w:pStyle w:val="NoSpacing"/>
        <w:numPr>
          <w:ilvl w:val="2"/>
          <w:numId w:val="19"/>
        </w:numPr>
        <w:jc w:val="both"/>
        <w:rPr>
          <w:rFonts w:ascii="Arial" w:hAnsi="Arial" w:cs="Arial"/>
          <w:sz w:val="20"/>
          <w:szCs w:val="20"/>
        </w:rPr>
      </w:pPr>
      <w:r w:rsidRPr="00EC3B93">
        <w:rPr>
          <w:rFonts w:ascii="Arial" w:hAnsi="Arial" w:cs="Arial"/>
          <w:sz w:val="20"/>
          <w:szCs w:val="20"/>
        </w:rPr>
        <w:t>In the case of an element of the service levels not being achieved, a resolution or remedy process is to be engaged. A resolution or remedy will be documented by a corrective action plan tied to an agreed-on timeline to bring the services within targeted standar</w:t>
      </w:r>
      <w:r w:rsidR="00AD3334" w:rsidRPr="00EC3B93">
        <w:rPr>
          <w:rFonts w:ascii="Arial" w:hAnsi="Arial" w:cs="Arial"/>
          <w:sz w:val="20"/>
          <w:szCs w:val="20"/>
        </w:rPr>
        <w:t xml:space="preserve">ds within a 30-day time frame. </w:t>
      </w:r>
      <w:r w:rsidRPr="00EC3B93">
        <w:rPr>
          <w:rFonts w:ascii="Arial" w:hAnsi="Arial" w:cs="Arial"/>
          <w:sz w:val="20"/>
          <w:szCs w:val="20"/>
        </w:rPr>
        <w:t>The remedy may require service delivery correction actions, the addition of incremental capacity, and modi</w:t>
      </w:r>
      <w:r w:rsidR="00AD3334" w:rsidRPr="00EC3B93">
        <w:rPr>
          <w:rFonts w:ascii="Arial" w:hAnsi="Arial" w:cs="Arial"/>
          <w:sz w:val="20"/>
          <w:szCs w:val="20"/>
        </w:rPr>
        <w:t xml:space="preserve">fication to the service process. </w:t>
      </w:r>
      <w:r w:rsidRPr="00EC3B93">
        <w:rPr>
          <w:rFonts w:ascii="Arial" w:hAnsi="Arial" w:cs="Arial"/>
          <w:sz w:val="20"/>
          <w:szCs w:val="20"/>
        </w:rPr>
        <w:t>Should the service level remain unchanged at below service level target after implementation of the remedy, escalation letters will be issued, which may lead to invoking of pe</w:t>
      </w:r>
      <w:r w:rsidR="00715F2A" w:rsidRPr="00EC3B93">
        <w:rPr>
          <w:rFonts w:ascii="Arial" w:hAnsi="Arial" w:cs="Arial"/>
          <w:sz w:val="20"/>
          <w:szCs w:val="20"/>
        </w:rPr>
        <w:t>nalties.</w:t>
      </w:r>
    </w:p>
    <w:p w14:paraId="1BE6173A" w14:textId="77777777" w:rsidR="00715F2A" w:rsidRPr="00EC3B93" w:rsidRDefault="00715F2A" w:rsidP="00715F2A">
      <w:pPr>
        <w:pStyle w:val="NoSpacing"/>
        <w:ind w:left="1224"/>
        <w:jc w:val="both"/>
        <w:rPr>
          <w:rFonts w:ascii="Arial" w:hAnsi="Arial" w:cs="Arial"/>
          <w:sz w:val="20"/>
          <w:szCs w:val="20"/>
        </w:rPr>
      </w:pPr>
    </w:p>
    <w:p w14:paraId="6515DA12" w14:textId="50635795" w:rsidR="00AD3ABD" w:rsidRPr="00EC3B93" w:rsidRDefault="00DE2B3E"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If </w:t>
      </w:r>
      <w:r w:rsidR="00CA7CD4" w:rsidRPr="00EC3B93">
        <w:rPr>
          <w:rFonts w:ascii="Arial" w:hAnsi="Arial" w:cs="Arial"/>
          <w:sz w:val="20"/>
          <w:szCs w:val="20"/>
        </w:rPr>
        <w:t>Vendor</w:t>
      </w:r>
      <w:r w:rsidRPr="00EC3B93">
        <w:rPr>
          <w:rFonts w:ascii="Arial" w:hAnsi="Arial" w:cs="Arial"/>
          <w:sz w:val="20"/>
          <w:szCs w:val="20"/>
        </w:rPr>
        <w:t xml:space="preserve"> fails to </w:t>
      </w:r>
      <w:r w:rsidR="00F833D0" w:rsidRPr="00EC3B93">
        <w:rPr>
          <w:rFonts w:ascii="Arial" w:hAnsi="Arial" w:cs="Arial"/>
          <w:sz w:val="20"/>
          <w:szCs w:val="20"/>
        </w:rPr>
        <w:t xml:space="preserve">meet </w:t>
      </w:r>
      <w:r w:rsidR="00715F2A" w:rsidRPr="00EC3B93">
        <w:rPr>
          <w:rFonts w:ascii="Arial" w:hAnsi="Arial" w:cs="Arial"/>
          <w:sz w:val="20"/>
          <w:szCs w:val="20"/>
        </w:rPr>
        <w:t xml:space="preserve">performance target in </w:t>
      </w:r>
      <w:r w:rsidRPr="00EC3B93">
        <w:rPr>
          <w:rFonts w:ascii="Arial" w:hAnsi="Arial" w:cs="Arial"/>
          <w:sz w:val="20"/>
          <w:szCs w:val="20"/>
        </w:rPr>
        <w:t xml:space="preserve">any full calendar month, penalties will be applicable.  </w:t>
      </w:r>
      <w:r w:rsidR="00AD3ABD" w:rsidRPr="00EC3B93">
        <w:rPr>
          <w:rFonts w:ascii="Arial" w:hAnsi="Arial" w:cs="Arial"/>
          <w:sz w:val="20"/>
          <w:szCs w:val="20"/>
        </w:rPr>
        <w:t xml:space="preserve">Penalties or any recoveries will be enforced should </w:t>
      </w:r>
      <w:r w:rsidR="00CA7CD4" w:rsidRPr="00EC3B93">
        <w:rPr>
          <w:rFonts w:ascii="Arial" w:hAnsi="Arial" w:cs="Arial"/>
          <w:sz w:val="20"/>
          <w:szCs w:val="20"/>
        </w:rPr>
        <w:t>Vendor</w:t>
      </w:r>
      <w:r w:rsidR="00AD3ABD" w:rsidRPr="00EC3B93">
        <w:rPr>
          <w:rFonts w:ascii="Arial" w:hAnsi="Arial" w:cs="Arial"/>
          <w:sz w:val="20"/>
          <w:szCs w:val="20"/>
        </w:rPr>
        <w:t xml:space="preserve"> breach </w:t>
      </w:r>
      <w:r w:rsidR="00715F2A" w:rsidRPr="00EC3B93">
        <w:rPr>
          <w:rFonts w:ascii="Arial" w:hAnsi="Arial" w:cs="Arial"/>
          <w:sz w:val="20"/>
          <w:szCs w:val="20"/>
        </w:rPr>
        <w:t xml:space="preserve">any of the </w:t>
      </w:r>
      <w:r w:rsidR="00E0629D" w:rsidRPr="00EC3B93">
        <w:rPr>
          <w:rFonts w:ascii="Arial" w:hAnsi="Arial" w:cs="Arial"/>
          <w:sz w:val="20"/>
          <w:szCs w:val="20"/>
        </w:rPr>
        <w:t>KPIs set</w:t>
      </w:r>
      <w:r w:rsidR="00AD3ABD" w:rsidRPr="00EC3B93">
        <w:rPr>
          <w:rFonts w:ascii="Arial" w:hAnsi="Arial" w:cs="Arial"/>
          <w:sz w:val="20"/>
          <w:szCs w:val="20"/>
        </w:rPr>
        <w:t xml:space="preserve"> out in this agreement.</w:t>
      </w:r>
      <w:r w:rsidR="00715F2A" w:rsidRPr="00EC3B93">
        <w:rPr>
          <w:rFonts w:ascii="Arial" w:hAnsi="Arial" w:cs="Arial"/>
          <w:sz w:val="20"/>
          <w:szCs w:val="20"/>
        </w:rPr>
        <w:t xml:space="preserve"> The penalty will amount to</w:t>
      </w:r>
      <w:r w:rsidR="009C354B" w:rsidRPr="00EC3B93">
        <w:rPr>
          <w:rFonts w:ascii="Arial" w:hAnsi="Arial" w:cs="Arial"/>
          <w:sz w:val="20"/>
          <w:szCs w:val="20"/>
        </w:rPr>
        <w:t xml:space="preserve"> </w:t>
      </w:r>
      <w:r w:rsidR="00CD462D" w:rsidRPr="00EC3B93">
        <w:rPr>
          <w:rFonts w:ascii="Arial" w:hAnsi="Arial" w:cs="Arial"/>
          <w:sz w:val="20"/>
          <w:szCs w:val="20"/>
        </w:rPr>
        <w:t>5</w:t>
      </w:r>
      <w:r w:rsidR="00715F2A" w:rsidRPr="00EC3B93">
        <w:rPr>
          <w:rFonts w:ascii="Arial" w:hAnsi="Arial" w:cs="Arial"/>
          <w:sz w:val="20"/>
          <w:szCs w:val="20"/>
        </w:rPr>
        <w:t>% of th</w:t>
      </w:r>
      <w:r w:rsidR="00BF4F75" w:rsidRPr="00EC3B93">
        <w:rPr>
          <w:rFonts w:ascii="Arial" w:hAnsi="Arial" w:cs="Arial"/>
          <w:sz w:val="20"/>
          <w:szCs w:val="20"/>
        </w:rPr>
        <w:t xml:space="preserve">at reporting month’s </w:t>
      </w:r>
      <w:r w:rsidR="00EC3B93" w:rsidRPr="00EC3B93">
        <w:rPr>
          <w:rFonts w:ascii="Arial" w:hAnsi="Arial" w:cs="Arial"/>
          <w:sz w:val="20"/>
          <w:szCs w:val="20"/>
        </w:rPr>
        <w:t xml:space="preserve">service </w:t>
      </w:r>
      <w:r w:rsidR="00715F2A" w:rsidRPr="00EC3B93">
        <w:rPr>
          <w:rFonts w:ascii="Arial" w:hAnsi="Arial" w:cs="Arial"/>
          <w:sz w:val="20"/>
          <w:szCs w:val="20"/>
        </w:rPr>
        <w:t>bill.</w:t>
      </w:r>
    </w:p>
    <w:p w14:paraId="125BC1C1" w14:textId="77777777" w:rsidR="00AD3ABD" w:rsidRPr="00EC3B93" w:rsidRDefault="00AD3ABD" w:rsidP="00AD3ABD">
      <w:pPr>
        <w:pStyle w:val="NoSpacing"/>
        <w:jc w:val="both"/>
        <w:rPr>
          <w:rFonts w:ascii="Arial" w:hAnsi="Arial" w:cs="Arial"/>
          <w:sz w:val="20"/>
          <w:szCs w:val="20"/>
        </w:rPr>
      </w:pPr>
    </w:p>
    <w:p w14:paraId="6524BB17" w14:textId="7C71B291" w:rsidR="00D2447F" w:rsidRPr="00EC3B93" w:rsidRDefault="00AD3ABD"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Breaches in service are defined as not meeting agreed KPIs over a month’s time.  Breaches will be recorded, classified, and reviewed </w:t>
      </w:r>
      <w:r w:rsidR="00284E2B" w:rsidRPr="00EC3B93">
        <w:rPr>
          <w:rFonts w:ascii="Arial" w:hAnsi="Arial" w:cs="Arial"/>
          <w:sz w:val="20"/>
          <w:szCs w:val="20"/>
        </w:rPr>
        <w:t>monthly</w:t>
      </w:r>
      <w:r w:rsidRPr="00EC3B93">
        <w:rPr>
          <w:rFonts w:ascii="Arial" w:hAnsi="Arial" w:cs="Arial"/>
          <w:sz w:val="20"/>
          <w:szCs w:val="20"/>
        </w:rPr>
        <w:t xml:space="preserve"> utilising the service-level management process.  </w:t>
      </w:r>
    </w:p>
    <w:p w14:paraId="4D2A411D" w14:textId="77777777" w:rsidR="00D2447F" w:rsidRPr="00EC3B93" w:rsidRDefault="00D2447F" w:rsidP="00D2447F">
      <w:pPr>
        <w:pStyle w:val="ListParagraph"/>
        <w:rPr>
          <w:rFonts w:cs="Arial"/>
        </w:rPr>
      </w:pPr>
    </w:p>
    <w:p w14:paraId="6910D49E" w14:textId="4E99067F" w:rsidR="00D05178" w:rsidRPr="00EC3B93" w:rsidRDefault="00AD3ABD"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The penalties will be recoverable in the form of a credit note against the reporting month’s </w:t>
      </w:r>
      <w:r w:rsidR="00EC3B93" w:rsidRPr="00EC3B93">
        <w:rPr>
          <w:rFonts w:ascii="Arial" w:hAnsi="Arial" w:cs="Arial"/>
          <w:sz w:val="20"/>
          <w:szCs w:val="20"/>
        </w:rPr>
        <w:t>service bill</w:t>
      </w:r>
      <w:r w:rsidR="00715F2A" w:rsidRPr="00EC3B93">
        <w:rPr>
          <w:rFonts w:ascii="Arial" w:hAnsi="Arial" w:cs="Arial"/>
          <w:sz w:val="20"/>
          <w:szCs w:val="20"/>
        </w:rPr>
        <w:t>.</w:t>
      </w:r>
    </w:p>
    <w:p w14:paraId="45B99E7E" w14:textId="77777777" w:rsidR="00D2447F" w:rsidRPr="00EC3B93" w:rsidRDefault="00D2447F" w:rsidP="00D2447F">
      <w:pPr>
        <w:pStyle w:val="NoSpacing"/>
        <w:jc w:val="both"/>
        <w:rPr>
          <w:rFonts w:ascii="Arial" w:hAnsi="Arial" w:cs="Arial"/>
          <w:sz w:val="20"/>
          <w:szCs w:val="20"/>
        </w:rPr>
      </w:pPr>
    </w:p>
    <w:p w14:paraId="7D023398" w14:textId="25218FC2" w:rsidR="00D2447F" w:rsidRPr="00EC3B93" w:rsidRDefault="00D2447F"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Breaches reports and opportunities for improvement will be made available in the monthly service performance report by </w:t>
      </w:r>
      <w:r w:rsidR="00CA7CD4" w:rsidRPr="00EC3B93">
        <w:rPr>
          <w:rFonts w:ascii="Arial" w:hAnsi="Arial" w:cs="Arial"/>
          <w:sz w:val="20"/>
          <w:szCs w:val="20"/>
        </w:rPr>
        <w:t>Vendor</w:t>
      </w:r>
      <w:r w:rsidRPr="00EC3B93">
        <w:rPr>
          <w:rFonts w:ascii="Arial" w:hAnsi="Arial" w:cs="Arial"/>
          <w:sz w:val="20"/>
          <w:szCs w:val="20"/>
        </w:rPr>
        <w:t xml:space="preserve">.  </w:t>
      </w:r>
    </w:p>
    <w:p w14:paraId="5025A529" w14:textId="77777777" w:rsidR="00493CB7" w:rsidRPr="00EC3B93" w:rsidRDefault="00493CB7" w:rsidP="00CD493D">
      <w:pPr>
        <w:pStyle w:val="ListParagraph"/>
        <w:rPr>
          <w:rFonts w:cs="Arial"/>
        </w:rPr>
      </w:pPr>
    </w:p>
    <w:p w14:paraId="1394D7C0" w14:textId="5F9B0303" w:rsidR="00493CB7" w:rsidRPr="00EC3B93" w:rsidRDefault="00493CB7" w:rsidP="00041D4A">
      <w:pPr>
        <w:pStyle w:val="NoSpacing"/>
        <w:numPr>
          <w:ilvl w:val="2"/>
          <w:numId w:val="19"/>
        </w:numPr>
        <w:jc w:val="both"/>
        <w:rPr>
          <w:rFonts w:ascii="Arial" w:hAnsi="Arial" w:cs="Arial"/>
          <w:sz w:val="20"/>
          <w:szCs w:val="20"/>
        </w:rPr>
      </w:pPr>
      <w:r w:rsidRPr="00EC3B93">
        <w:rPr>
          <w:rFonts w:ascii="Arial" w:hAnsi="Arial" w:cs="Arial"/>
          <w:sz w:val="20"/>
          <w:szCs w:val="20"/>
        </w:rPr>
        <w:t>Penalties will not be applied during the transition period</w:t>
      </w:r>
      <w:r w:rsidR="001919A0" w:rsidRPr="00EC3B93">
        <w:rPr>
          <w:rFonts w:ascii="Arial" w:hAnsi="Arial" w:cs="Arial"/>
          <w:sz w:val="20"/>
          <w:szCs w:val="20"/>
        </w:rPr>
        <w:t xml:space="preserve"> (the first three months after contract is signed)</w:t>
      </w:r>
      <w:r w:rsidRPr="00EC3B93">
        <w:rPr>
          <w:rFonts w:ascii="Arial" w:hAnsi="Arial" w:cs="Arial"/>
          <w:sz w:val="20"/>
          <w:szCs w:val="20"/>
        </w:rPr>
        <w:t>.</w:t>
      </w:r>
    </w:p>
    <w:p w14:paraId="588236AB" w14:textId="77777777" w:rsidR="0037439C" w:rsidRPr="00077694" w:rsidRDefault="0037439C" w:rsidP="0037439C">
      <w:pPr>
        <w:pStyle w:val="ListParagraph"/>
        <w:rPr>
          <w:rFonts w:cs="Arial"/>
          <w:highlight w:val="yellow"/>
        </w:rPr>
      </w:pPr>
    </w:p>
    <w:p w14:paraId="580EA736" w14:textId="33DB516C"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r w:rsidRPr="00EC3B93">
        <w:rPr>
          <w:rFonts w:cs="Arial"/>
          <w:kern w:val="1"/>
          <w:sz w:val="20"/>
          <w:szCs w:val="20"/>
          <w:lang w:val="en-ZA"/>
        </w:rPr>
        <w:t xml:space="preserve">This agreement constitutes the sole </w:t>
      </w:r>
      <w:r w:rsidR="00560656" w:rsidRPr="00EC3B93">
        <w:rPr>
          <w:rFonts w:cs="Arial"/>
          <w:kern w:val="1"/>
          <w:sz w:val="20"/>
          <w:szCs w:val="20"/>
          <w:lang w:val="en-ZA"/>
        </w:rPr>
        <w:t>Service Level A</w:t>
      </w:r>
      <w:r w:rsidRPr="00EC3B93">
        <w:rPr>
          <w:rFonts w:cs="Arial"/>
          <w:kern w:val="1"/>
          <w:sz w:val="20"/>
          <w:szCs w:val="20"/>
          <w:lang w:val="en-ZA"/>
        </w:rPr>
        <w:t xml:space="preserve">greement between </w:t>
      </w:r>
      <w:r w:rsidR="00CA7CD4" w:rsidRPr="00EC3B93">
        <w:rPr>
          <w:rFonts w:cs="Arial"/>
          <w:kern w:val="1"/>
          <w:sz w:val="20"/>
          <w:szCs w:val="20"/>
          <w:lang w:val="en-ZA"/>
        </w:rPr>
        <w:t>Vendor</w:t>
      </w:r>
      <w:r w:rsidR="00715F2A" w:rsidRPr="00EC3B93">
        <w:rPr>
          <w:rFonts w:cs="Arial"/>
          <w:kern w:val="1"/>
          <w:sz w:val="20"/>
          <w:szCs w:val="20"/>
          <w:lang w:val="en-ZA"/>
        </w:rPr>
        <w:t xml:space="preserve"> and Eskom</w:t>
      </w:r>
      <w:r w:rsidRPr="00EC3B93">
        <w:rPr>
          <w:rFonts w:cs="Arial"/>
          <w:kern w:val="1"/>
          <w:sz w:val="20"/>
          <w:szCs w:val="20"/>
          <w:lang w:val="en-ZA"/>
        </w:rPr>
        <w:t>, and no variation, modification, or waiver of any of the provisions of this agreement or consent to any departure from these shall, in any manner, be of any force or effect, unless confirmed in writing and signed by both parties, and such variation, modification, waiver, or consent shall be effective only in the specific instance and for the specific purpose and to the extent for which it was made or given.</w:t>
      </w:r>
    </w:p>
    <w:p w14:paraId="4531B94E" w14:textId="75F9128F" w:rsidR="00FD4AE2" w:rsidRDefault="00FD4AE2">
      <w:pPr>
        <w:spacing w:before="0" w:after="0"/>
        <w:rPr>
          <w:rFonts w:cs="Arial"/>
          <w:kern w:val="1"/>
          <w:sz w:val="20"/>
          <w:szCs w:val="20"/>
          <w:lang w:val="en-ZA"/>
        </w:rPr>
      </w:pPr>
      <w:r>
        <w:rPr>
          <w:rFonts w:cs="Arial"/>
          <w:kern w:val="1"/>
          <w:sz w:val="20"/>
          <w:szCs w:val="20"/>
          <w:lang w:val="en-ZA"/>
        </w:rPr>
        <w:br w:type="page"/>
      </w:r>
    </w:p>
    <w:p w14:paraId="6F49EDCF" w14:textId="77777777" w:rsidR="00D05178" w:rsidRPr="004F6EA6" w:rsidRDefault="00D05178"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p>
    <w:p w14:paraId="1F9EB463"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r w:rsidRPr="004F6EA6">
        <w:rPr>
          <w:rFonts w:cs="Arial"/>
          <w:kern w:val="1"/>
          <w:sz w:val="20"/>
          <w:szCs w:val="20"/>
          <w:lang w:val="en-ZA"/>
        </w:rPr>
        <w:t>This agreement is</w:t>
      </w:r>
      <w:r w:rsidR="00715F2A" w:rsidRPr="004F6EA6">
        <w:rPr>
          <w:rFonts w:cs="Arial"/>
          <w:kern w:val="1"/>
          <w:sz w:val="20"/>
          <w:szCs w:val="20"/>
          <w:lang w:val="en-ZA"/>
        </w:rPr>
        <w:t xml:space="preserve"> signed on behalf of the </w:t>
      </w:r>
      <w:r w:rsidR="00CA7CD4" w:rsidRPr="004F6EA6">
        <w:rPr>
          <w:rFonts w:cs="Arial"/>
          <w:kern w:val="1"/>
          <w:sz w:val="20"/>
          <w:szCs w:val="20"/>
          <w:lang w:val="en-ZA"/>
        </w:rPr>
        <w:t>Vendor</w:t>
      </w:r>
      <w:r w:rsidR="00715F2A" w:rsidRPr="004F6EA6">
        <w:rPr>
          <w:rFonts w:cs="Arial"/>
          <w:kern w:val="1"/>
          <w:sz w:val="20"/>
          <w:szCs w:val="20"/>
          <w:lang w:val="en-ZA"/>
        </w:rPr>
        <w:t xml:space="preserve"> and Eskom</w:t>
      </w:r>
      <w:r w:rsidRPr="004F6EA6">
        <w:rPr>
          <w:rFonts w:cs="Arial"/>
          <w:kern w:val="1"/>
          <w:sz w:val="20"/>
          <w:szCs w:val="20"/>
          <w:lang w:val="en-ZA"/>
        </w:rPr>
        <w:t>, each signatory to this warranting that he/she has the requisite authority to do so.</w:t>
      </w:r>
    </w:p>
    <w:p w14:paraId="12CAA1B7" w14:textId="77777777" w:rsidR="00715F2A" w:rsidRPr="004F6EA6" w:rsidRDefault="00715F2A" w:rsidP="00E41FA9">
      <w:pPr>
        <w:spacing w:before="0" w:after="0"/>
        <w:rPr>
          <w:rFonts w:cs="Arial"/>
          <w:kern w:val="1"/>
          <w:sz w:val="20"/>
          <w:szCs w:val="20"/>
          <w:lang w:val="en-ZA"/>
        </w:rPr>
      </w:pPr>
    </w:p>
    <w:p w14:paraId="58944FF3" w14:textId="77777777" w:rsidR="00D2447F" w:rsidRPr="004F6EA6" w:rsidRDefault="00D2447F" w:rsidP="00D05178">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before="0" w:after="0" w:line="276" w:lineRule="auto"/>
        <w:contextualSpacing/>
        <w:jc w:val="center"/>
        <w:rPr>
          <w:rFonts w:cs="Arial"/>
          <w:b/>
          <w:bCs/>
          <w:kern w:val="1"/>
          <w:sz w:val="20"/>
          <w:szCs w:val="20"/>
          <w:lang w:val="en-ZA"/>
        </w:rPr>
      </w:pPr>
    </w:p>
    <w:p w14:paraId="4CCC0248" w14:textId="77777777" w:rsidR="004D5EFE" w:rsidRPr="004F6EA6" w:rsidRDefault="00CA7CD4" w:rsidP="00D05178">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before="0" w:after="0" w:line="276" w:lineRule="auto"/>
        <w:contextualSpacing/>
        <w:jc w:val="center"/>
        <w:rPr>
          <w:rFonts w:cs="Arial"/>
          <w:b/>
          <w:bCs/>
          <w:kern w:val="1"/>
          <w:sz w:val="20"/>
          <w:szCs w:val="20"/>
          <w:lang w:val="en-ZA"/>
        </w:rPr>
      </w:pPr>
      <w:r w:rsidRPr="004F6EA6">
        <w:rPr>
          <w:rFonts w:cs="Arial"/>
          <w:b/>
          <w:sz w:val="20"/>
          <w:szCs w:val="20"/>
        </w:rPr>
        <w:t>Vendor</w:t>
      </w:r>
      <w:r w:rsidR="00B956AA" w:rsidRPr="004F6EA6">
        <w:rPr>
          <w:rFonts w:cs="Arial"/>
          <w:b/>
          <w:sz w:val="20"/>
          <w:szCs w:val="20"/>
        </w:rPr>
        <w:t xml:space="preserve"> </w:t>
      </w:r>
      <w:r w:rsidR="00622372" w:rsidRPr="004F6EA6">
        <w:rPr>
          <w:rFonts w:cs="Arial"/>
          <w:b/>
          <w:sz w:val="20"/>
          <w:szCs w:val="20"/>
        </w:rPr>
        <w:t>Responsible</w:t>
      </w:r>
      <w:r w:rsidR="004D5EFE" w:rsidRPr="004F6EA6">
        <w:rPr>
          <w:rFonts w:cs="Arial"/>
          <w:b/>
          <w:bCs/>
          <w:kern w:val="1"/>
          <w:sz w:val="20"/>
          <w:szCs w:val="20"/>
          <w:lang w:val="en-ZA"/>
        </w:rPr>
        <w:t xml:space="preserve"> Manager </w:t>
      </w:r>
      <w:r w:rsidR="004D5EFE" w:rsidRPr="004F6EA6">
        <w:rPr>
          <w:rFonts w:cs="Arial"/>
          <w:bCs/>
          <w:kern w:val="1"/>
          <w:sz w:val="20"/>
          <w:szCs w:val="20"/>
          <w:lang w:val="en-ZA"/>
        </w:rPr>
        <w:t>(</w:t>
      </w:r>
      <w:r w:rsidR="004D5EFE" w:rsidRPr="004F6EA6">
        <w:rPr>
          <w:rFonts w:cs="Arial"/>
          <w:bCs/>
          <w:i/>
          <w:kern w:val="1"/>
          <w:sz w:val="20"/>
          <w:szCs w:val="20"/>
          <w:lang w:val="en-ZA"/>
        </w:rPr>
        <w:t>responsible for</w:t>
      </w:r>
      <w:r w:rsidR="004D5EFE" w:rsidRPr="004F6EA6">
        <w:rPr>
          <w:rFonts w:cs="Arial"/>
          <w:b/>
          <w:bCs/>
          <w:i/>
          <w:kern w:val="1"/>
          <w:sz w:val="20"/>
          <w:szCs w:val="20"/>
          <w:lang w:val="en-ZA"/>
        </w:rPr>
        <w:t xml:space="preserve"> </w:t>
      </w:r>
      <w:r w:rsidR="004D5EFE" w:rsidRPr="004F6EA6">
        <w:rPr>
          <w:rFonts w:cs="Arial"/>
          <w:bCs/>
          <w:i/>
          <w:kern w:val="1"/>
          <w:sz w:val="20"/>
          <w:szCs w:val="20"/>
          <w:lang w:val="en-ZA"/>
        </w:rPr>
        <w:t xml:space="preserve">signing the contract on behalf of the </w:t>
      </w:r>
      <w:r w:rsidR="00E85FDD">
        <w:rPr>
          <w:rFonts w:cs="Arial"/>
          <w:bCs/>
          <w:i/>
          <w:kern w:val="1"/>
          <w:sz w:val="20"/>
          <w:szCs w:val="20"/>
          <w:lang w:val="en-ZA"/>
        </w:rPr>
        <w:t>vendor)</w:t>
      </w:r>
    </w:p>
    <w:p w14:paraId="4980584D" w14:textId="77777777" w:rsidR="00D05178" w:rsidRPr="004F6EA6" w:rsidRDefault="00D05178"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p>
    <w:p w14:paraId="5BC85B23"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r w:rsidRPr="004F6EA6">
        <w:rPr>
          <w:rFonts w:cs="Arial"/>
          <w:kern w:val="1"/>
          <w:sz w:val="20"/>
          <w:szCs w:val="20"/>
          <w:lang w:val="en-ZA"/>
        </w:rPr>
        <w:t>Signed this …………………….. day of ……..…………………….... 20 …………… at</w:t>
      </w:r>
    </w:p>
    <w:p w14:paraId="305D2D66"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r w:rsidRPr="004F6EA6">
        <w:rPr>
          <w:rFonts w:cs="Arial"/>
          <w:kern w:val="1"/>
          <w:sz w:val="20"/>
          <w:szCs w:val="20"/>
          <w:lang w:val="en-ZA"/>
        </w:rPr>
        <w:t xml:space="preserve"> ………………………………………..……. (</w:t>
      </w:r>
      <w:r w:rsidRPr="004F6EA6">
        <w:rPr>
          <w:rFonts w:cs="Arial"/>
          <w:i/>
          <w:kern w:val="1"/>
          <w:sz w:val="20"/>
          <w:szCs w:val="20"/>
          <w:lang w:val="en-ZA"/>
        </w:rPr>
        <w:t>Place</w:t>
      </w:r>
      <w:r w:rsidRPr="004F6EA6">
        <w:rPr>
          <w:rFonts w:cs="Arial"/>
          <w:kern w:val="1"/>
          <w:sz w:val="20"/>
          <w:szCs w:val="20"/>
          <w:lang w:val="en-ZA"/>
        </w:rPr>
        <w:t>)</w:t>
      </w:r>
    </w:p>
    <w:p w14:paraId="01A37A2D"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w:t>
      </w:r>
      <w:r w:rsidRPr="004F6EA6">
        <w:rPr>
          <w:rFonts w:cs="Arial"/>
          <w:i/>
          <w:kern w:val="1"/>
          <w:sz w:val="20"/>
          <w:szCs w:val="20"/>
          <w:lang w:val="en-ZA"/>
        </w:rPr>
        <w:t>Full name</w:t>
      </w:r>
      <w:r w:rsidRPr="004F6EA6">
        <w:rPr>
          <w:rFonts w:cs="Arial"/>
          <w:kern w:val="1"/>
          <w:sz w:val="20"/>
          <w:szCs w:val="20"/>
          <w:lang w:val="en-ZA"/>
        </w:rPr>
        <w:t>)……………………………………………… (</w:t>
      </w:r>
      <w:r w:rsidRPr="004F6EA6">
        <w:rPr>
          <w:rFonts w:cs="Arial"/>
          <w:i/>
          <w:kern w:val="1"/>
          <w:sz w:val="20"/>
          <w:szCs w:val="20"/>
          <w:lang w:val="en-ZA"/>
        </w:rPr>
        <w:t>Signature</w:t>
      </w:r>
      <w:r w:rsidRPr="004F6EA6">
        <w:rPr>
          <w:rFonts w:cs="Arial"/>
          <w:kern w:val="1"/>
          <w:sz w:val="20"/>
          <w:szCs w:val="20"/>
          <w:lang w:val="en-ZA"/>
        </w:rPr>
        <w:t>) …………………………………on</w:t>
      </w:r>
    </w:p>
    <w:p w14:paraId="7792B4D6"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52306131" w14:textId="76ABFAEF"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 xml:space="preserve">behalf of …………………………………………………….. </w:t>
      </w:r>
      <w:r w:rsidRPr="004F6EA6">
        <w:rPr>
          <w:rFonts w:cs="Arial"/>
          <w:b/>
          <w:bCs/>
          <w:kern w:val="1"/>
          <w:sz w:val="20"/>
          <w:szCs w:val="20"/>
          <w:lang w:val="en-ZA"/>
        </w:rPr>
        <w:t>(</w:t>
      </w:r>
      <w:r w:rsidR="00654E3B">
        <w:rPr>
          <w:rFonts w:cs="Arial"/>
          <w:b/>
          <w:bCs/>
          <w:kern w:val="1"/>
          <w:sz w:val="20"/>
          <w:szCs w:val="20"/>
          <w:lang w:val="en-ZA"/>
        </w:rPr>
        <w:t>Vendor</w:t>
      </w:r>
      <w:r w:rsidRPr="004F6EA6">
        <w:rPr>
          <w:rFonts w:cs="Arial"/>
          <w:b/>
          <w:bCs/>
          <w:kern w:val="1"/>
          <w:sz w:val="20"/>
          <w:szCs w:val="20"/>
          <w:lang w:val="en-ZA"/>
        </w:rPr>
        <w:t>/contractor)</w:t>
      </w:r>
    </w:p>
    <w:p w14:paraId="250D65F3" w14:textId="77777777" w:rsidR="00D2447F" w:rsidRPr="004F6EA6" w:rsidRDefault="00D2447F"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p>
    <w:p w14:paraId="0E0CEA41"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r w:rsidRPr="004F6EA6">
        <w:rPr>
          <w:rFonts w:cs="Arial"/>
          <w:kern w:val="1"/>
          <w:sz w:val="20"/>
          <w:szCs w:val="20"/>
          <w:lang w:val="en-ZA"/>
        </w:rPr>
        <w:t>Witnesses</w:t>
      </w:r>
    </w:p>
    <w:p w14:paraId="20838453" w14:textId="77777777" w:rsidR="004D5EFE" w:rsidRPr="004F6EA6" w:rsidRDefault="004D5EFE" w:rsidP="007F34C8">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70782D48" w14:textId="77777777" w:rsidR="004D5EFE" w:rsidRPr="004F6EA6" w:rsidRDefault="004D5EFE" w:rsidP="007F34C8">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4D6E07C9" w14:textId="77777777" w:rsidR="00D2447F" w:rsidRPr="004F6EA6" w:rsidRDefault="00D2447F"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
          <w:bCs/>
          <w:kern w:val="1"/>
          <w:sz w:val="20"/>
          <w:szCs w:val="20"/>
          <w:lang w:val="en-ZA"/>
        </w:rPr>
      </w:pPr>
    </w:p>
    <w:p w14:paraId="112D81C4" w14:textId="77777777" w:rsidR="00D2447F" w:rsidRPr="004F6EA6" w:rsidRDefault="00D2447F" w:rsidP="00D2447F">
      <w:pPr>
        <w:shd w:val="clear" w:color="auto" w:fill="D9D9D9" w:themeFill="background1" w:themeFillShade="D9"/>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
          <w:bCs/>
          <w:kern w:val="1"/>
          <w:sz w:val="20"/>
          <w:szCs w:val="20"/>
          <w:lang w:val="en-ZA"/>
        </w:rPr>
      </w:pPr>
      <w:r w:rsidRPr="004F6EA6">
        <w:rPr>
          <w:rFonts w:cs="Arial"/>
          <w:b/>
          <w:bCs/>
          <w:kern w:val="1"/>
          <w:sz w:val="20"/>
          <w:szCs w:val="20"/>
          <w:lang w:val="en-ZA"/>
        </w:rPr>
        <w:t xml:space="preserve"> Eskom Holdings SOC Limited (Eskom’s representative)</w:t>
      </w:r>
      <w:r w:rsidR="00E85FDD">
        <w:rPr>
          <w:rFonts w:cs="Arial"/>
          <w:b/>
          <w:bCs/>
          <w:kern w:val="1"/>
          <w:sz w:val="20"/>
          <w:szCs w:val="20"/>
          <w:lang w:val="en-ZA"/>
        </w:rPr>
        <w:t xml:space="preserve"> </w:t>
      </w:r>
      <w:r w:rsidR="00E85FDD" w:rsidRPr="004F6EA6">
        <w:rPr>
          <w:rFonts w:cs="Arial"/>
          <w:bCs/>
          <w:kern w:val="1"/>
          <w:sz w:val="20"/>
          <w:szCs w:val="20"/>
          <w:lang w:val="en-ZA"/>
        </w:rPr>
        <w:t>(</w:t>
      </w:r>
      <w:r w:rsidR="00E85FDD" w:rsidRPr="004F6EA6">
        <w:rPr>
          <w:rFonts w:cs="Arial"/>
          <w:bCs/>
          <w:i/>
          <w:kern w:val="1"/>
          <w:sz w:val="20"/>
          <w:szCs w:val="20"/>
          <w:lang w:val="en-ZA"/>
        </w:rPr>
        <w:t>responsible for</w:t>
      </w:r>
      <w:r w:rsidR="00E85FDD" w:rsidRPr="004F6EA6">
        <w:rPr>
          <w:rFonts w:cs="Arial"/>
          <w:b/>
          <w:bCs/>
          <w:i/>
          <w:kern w:val="1"/>
          <w:sz w:val="20"/>
          <w:szCs w:val="20"/>
          <w:lang w:val="en-ZA"/>
        </w:rPr>
        <w:t xml:space="preserve"> </w:t>
      </w:r>
      <w:r w:rsidR="00E85FDD" w:rsidRPr="004F6EA6">
        <w:rPr>
          <w:rFonts w:cs="Arial"/>
          <w:bCs/>
          <w:i/>
          <w:kern w:val="1"/>
          <w:sz w:val="20"/>
          <w:szCs w:val="20"/>
          <w:lang w:val="en-ZA"/>
        </w:rPr>
        <w:t xml:space="preserve">signing the contract on behalf of the </w:t>
      </w:r>
      <w:r w:rsidR="00127DA2">
        <w:rPr>
          <w:rFonts w:cs="Arial"/>
          <w:bCs/>
          <w:i/>
          <w:kern w:val="1"/>
          <w:sz w:val="20"/>
          <w:szCs w:val="20"/>
          <w:lang w:val="en-ZA"/>
        </w:rPr>
        <w:t>Eskom</w:t>
      </w:r>
      <w:r w:rsidR="00E85FDD">
        <w:rPr>
          <w:rFonts w:cs="Arial"/>
          <w:bCs/>
          <w:i/>
          <w:kern w:val="1"/>
          <w:sz w:val="20"/>
          <w:szCs w:val="20"/>
          <w:lang w:val="en-ZA"/>
        </w:rPr>
        <w:t>)</w:t>
      </w:r>
    </w:p>
    <w:p w14:paraId="19D7E438" w14:textId="77777777" w:rsidR="00D05178" w:rsidRPr="004F6EA6" w:rsidRDefault="00D05178"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0A5AEBAC"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 xml:space="preserve">Signed this ……………………… day of …………………………...20……………… </w:t>
      </w:r>
    </w:p>
    <w:p w14:paraId="5D0FE938"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4672EAFA"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at ………………………………….………………….…… (</w:t>
      </w:r>
      <w:r w:rsidRPr="004F6EA6">
        <w:rPr>
          <w:rFonts w:cs="Arial"/>
          <w:i/>
          <w:kern w:val="1"/>
          <w:sz w:val="20"/>
          <w:szCs w:val="20"/>
          <w:lang w:val="en-ZA"/>
        </w:rPr>
        <w:t>Place</w:t>
      </w:r>
      <w:r w:rsidRPr="004F6EA6">
        <w:rPr>
          <w:rFonts w:cs="Arial"/>
          <w:kern w:val="1"/>
          <w:sz w:val="20"/>
          <w:szCs w:val="20"/>
          <w:lang w:val="en-ZA"/>
        </w:rPr>
        <w:t>)</w:t>
      </w:r>
    </w:p>
    <w:p w14:paraId="41AD464C"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2F6EA468"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w:t>
      </w:r>
      <w:r w:rsidRPr="004F6EA6">
        <w:rPr>
          <w:rFonts w:cs="Arial"/>
          <w:i/>
          <w:kern w:val="1"/>
          <w:sz w:val="20"/>
          <w:szCs w:val="20"/>
          <w:lang w:val="en-ZA"/>
        </w:rPr>
        <w:t>Full name)</w:t>
      </w:r>
      <w:r w:rsidRPr="004F6EA6">
        <w:rPr>
          <w:rFonts w:cs="Arial"/>
          <w:kern w:val="1"/>
          <w:sz w:val="20"/>
          <w:szCs w:val="20"/>
          <w:lang w:val="en-ZA"/>
        </w:rPr>
        <w:t>………………………………………….. (</w:t>
      </w:r>
      <w:r w:rsidRPr="004F6EA6">
        <w:rPr>
          <w:rFonts w:cs="Arial"/>
          <w:i/>
          <w:kern w:val="1"/>
          <w:sz w:val="20"/>
          <w:szCs w:val="20"/>
          <w:lang w:val="en-ZA"/>
        </w:rPr>
        <w:t>Signature</w:t>
      </w:r>
      <w:r w:rsidRPr="004F6EA6">
        <w:rPr>
          <w:rFonts w:cs="Arial"/>
          <w:kern w:val="1"/>
          <w:sz w:val="20"/>
          <w:szCs w:val="20"/>
          <w:lang w:val="en-ZA"/>
        </w:rPr>
        <w:t>)……………………………………on behalf of</w:t>
      </w:r>
    </w:p>
    <w:p w14:paraId="42A5F89B" w14:textId="77777777" w:rsidR="00D2447F" w:rsidRPr="004F6EA6" w:rsidRDefault="00D2447F"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743F2F71"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Witnesses</w:t>
      </w:r>
    </w:p>
    <w:p w14:paraId="370BF9C9" w14:textId="77777777" w:rsidR="004D5EFE" w:rsidRPr="004F6EA6" w:rsidRDefault="00622372" w:rsidP="007F34C8">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617A780C" w14:textId="77777777" w:rsidR="007B6203" w:rsidRDefault="00622372" w:rsidP="00A72E00">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325C5102" w14:textId="38DE97B1" w:rsidR="007B6203" w:rsidRDefault="007B6203" w:rsidP="007B6203">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jc w:val="both"/>
        <w:rPr>
          <w:rFonts w:cs="Arial"/>
          <w:kern w:val="1"/>
          <w:sz w:val="20"/>
          <w:szCs w:val="20"/>
          <w:lang w:val="en-ZA"/>
        </w:rPr>
      </w:pPr>
    </w:p>
    <w:p w14:paraId="4E6E3F09" w14:textId="76751F06" w:rsidR="00950BCC" w:rsidRPr="00950BCC" w:rsidRDefault="00950BCC" w:rsidP="00950BCC">
      <w:pPr>
        <w:rPr>
          <w:rFonts w:cs="Arial"/>
          <w:sz w:val="20"/>
          <w:szCs w:val="20"/>
          <w:lang w:val="en-ZA"/>
        </w:rPr>
      </w:pPr>
    </w:p>
    <w:p w14:paraId="06341275" w14:textId="16B4CDED" w:rsidR="00950BCC" w:rsidRDefault="00950BCC" w:rsidP="00950BCC">
      <w:pPr>
        <w:rPr>
          <w:rFonts w:cs="Arial"/>
          <w:kern w:val="1"/>
          <w:sz w:val="20"/>
          <w:szCs w:val="20"/>
          <w:lang w:val="en-ZA"/>
        </w:rPr>
      </w:pPr>
    </w:p>
    <w:p w14:paraId="314CB226" w14:textId="665B265B" w:rsidR="00950BCC" w:rsidRPr="00950BCC" w:rsidRDefault="00950BCC" w:rsidP="00950BCC">
      <w:pPr>
        <w:tabs>
          <w:tab w:val="left" w:pos="3810"/>
        </w:tabs>
        <w:rPr>
          <w:rFonts w:cs="Arial"/>
          <w:sz w:val="20"/>
          <w:szCs w:val="20"/>
          <w:lang w:val="en-ZA"/>
        </w:rPr>
      </w:pPr>
      <w:r>
        <w:rPr>
          <w:rFonts w:cs="Arial"/>
          <w:sz w:val="20"/>
          <w:szCs w:val="20"/>
          <w:lang w:val="en-ZA"/>
        </w:rPr>
        <w:tab/>
      </w:r>
    </w:p>
    <w:sectPr w:rsidR="00950BCC" w:rsidRPr="00950BCC" w:rsidSect="001578E7">
      <w:pgSz w:w="11907" w:h="16840" w:code="9"/>
      <w:pgMar w:top="907" w:right="850"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1412" w14:textId="77777777" w:rsidR="002B0520" w:rsidRDefault="002B0520">
      <w:r>
        <w:separator/>
      </w:r>
    </w:p>
  </w:endnote>
  <w:endnote w:type="continuationSeparator" w:id="0">
    <w:p w14:paraId="311303CC" w14:textId="77777777" w:rsidR="002B0520" w:rsidRDefault="002B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rutiger LT 57 Cn">
    <w:altName w:val="Frutiger LT 57 Cn"/>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6415" w14:textId="77777777" w:rsidR="00C775C4" w:rsidRDefault="00C775C4" w:rsidP="00715F2A">
    <w:pPr>
      <w:pStyle w:val="Footer"/>
    </w:pPr>
    <w:r>
      <w:tab/>
    </w:r>
    <w:r>
      <w:tab/>
    </w:r>
  </w:p>
  <w:p w14:paraId="2AA627C9" w14:textId="77777777" w:rsidR="00C775C4" w:rsidRDefault="00C775C4" w:rsidP="00715F2A">
    <w:pPr>
      <w:pStyle w:val="Footer"/>
    </w:pPr>
    <w:r>
      <w:tab/>
    </w:r>
    <w:r>
      <w:tab/>
      <w:t xml:space="preserve">Initials: </w:t>
    </w:r>
  </w:p>
  <w:p w14:paraId="43511FAA" w14:textId="77777777" w:rsidR="00C775C4" w:rsidRDefault="00C7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643E" w14:textId="77777777" w:rsidR="002B0520" w:rsidRDefault="002B0520">
      <w:r>
        <w:separator/>
      </w:r>
    </w:p>
  </w:footnote>
  <w:footnote w:type="continuationSeparator" w:id="0">
    <w:p w14:paraId="0D8B09A0" w14:textId="77777777" w:rsidR="002B0520" w:rsidRDefault="002B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4C89" w14:textId="090E9E10" w:rsidR="00C775C4" w:rsidRDefault="00000000">
    <w:pPr>
      <w:pStyle w:val="Header"/>
    </w:pPr>
    <w:r>
      <w:rPr>
        <w:noProof/>
      </w:rPr>
      <w:pict w14:anchorId="74E17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38282" o:spid="_x0000_s1026"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02"/>
      <w:gridCol w:w="5153"/>
      <w:gridCol w:w="1984"/>
    </w:tblGrid>
    <w:tr w:rsidR="00C775C4" w14:paraId="283B2EC3" w14:textId="77777777" w:rsidTr="00D216FA">
      <w:trPr>
        <w:trHeight w:hRule="exact" w:val="1150"/>
      </w:trPr>
      <w:tc>
        <w:tcPr>
          <w:tcW w:w="2502" w:type="dxa"/>
          <w:shd w:val="clear" w:color="auto" w:fill="auto"/>
          <w:vAlign w:val="center"/>
        </w:tcPr>
        <w:p w14:paraId="05BFF6BC" w14:textId="3B720191" w:rsidR="00C775C4" w:rsidRDefault="00C775C4" w:rsidP="00651ED2">
          <w:pPr>
            <w:pStyle w:val="CompanyLogo"/>
            <w:jc w:val="both"/>
          </w:pPr>
          <w:r>
            <w:rPr>
              <w:noProof/>
              <w:lang w:val="en-ZA" w:eastAsia="en-ZA"/>
            </w:rPr>
            <w:drawing>
              <wp:inline distT="0" distB="0" distL="0" distR="0" wp14:anchorId="7420D7D7" wp14:editId="2B055B40">
                <wp:extent cx="1548000" cy="4756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5153" w:type="dxa"/>
          <w:shd w:val="clear" w:color="auto" w:fill="auto"/>
          <w:vAlign w:val="center"/>
        </w:tcPr>
        <w:p w14:paraId="3069438B" w14:textId="77777777" w:rsidR="00C775C4" w:rsidRPr="00E709ED" w:rsidRDefault="00C775C4" w:rsidP="00651ED2">
          <w:pPr>
            <w:pStyle w:val="TitlePageCentre"/>
            <w:rPr>
              <w:sz w:val="24"/>
              <w:szCs w:val="24"/>
            </w:rPr>
          </w:pPr>
          <w:r>
            <w:rPr>
              <w:sz w:val="24"/>
              <w:szCs w:val="24"/>
            </w:rPr>
            <w:t>Services and Service Levels</w:t>
          </w:r>
        </w:p>
      </w:tc>
      <w:tc>
        <w:tcPr>
          <w:tcW w:w="1984" w:type="dxa"/>
          <w:shd w:val="clear" w:color="auto" w:fill="auto"/>
          <w:vAlign w:val="center"/>
        </w:tcPr>
        <w:p w14:paraId="5150FCA5" w14:textId="77777777" w:rsidR="00C775C4" w:rsidRDefault="00C775C4" w:rsidP="00651ED2">
          <w:pPr>
            <w:spacing w:line="360" w:lineRule="auto"/>
            <w:jc w:val="right"/>
            <w:rPr>
              <w:rFonts w:cs="Arial"/>
              <w:b/>
              <w:sz w:val="20"/>
            </w:rPr>
          </w:pPr>
        </w:p>
        <w:p w14:paraId="2AF914EB" w14:textId="77777777" w:rsidR="00C775C4" w:rsidRPr="00597594" w:rsidRDefault="00C775C4" w:rsidP="00651ED2">
          <w:pPr>
            <w:spacing w:line="360" w:lineRule="auto"/>
            <w:jc w:val="center"/>
            <w:rPr>
              <w:rFonts w:cs="Arial"/>
              <w:b/>
              <w:sz w:val="20"/>
            </w:rPr>
          </w:pPr>
          <w:r>
            <w:rPr>
              <w:rFonts w:cs="Arial"/>
              <w:b/>
              <w:sz w:val="20"/>
            </w:rPr>
            <w:t>APPENDIX A</w:t>
          </w:r>
        </w:p>
        <w:p w14:paraId="30A44015" w14:textId="77777777" w:rsidR="00C775C4" w:rsidRDefault="00C775C4" w:rsidP="00651ED2">
          <w:pPr>
            <w:pStyle w:val="TitlePageCentre"/>
          </w:pPr>
        </w:p>
      </w:tc>
    </w:tr>
  </w:tbl>
  <w:p w14:paraId="017DAD1C" w14:textId="1E9371F4" w:rsidR="00C775C4" w:rsidRDefault="00C77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00000013"/>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214700A"/>
    <w:multiLevelType w:val="multilevel"/>
    <w:tmpl w:val="19228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673549"/>
    <w:multiLevelType w:val="hybridMultilevel"/>
    <w:tmpl w:val="DBFCCBF2"/>
    <w:lvl w:ilvl="0" w:tplc="1C090001">
      <w:start w:val="1"/>
      <w:numFmt w:val="bullet"/>
      <w:lvlText w:val=""/>
      <w:lvlJc w:val="left"/>
      <w:pPr>
        <w:ind w:left="2654" w:hanging="360"/>
      </w:pPr>
      <w:rPr>
        <w:rFonts w:ascii="Symbol" w:hAnsi="Symbol" w:hint="default"/>
      </w:rPr>
    </w:lvl>
    <w:lvl w:ilvl="1" w:tplc="1C090003" w:tentative="1">
      <w:start w:val="1"/>
      <w:numFmt w:val="bullet"/>
      <w:lvlText w:val="o"/>
      <w:lvlJc w:val="left"/>
      <w:pPr>
        <w:ind w:left="3374" w:hanging="360"/>
      </w:pPr>
      <w:rPr>
        <w:rFonts w:ascii="Courier New" w:hAnsi="Courier New" w:cs="Courier New" w:hint="default"/>
      </w:rPr>
    </w:lvl>
    <w:lvl w:ilvl="2" w:tplc="1C090005" w:tentative="1">
      <w:start w:val="1"/>
      <w:numFmt w:val="bullet"/>
      <w:lvlText w:val=""/>
      <w:lvlJc w:val="left"/>
      <w:pPr>
        <w:ind w:left="4094" w:hanging="360"/>
      </w:pPr>
      <w:rPr>
        <w:rFonts w:ascii="Wingdings" w:hAnsi="Wingdings" w:hint="default"/>
      </w:rPr>
    </w:lvl>
    <w:lvl w:ilvl="3" w:tplc="1C090001" w:tentative="1">
      <w:start w:val="1"/>
      <w:numFmt w:val="bullet"/>
      <w:lvlText w:val=""/>
      <w:lvlJc w:val="left"/>
      <w:pPr>
        <w:ind w:left="4814" w:hanging="360"/>
      </w:pPr>
      <w:rPr>
        <w:rFonts w:ascii="Symbol" w:hAnsi="Symbol" w:hint="default"/>
      </w:rPr>
    </w:lvl>
    <w:lvl w:ilvl="4" w:tplc="1C090003" w:tentative="1">
      <w:start w:val="1"/>
      <w:numFmt w:val="bullet"/>
      <w:lvlText w:val="o"/>
      <w:lvlJc w:val="left"/>
      <w:pPr>
        <w:ind w:left="5534" w:hanging="360"/>
      </w:pPr>
      <w:rPr>
        <w:rFonts w:ascii="Courier New" w:hAnsi="Courier New" w:cs="Courier New" w:hint="default"/>
      </w:rPr>
    </w:lvl>
    <w:lvl w:ilvl="5" w:tplc="1C090005" w:tentative="1">
      <w:start w:val="1"/>
      <w:numFmt w:val="bullet"/>
      <w:lvlText w:val=""/>
      <w:lvlJc w:val="left"/>
      <w:pPr>
        <w:ind w:left="6254" w:hanging="360"/>
      </w:pPr>
      <w:rPr>
        <w:rFonts w:ascii="Wingdings" w:hAnsi="Wingdings" w:hint="default"/>
      </w:rPr>
    </w:lvl>
    <w:lvl w:ilvl="6" w:tplc="1C090001" w:tentative="1">
      <w:start w:val="1"/>
      <w:numFmt w:val="bullet"/>
      <w:lvlText w:val=""/>
      <w:lvlJc w:val="left"/>
      <w:pPr>
        <w:ind w:left="6974" w:hanging="360"/>
      </w:pPr>
      <w:rPr>
        <w:rFonts w:ascii="Symbol" w:hAnsi="Symbol" w:hint="default"/>
      </w:rPr>
    </w:lvl>
    <w:lvl w:ilvl="7" w:tplc="1C090003" w:tentative="1">
      <w:start w:val="1"/>
      <w:numFmt w:val="bullet"/>
      <w:lvlText w:val="o"/>
      <w:lvlJc w:val="left"/>
      <w:pPr>
        <w:ind w:left="7694" w:hanging="360"/>
      </w:pPr>
      <w:rPr>
        <w:rFonts w:ascii="Courier New" w:hAnsi="Courier New" w:cs="Courier New" w:hint="default"/>
      </w:rPr>
    </w:lvl>
    <w:lvl w:ilvl="8" w:tplc="1C090005" w:tentative="1">
      <w:start w:val="1"/>
      <w:numFmt w:val="bullet"/>
      <w:lvlText w:val=""/>
      <w:lvlJc w:val="left"/>
      <w:pPr>
        <w:ind w:left="8414" w:hanging="360"/>
      </w:pPr>
      <w:rPr>
        <w:rFonts w:ascii="Wingdings" w:hAnsi="Wingdings" w:hint="default"/>
      </w:rPr>
    </w:lvl>
  </w:abstractNum>
  <w:abstractNum w:abstractNumId="4" w15:restartNumberingAfterBreak="0">
    <w:nsid w:val="08B94FC6"/>
    <w:multiLevelType w:val="hybridMultilevel"/>
    <w:tmpl w:val="6354ECA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9C90582"/>
    <w:multiLevelType w:val="hybridMultilevel"/>
    <w:tmpl w:val="A58EE046"/>
    <w:lvl w:ilvl="0" w:tplc="686A3D3C">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DE65A25"/>
    <w:multiLevelType w:val="hybridMultilevel"/>
    <w:tmpl w:val="32622684"/>
    <w:lvl w:ilvl="0" w:tplc="1C090003">
      <w:start w:val="1"/>
      <w:numFmt w:val="bullet"/>
      <w:lvlText w:val="o"/>
      <w:lvlJc w:val="left"/>
      <w:pPr>
        <w:ind w:left="3960" w:hanging="360"/>
      </w:pPr>
      <w:rPr>
        <w:rFonts w:ascii="Courier New" w:hAnsi="Courier New" w:cs="Courier New"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7" w15:restartNumberingAfterBreak="0">
    <w:nsid w:val="0E964FC6"/>
    <w:multiLevelType w:val="hybridMultilevel"/>
    <w:tmpl w:val="34B0A43E"/>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8" w15:restartNumberingAfterBreak="0">
    <w:nsid w:val="10827E0B"/>
    <w:multiLevelType w:val="hybridMultilevel"/>
    <w:tmpl w:val="FD88D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E01D23"/>
    <w:multiLevelType w:val="multilevel"/>
    <w:tmpl w:val="FF38930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661A3"/>
    <w:multiLevelType w:val="hybridMultilevel"/>
    <w:tmpl w:val="F2D0D1C0"/>
    <w:lvl w:ilvl="0" w:tplc="1C090001">
      <w:start w:val="1"/>
      <w:numFmt w:val="bullet"/>
      <w:lvlText w:val=""/>
      <w:lvlJc w:val="left"/>
      <w:pPr>
        <w:ind w:left="3024" w:hanging="360"/>
      </w:pPr>
      <w:rPr>
        <w:rFonts w:ascii="Symbol" w:hAnsi="Symbol" w:hint="default"/>
      </w:rPr>
    </w:lvl>
    <w:lvl w:ilvl="1" w:tplc="1C090003" w:tentative="1">
      <w:start w:val="1"/>
      <w:numFmt w:val="bullet"/>
      <w:lvlText w:val="o"/>
      <w:lvlJc w:val="left"/>
      <w:pPr>
        <w:ind w:left="3744" w:hanging="360"/>
      </w:pPr>
      <w:rPr>
        <w:rFonts w:ascii="Courier New" w:hAnsi="Courier New" w:cs="Courier New" w:hint="default"/>
      </w:rPr>
    </w:lvl>
    <w:lvl w:ilvl="2" w:tplc="1C090005" w:tentative="1">
      <w:start w:val="1"/>
      <w:numFmt w:val="bullet"/>
      <w:lvlText w:val=""/>
      <w:lvlJc w:val="left"/>
      <w:pPr>
        <w:ind w:left="4464" w:hanging="360"/>
      </w:pPr>
      <w:rPr>
        <w:rFonts w:ascii="Wingdings" w:hAnsi="Wingdings" w:hint="default"/>
      </w:rPr>
    </w:lvl>
    <w:lvl w:ilvl="3" w:tplc="1C090001" w:tentative="1">
      <w:start w:val="1"/>
      <w:numFmt w:val="bullet"/>
      <w:lvlText w:val=""/>
      <w:lvlJc w:val="left"/>
      <w:pPr>
        <w:ind w:left="5184" w:hanging="360"/>
      </w:pPr>
      <w:rPr>
        <w:rFonts w:ascii="Symbol" w:hAnsi="Symbol" w:hint="default"/>
      </w:rPr>
    </w:lvl>
    <w:lvl w:ilvl="4" w:tplc="1C090003" w:tentative="1">
      <w:start w:val="1"/>
      <w:numFmt w:val="bullet"/>
      <w:lvlText w:val="o"/>
      <w:lvlJc w:val="left"/>
      <w:pPr>
        <w:ind w:left="5904" w:hanging="360"/>
      </w:pPr>
      <w:rPr>
        <w:rFonts w:ascii="Courier New" w:hAnsi="Courier New" w:cs="Courier New" w:hint="default"/>
      </w:rPr>
    </w:lvl>
    <w:lvl w:ilvl="5" w:tplc="1C090005" w:tentative="1">
      <w:start w:val="1"/>
      <w:numFmt w:val="bullet"/>
      <w:lvlText w:val=""/>
      <w:lvlJc w:val="left"/>
      <w:pPr>
        <w:ind w:left="6624" w:hanging="360"/>
      </w:pPr>
      <w:rPr>
        <w:rFonts w:ascii="Wingdings" w:hAnsi="Wingdings" w:hint="default"/>
      </w:rPr>
    </w:lvl>
    <w:lvl w:ilvl="6" w:tplc="1C090001" w:tentative="1">
      <w:start w:val="1"/>
      <w:numFmt w:val="bullet"/>
      <w:lvlText w:val=""/>
      <w:lvlJc w:val="left"/>
      <w:pPr>
        <w:ind w:left="7344" w:hanging="360"/>
      </w:pPr>
      <w:rPr>
        <w:rFonts w:ascii="Symbol" w:hAnsi="Symbol" w:hint="default"/>
      </w:rPr>
    </w:lvl>
    <w:lvl w:ilvl="7" w:tplc="1C090003" w:tentative="1">
      <w:start w:val="1"/>
      <w:numFmt w:val="bullet"/>
      <w:lvlText w:val="o"/>
      <w:lvlJc w:val="left"/>
      <w:pPr>
        <w:ind w:left="8064" w:hanging="360"/>
      </w:pPr>
      <w:rPr>
        <w:rFonts w:ascii="Courier New" w:hAnsi="Courier New" w:cs="Courier New" w:hint="default"/>
      </w:rPr>
    </w:lvl>
    <w:lvl w:ilvl="8" w:tplc="1C090005" w:tentative="1">
      <w:start w:val="1"/>
      <w:numFmt w:val="bullet"/>
      <w:lvlText w:val=""/>
      <w:lvlJc w:val="left"/>
      <w:pPr>
        <w:ind w:left="8784" w:hanging="360"/>
      </w:pPr>
      <w:rPr>
        <w:rFonts w:ascii="Wingdings" w:hAnsi="Wingdings" w:hint="default"/>
      </w:rPr>
    </w:lvl>
  </w:abstractNum>
  <w:abstractNum w:abstractNumId="11" w15:restartNumberingAfterBreak="0">
    <w:nsid w:val="18CE5CFA"/>
    <w:multiLevelType w:val="multilevel"/>
    <w:tmpl w:val="7BE46C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021C6"/>
    <w:multiLevelType w:val="hybridMultilevel"/>
    <w:tmpl w:val="9D4E41D6"/>
    <w:lvl w:ilvl="0" w:tplc="1C09000F">
      <w:start w:val="1"/>
      <w:numFmt w:val="decimal"/>
      <w:lvlText w:val="%1."/>
      <w:lvlJc w:val="left"/>
      <w:pPr>
        <w:ind w:left="2304" w:hanging="360"/>
      </w:pPr>
    </w:lvl>
    <w:lvl w:ilvl="1" w:tplc="1C090019">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13" w15:restartNumberingAfterBreak="0">
    <w:nsid w:val="22320D91"/>
    <w:multiLevelType w:val="multilevel"/>
    <w:tmpl w:val="33FCDA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A09DA"/>
    <w:multiLevelType w:val="singleLevel"/>
    <w:tmpl w:val="3FF63A80"/>
    <w:lvl w:ilvl="0">
      <w:start w:val="1"/>
      <w:numFmt w:val="bullet"/>
      <w:pStyle w:val="Bullet-SingleSp"/>
      <w:lvlText w:val=""/>
      <w:lvlJc w:val="left"/>
      <w:pPr>
        <w:tabs>
          <w:tab w:val="num" w:pos="2592"/>
        </w:tabs>
        <w:ind w:left="2592" w:hanging="432"/>
      </w:pPr>
      <w:rPr>
        <w:rFonts w:ascii="Symbol" w:hAnsi="Symbol" w:hint="default"/>
      </w:rPr>
    </w:lvl>
  </w:abstractNum>
  <w:abstractNum w:abstractNumId="15" w15:restartNumberingAfterBreak="0">
    <w:nsid w:val="287B30E4"/>
    <w:multiLevelType w:val="hybridMultilevel"/>
    <w:tmpl w:val="5C9AF732"/>
    <w:lvl w:ilvl="0" w:tplc="1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6022380"/>
    <w:multiLevelType w:val="multilevel"/>
    <w:tmpl w:val="4D40037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CamdenHeading4"/>
      <w:lvlText w:val="%1.%2.%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0F7E9F"/>
    <w:multiLevelType w:val="hybridMultilevel"/>
    <w:tmpl w:val="FBF0B6BE"/>
    <w:lvl w:ilvl="0" w:tplc="1C090001">
      <w:start w:val="1"/>
      <w:numFmt w:val="bullet"/>
      <w:lvlText w:val=""/>
      <w:lvlJc w:val="left"/>
      <w:pPr>
        <w:ind w:left="2664" w:hanging="360"/>
      </w:pPr>
      <w:rPr>
        <w:rFonts w:ascii="Symbol" w:hAnsi="Symbol" w:hint="default"/>
      </w:rPr>
    </w:lvl>
    <w:lvl w:ilvl="1" w:tplc="1C090003" w:tentative="1">
      <w:start w:val="1"/>
      <w:numFmt w:val="bullet"/>
      <w:lvlText w:val="o"/>
      <w:lvlJc w:val="left"/>
      <w:pPr>
        <w:ind w:left="3384" w:hanging="360"/>
      </w:pPr>
      <w:rPr>
        <w:rFonts w:ascii="Courier New" w:hAnsi="Courier New" w:cs="Courier New" w:hint="default"/>
      </w:rPr>
    </w:lvl>
    <w:lvl w:ilvl="2" w:tplc="1C090005" w:tentative="1">
      <w:start w:val="1"/>
      <w:numFmt w:val="bullet"/>
      <w:lvlText w:val=""/>
      <w:lvlJc w:val="left"/>
      <w:pPr>
        <w:ind w:left="4104" w:hanging="360"/>
      </w:pPr>
      <w:rPr>
        <w:rFonts w:ascii="Wingdings" w:hAnsi="Wingdings" w:hint="default"/>
      </w:rPr>
    </w:lvl>
    <w:lvl w:ilvl="3" w:tplc="1C090001" w:tentative="1">
      <w:start w:val="1"/>
      <w:numFmt w:val="bullet"/>
      <w:lvlText w:val=""/>
      <w:lvlJc w:val="left"/>
      <w:pPr>
        <w:ind w:left="4824" w:hanging="360"/>
      </w:pPr>
      <w:rPr>
        <w:rFonts w:ascii="Symbol" w:hAnsi="Symbol" w:hint="default"/>
      </w:rPr>
    </w:lvl>
    <w:lvl w:ilvl="4" w:tplc="1C090003" w:tentative="1">
      <w:start w:val="1"/>
      <w:numFmt w:val="bullet"/>
      <w:lvlText w:val="o"/>
      <w:lvlJc w:val="left"/>
      <w:pPr>
        <w:ind w:left="5544" w:hanging="360"/>
      </w:pPr>
      <w:rPr>
        <w:rFonts w:ascii="Courier New" w:hAnsi="Courier New" w:cs="Courier New" w:hint="default"/>
      </w:rPr>
    </w:lvl>
    <w:lvl w:ilvl="5" w:tplc="1C090005" w:tentative="1">
      <w:start w:val="1"/>
      <w:numFmt w:val="bullet"/>
      <w:lvlText w:val=""/>
      <w:lvlJc w:val="left"/>
      <w:pPr>
        <w:ind w:left="6264" w:hanging="360"/>
      </w:pPr>
      <w:rPr>
        <w:rFonts w:ascii="Wingdings" w:hAnsi="Wingdings" w:hint="default"/>
      </w:rPr>
    </w:lvl>
    <w:lvl w:ilvl="6" w:tplc="1C090001" w:tentative="1">
      <w:start w:val="1"/>
      <w:numFmt w:val="bullet"/>
      <w:lvlText w:val=""/>
      <w:lvlJc w:val="left"/>
      <w:pPr>
        <w:ind w:left="6984" w:hanging="360"/>
      </w:pPr>
      <w:rPr>
        <w:rFonts w:ascii="Symbol" w:hAnsi="Symbol" w:hint="default"/>
      </w:rPr>
    </w:lvl>
    <w:lvl w:ilvl="7" w:tplc="1C090003" w:tentative="1">
      <w:start w:val="1"/>
      <w:numFmt w:val="bullet"/>
      <w:lvlText w:val="o"/>
      <w:lvlJc w:val="left"/>
      <w:pPr>
        <w:ind w:left="7704" w:hanging="360"/>
      </w:pPr>
      <w:rPr>
        <w:rFonts w:ascii="Courier New" w:hAnsi="Courier New" w:cs="Courier New" w:hint="default"/>
      </w:rPr>
    </w:lvl>
    <w:lvl w:ilvl="8" w:tplc="1C090005" w:tentative="1">
      <w:start w:val="1"/>
      <w:numFmt w:val="bullet"/>
      <w:lvlText w:val=""/>
      <w:lvlJc w:val="left"/>
      <w:pPr>
        <w:ind w:left="8424" w:hanging="360"/>
      </w:pPr>
      <w:rPr>
        <w:rFonts w:ascii="Wingdings" w:hAnsi="Wingdings" w:hint="default"/>
      </w:rPr>
    </w:lvl>
  </w:abstractNum>
  <w:abstractNum w:abstractNumId="18" w15:restartNumberingAfterBreak="0">
    <w:nsid w:val="3B783AD6"/>
    <w:multiLevelType w:val="multilevel"/>
    <w:tmpl w:val="505AFF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3346C"/>
    <w:multiLevelType w:val="hybridMultilevel"/>
    <w:tmpl w:val="A1664792"/>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20" w15:restartNumberingAfterBreak="0">
    <w:nsid w:val="3CD02572"/>
    <w:multiLevelType w:val="hybridMultilevel"/>
    <w:tmpl w:val="D46A710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1" w15:restartNumberingAfterBreak="0">
    <w:nsid w:val="460B4A8F"/>
    <w:multiLevelType w:val="multilevel"/>
    <w:tmpl w:val="4E380B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27039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9C7237"/>
    <w:multiLevelType w:val="hybridMultilevel"/>
    <w:tmpl w:val="E03AA55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B1E0FFF"/>
    <w:multiLevelType w:val="hybridMultilevel"/>
    <w:tmpl w:val="B4ACE02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BD73197"/>
    <w:multiLevelType w:val="hybridMultilevel"/>
    <w:tmpl w:val="6778DEAC"/>
    <w:lvl w:ilvl="0" w:tplc="1C090019">
      <w:start w:val="1"/>
      <w:numFmt w:val="lowerLetter"/>
      <w:lvlText w:val="%1."/>
      <w:lvlJc w:val="left"/>
      <w:pPr>
        <w:ind w:left="1934" w:hanging="360"/>
      </w:pPr>
    </w:lvl>
    <w:lvl w:ilvl="1" w:tplc="1C090019" w:tentative="1">
      <w:start w:val="1"/>
      <w:numFmt w:val="lowerLetter"/>
      <w:lvlText w:val="%2."/>
      <w:lvlJc w:val="left"/>
      <w:pPr>
        <w:ind w:left="2654" w:hanging="360"/>
      </w:pPr>
    </w:lvl>
    <w:lvl w:ilvl="2" w:tplc="1C09001B" w:tentative="1">
      <w:start w:val="1"/>
      <w:numFmt w:val="lowerRoman"/>
      <w:lvlText w:val="%3."/>
      <w:lvlJc w:val="right"/>
      <w:pPr>
        <w:ind w:left="3374" w:hanging="180"/>
      </w:pPr>
    </w:lvl>
    <w:lvl w:ilvl="3" w:tplc="1C09000F" w:tentative="1">
      <w:start w:val="1"/>
      <w:numFmt w:val="decimal"/>
      <w:lvlText w:val="%4."/>
      <w:lvlJc w:val="left"/>
      <w:pPr>
        <w:ind w:left="4094" w:hanging="360"/>
      </w:pPr>
    </w:lvl>
    <w:lvl w:ilvl="4" w:tplc="1C090019" w:tentative="1">
      <w:start w:val="1"/>
      <w:numFmt w:val="lowerLetter"/>
      <w:lvlText w:val="%5."/>
      <w:lvlJc w:val="left"/>
      <w:pPr>
        <w:ind w:left="4814" w:hanging="360"/>
      </w:pPr>
    </w:lvl>
    <w:lvl w:ilvl="5" w:tplc="1C09001B" w:tentative="1">
      <w:start w:val="1"/>
      <w:numFmt w:val="lowerRoman"/>
      <w:lvlText w:val="%6."/>
      <w:lvlJc w:val="right"/>
      <w:pPr>
        <w:ind w:left="5534" w:hanging="180"/>
      </w:pPr>
    </w:lvl>
    <w:lvl w:ilvl="6" w:tplc="1C09000F" w:tentative="1">
      <w:start w:val="1"/>
      <w:numFmt w:val="decimal"/>
      <w:lvlText w:val="%7."/>
      <w:lvlJc w:val="left"/>
      <w:pPr>
        <w:ind w:left="6254" w:hanging="360"/>
      </w:pPr>
    </w:lvl>
    <w:lvl w:ilvl="7" w:tplc="1C090019" w:tentative="1">
      <w:start w:val="1"/>
      <w:numFmt w:val="lowerLetter"/>
      <w:lvlText w:val="%8."/>
      <w:lvlJc w:val="left"/>
      <w:pPr>
        <w:ind w:left="6974" w:hanging="360"/>
      </w:pPr>
    </w:lvl>
    <w:lvl w:ilvl="8" w:tplc="1C09001B" w:tentative="1">
      <w:start w:val="1"/>
      <w:numFmt w:val="lowerRoman"/>
      <w:lvlText w:val="%9."/>
      <w:lvlJc w:val="right"/>
      <w:pPr>
        <w:ind w:left="7694" w:hanging="180"/>
      </w:pPr>
    </w:lvl>
  </w:abstractNum>
  <w:abstractNum w:abstractNumId="26" w15:restartNumberingAfterBreak="0">
    <w:nsid w:val="50F63F14"/>
    <w:multiLevelType w:val="hybridMultilevel"/>
    <w:tmpl w:val="4232FCEE"/>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27" w15:restartNumberingAfterBreak="0">
    <w:nsid w:val="5782569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130754"/>
    <w:multiLevelType w:val="hybridMultilevel"/>
    <w:tmpl w:val="B614C842"/>
    <w:lvl w:ilvl="0" w:tplc="1C090013">
      <w:start w:val="1"/>
      <w:numFmt w:val="upperRoman"/>
      <w:lvlText w:val="%1."/>
      <w:lvlJc w:val="right"/>
      <w:pPr>
        <w:ind w:left="1944" w:hanging="360"/>
      </w:pPr>
    </w:lvl>
    <w:lvl w:ilvl="1" w:tplc="1C090019" w:tentative="1">
      <w:start w:val="1"/>
      <w:numFmt w:val="lowerLetter"/>
      <w:lvlText w:val="%2."/>
      <w:lvlJc w:val="left"/>
      <w:pPr>
        <w:ind w:left="2664" w:hanging="360"/>
      </w:pPr>
    </w:lvl>
    <w:lvl w:ilvl="2" w:tplc="1C09001B" w:tentative="1">
      <w:start w:val="1"/>
      <w:numFmt w:val="lowerRoman"/>
      <w:lvlText w:val="%3."/>
      <w:lvlJc w:val="right"/>
      <w:pPr>
        <w:ind w:left="3384" w:hanging="180"/>
      </w:pPr>
    </w:lvl>
    <w:lvl w:ilvl="3" w:tplc="1C09000F" w:tentative="1">
      <w:start w:val="1"/>
      <w:numFmt w:val="decimal"/>
      <w:lvlText w:val="%4."/>
      <w:lvlJc w:val="left"/>
      <w:pPr>
        <w:ind w:left="4104" w:hanging="360"/>
      </w:pPr>
    </w:lvl>
    <w:lvl w:ilvl="4" w:tplc="1C090019" w:tentative="1">
      <w:start w:val="1"/>
      <w:numFmt w:val="lowerLetter"/>
      <w:lvlText w:val="%5."/>
      <w:lvlJc w:val="left"/>
      <w:pPr>
        <w:ind w:left="4824" w:hanging="360"/>
      </w:pPr>
    </w:lvl>
    <w:lvl w:ilvl="5" w:tplc="1C09001B" w:tentative="1">
      <w:start w:val="1"/>
      <w:numFmt w:val="lowerRoman"/>
      <w:lvlText w:val="%6."/>
      <w:lvlJc w:val="right"/>
      <w:pPr>
        <w:ind w:left="5544" w:hanging="180"/>
      </w:pPr>
    </w:lvl>
    <w:lvl w:ilvl="6" w:tplc="1C09000F" w:tentative="1">
      <w:start w:val="1"/>
      <w:numFmt w:val="decimal"/>
      <w:lvlText w:val="%7."/>
      <w:lvlJc w:val="left"/>
      <w:pPr>
        <w:ind w:left="6264" w:hanging="360"/>
      </w:pPr>
    </w:lvl>
    <w:lvl w:ilvl="7" w:tplc="1C090019" w:tentative="1">
      <w:start w:val="1"/>
      <w:numFmt w:val="lowerLetter"/>
      <w:lvlText w:val="%8."/>
      <w:lvlJc w:val="left"/>
      <w:pPr>
        <w:ind w:left="6984" w:hanging="360"/>
      </w:pPr>
    </w:lvl>
    <w:lvl w:ilvl="8" w:tplc="1C09001B" w:tentative="1">
      <w:start w:val="1"/>
      <w:numFmt w:val="lowerRoman"/>
      <w:lvlText w:val="%9."/>
      <w:lvlJc w:val="right"/>
      <w:pPr>
        <w:ind w:left="7704" w:hanging="180"/>
      </w:pPr>
    </w:lvl>
  </w:abstractNum>
  <w:abstractNum w:abstractNumId="29" w15:restartNumberingAfterBreak="0">
    <w:nsid w:val="5BD65BFA"/>
    <w:multiLevelType w:val="hybridMultilevel"/>
    <w:tmpl w:val="895C10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A346A9"/>
    <w:multiLevelType w:val="hybridMultilevel"/>
    <w:tmpl w:val="101EB6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62EE06DD"/>
    <w:multiLevelType w:val="hybridMultilevel"/>
    <w:tmpl w:val="030E8D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66B20CCB"/>
    <w:multiLevelType w:val="multilevel"/>
    <w:tmpl w:val="111CBEEC"/>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33" w15:restartNumberingAfterBreak="0">
    <w:nsid w:val="6BBC516E"/>
    <w:multiLevelType w:val="hybridMultilevel"/>
    <w:tmpl w:val="59A806B8"/>
    <w:lvl w:ilvl="0" w:tplc="1C090013">
      <w:start w:val="1"/>
      <w:numFmt w:val="upperRoman"/>
      <w:lvlText w:val="%1."/>
      <w:lvlJc w:val="righ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6CF11CDF"/>
    <w:multiLevelType w:val="hybridMultilevel"/>
    <w:tmpl w:val="848A194E"/>
    <w:lvl w:ilvl="0" w:tplc="1C09000F">
      <w:start w:val="1"/>
      <w:numFmt w:val="decimal"/>
      <w:lvlText w:val="%1."/>
      <w:lvlJc w:val="lef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5" w15:restartNumberingAfterBreak="0">
    <w:nsid w:val="6D047153"/>
    <w:multiLevelType w:val="hybridMultilevel"/>
    <w:tmpl w:val="B614C842"/>
    <w:lvl w:ilvl="0" w:tplc="1C090013">
      <w:start w:val="1"/>
      <w:numFmt w:val="upperRoman"/>
      <w:lvlText w:val="%1."/>
      <w:lvlJc w:val="right"/>
      <w:pPr>
        <w:ind w:left="1944" w:hanging="360"/>
      </w:pPr>
    </w:lvl>
    <w:lvl w:ilvl="1" w:tplc="1C090019" w:tentative="1">
      <w:start w:val="1"/>
      <w:numFmt w:val="lowerLetter"/>
      <w:lvlText w:val="%2."/>
      <w:lvlJc w:val="left"/>
      <w:pPr>
        <w:ind w:left="2664" w:hanging="360"/>
      </w:pPr>
    </w:lvl>
    <w:lvl w:ilvl="2" w:tplc="1C09001B" w:tentative="1">
      <w:start w:val="1"/>
      <w:numFmt w:val="lowerRoman"/>
      <w:lvlText w:val="%3."/>
      <w:lvlJc w:val="right"/>
      <w:pPr>
        <w:ind w:left="3384" w:hanging="180"/>
      </w:pPr>
    </w:lvl>
    <w:lvl w:ilvl="3" w:tplc="1C09000F" w:tentative="1">
      <w:start w:val="1"/>
      <w:numFmt w:val="decimal"/>
      <w:lvlText w:val="%4."/>
      <w:lvlJc w:val="left"/>
      <w:pPr>
        <w:ind w:left="4104" w:hanging="360"/>
      </w:pPr>
    </w:lvl>
    <w:lvl w:ilvl="4" w:tplc="1C090019" w:tentative="1">
      <w:start w:val="1"/>
      <w:numFmt w:val="lowerLetter"/>
      <w:lvlText w:val="%5."/>
      <w:lvlJc w:val="left"/>
      <w:pPr>
        <w:ind w:left="4824" w:hanging="360"/>
      </w:pPr>
    </w:lvl>
    <w:lvl w:ilvl="5" w:tplc="1C09001B" w:tentative="1">
      <w:start w:val="1"/>
      <w:numFmt w:val="lowerRoman"/>
      <w:lvlText w:val="%6."/>
      <w:lvlJc w:val="right"/>
      <w:pPr>
        <w:ind w:left="5544" w:hanging="180"/>
      </w:pPr>
    </w:lvl>
    <w:lvl w:ilvl="6" w:tplc="1C09000F" w:tentative="1">
      <w:start w:val="1"/>
      <w:numFmt w:val="decimal"/>
      <w:lvlText w:val="%7."/>
      <w:lvlJc w:val="left"/>
      <w:pPr>
        <w:ind w:left="6264" w:hanging="360"/>
      </w:pPr>
    </w:lvl>
    <w:lvl w:ilvl="7" w:tplc="1C090019" w:tentative="1">
      <w:start w:val="1"/>
      <w:numFmt w:val="lowerLetter"/>
      <w:lvlText w:val="%8."/>
      <w:lvlJc w:val="left"/>
      <w:pPr>
        <w:ind w:left="6984" w:hanging="360"/>
      </w:pPr>
    </w:lvl>
    <w:lvl w:ilvl="8" w:tplc="1C09001B" w:tentative="1">
      <w:start w:val="1"/>
      <w:numFmt w:val="lowerRoman"/>
      <w:lvlText w:val="%9."/>
      <w:lvlJc w:val="right"/>
      <w:pPr>
        <w:ind w:left="7704" w:hanging="180"/>
      </w:pPr>
    </w:lvl>
  </w:abstractNum>
  <w:abstractNum w:abstractNumId="36" w15:restartNumberingAfterBreak="0">
    <w:nsid w:val="6D37156E"/>
    <w:multiLevelType w:val="hybridMultilevel"/>
    <w:tmpl w:val="BAFCD5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BD155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A75CF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C838BA"/>
    <w:multiLevelType w:val="multilevel"/>
    <w:tmpl w:val="8B6AC27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696"/>
        </w:tabs>
        <w:ind w:left="6696" w:hanging="576"/>
      </w:pPr>
      <w:rPr>
        <w:rFonts w:hint="default"/>
        <w:b/>
        <w:i w:val="0"/>
        <w:sz w:val="22"/>
        <w:szCs w:val="22"/>
      </w:rPr>
    </w:lvl>
    <w:lvl w:ilvl="2">
      <w:start w:val="1"/>
      <w:numFmt w:val="decimal"/>
      <w:pStyle w:val="Camden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7B497209"/>
    <w:multiLevelType w:val="hybridMultilevel"/>
    <w:tmpl w:val="E9DAE042"/>
    <w:lvl w:ilvl="0" w:tplc="1C090001">
      <w:start w:val="1"/>
      <w:numFmt w:val="bullet"/>
      <w:lvlText w:val=""/>
      <w:lvlJc w:val="left"/>
      <w:pPr>
        <w:ind w:left="1584" w:hanging="360"/>
      </w:pPr>
      <w:rPr>
        <w:rFonts w:ascii="Symbol" w:hAnsi="Symbol" w:hint="default"/>
      </w:rPr>
    </w:lvl>
    <w:lvl w:ilvl="1" w:tplc="1C090003">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41" w15:restartNumberingAfterBreak="0">
    <w:nsid w:val="7FA479A2"/>
    <w:multiLevelType w:val="hybridMultilevel"/>
    <w:tmpl w:val="366297FA"/>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407141852">
    <w:abstractNumId w:val="16"/>
  </w:num>
  <w:num w:numId="2" w16cid:durableId="176846066">
    <w:abstractNumId w:val="39"/>
  </w:num>
  <w:num w:numId="3" w16cid:durableId="241766246">
    <w:abstractNumId w:val="32"/>
  </w:num>
  <w:num w:numId="4" w16cid:durableId="1294215789">
    <w:abstractNumId w:val="14"/>
  </w:num>
  <w:num w:numId="5" w16cid:durableId="166481508">
    <w:abstractNumId w:val="0"/>
  </w:num>
  <w:num w:numId="6" w16cid:durableId="1589584568">
    <w:abstractNumId w:val="1"/>
  </w:num>
  <w:num w:numId="7" w16cid:durableId="561720780">
    <w:abstractNumId w:val="18"/>
  </w:num>
  <w:num w:numId="8" w16cid:durableId="2124036041">
    <w:abstractNumId w:val="41"/>
  </w:num>
  <w:num w:numId="9" w16cid:durableId="1108042999">
    <w:abstractNumId w:val="2"/>
  </w:num>
  <w:num w:numId="10" w16cid:durableId="994842541">
    <w:abstractNumId w:val="9"/>
  </w:num>
  <w:num w:numId="11" w16cid:durableId="846748027">
    <w:abstractNumId w:val="13"/>
  </w:num>
  <w:num w:numId="12" w16cid:durableId="1234461902">
    <w:abstractNumId w:val="25"/>
  </w:num>
  <w:num w:numId="13" w16cid:durableId="1775516186">
    <w:abstractNumId w:val="17"/>
  </w:num>
  <w:num w:numId="14" w16cid:durableId="81802131">
    <w:abstractNumId w:val="28"/>
  </w:num>
  <w:num w:numId="15" w16cid:durableId="1669671743">
    <w:abstractNumId w:val="10"/>
  </w:num>
  <w:num w:numId="16" w16cid:durableId="1803110512">
    <w:abstractNumId w:val="3"/>
  </w:num>
  <w:num w:numId="17" w16cid:durableId="1394237940">
    <w:abstractNumId w:val="35"/>
  </w:num>
  <w:num w:numId="18" w16cid:durableId="1781684628">
    <w:abstractNumId w:val="20"/>
  </w:num>
  <w:num w:numId="19" w16cid:durableId="2145073339">
    <w:abstractNumId w:val="11"/>
  </w:num>
  <w:num w:numId="20" w16cid:durableId="982928288">
    <w:abstractNumId w:val="6"/>
  </w:num>
  <w:num w:numId="21" w16cid:durableId="1492137462">
    <w:abstractNumId w:val="21"/>
  </w:num>
  <w:num w:numId="22" w16cid:durableId="1317760867">
    <w:abstractNumId w:val="19"/>
  </w:num>
  <w:num w:numId="23" w16cid:durableId="620301573">
    <w:abstractNumId w:val="33"/>
  </w:num>
  <w:num w:numId="24" w16cid:durableId="821233942">
    <w:abstractNumId w:val="30"/>
  </w:num>
  <w:num w:numId="25" w16cid:durableId="254244147">
    <w:abstractNumId w:val="34"/>
  </w:num>
  <w:num w:numId="26" w16cid:durableId="977338935">
    <w:abstractNumId w:val="12"/>
  </w:num>
  <w:num w:numId="27" w16cid:durableId="1061950060">
    <w:abstractNumId w:val="38"/>
  </w:num>
  <w:num w:numId="28" w16cid:durableId="494107294">
    <w:abstractNumId w:val="22"/>
  </w:num>
  <w:num w:numId="29" w16cid:durableId="939482954">
    <w:abstractNumId w:val="37"/>
  </w:num>
  <w:num w:numId="30" w16cid:durableId="1809122869">
    <w:abstractNumId w:val="27"/>
  </w:num>
  <w:num w:numId="31" w16cid:durableId="472645690">
    <w:abstractNumId w:val="4"/>
  </w:num>
  <w:num w:numId="32" w16cid:durableId="149173980">
    <w:abstractNumId w:val="5"/>
  </w:num>
  <w:num w:numId="33" w16cid:durableId="352656777">
    <w:abstractNumId w:val="23"/>
  </w:num>
  <w:num w:numId="34" w16cid:durableId="370036721">
    <w:abstractNumId w:val="7"/>
  </w:num>
  <w:num w:numId="35" w16cid:durableId="837383592">
    <w:abstractNumId w:val="40"/>
  </w:num>
  <w:num w:numId="36" w16cid:durableId="2083797940">
    <w:abstractNumId w:val="31"/>
  </w:num>
  <w:num w:numId="37" w16cid:durableId="1732002231">
    <w:abstractNumId w:val="26"/>
  </w:num>
  <w:num w:numId="38" w16cid:durableId="1264805413">
    <w:abstractNumId w:val="8"/>
  </w:num>
  <w:num w:numId="39" w16cid:durableId="1561819566">
    <w:abstractNumId w:val="36"/>
  </w:num>
  <w:num w:numId="40" w16cid:durableId="862716399">
    <w:abstractNumId w:val="29"/>
  </w:num>
  <w:num w:numId="41" w16cid:durableId="1106576929">
    <w:abstractNumId w:val="24"/>
  </w:num>
  <w:num w:numId="42" w16cid:durableId="154594470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C6"/>
    <w:rsid w:val="00003CF0"/>
    <w:rsid w:val="000069E5"/>
    <w:rsid w:val="00013E58"/>
    <w:rsid w:val="00015917"/>
    <w:rsid w:val="0002063F"/>
    <w:rsid w:val="00022705"/>
    <w:rsid w:val="00022CCA"/>
    <w:rsid w:val="000249C6"/>
    <w:rsid w:val="0003057A"/>
    <w:rsid w:val="00036579"/>
    <w:rsid w:val="000416F4"/>
    <w:rsid w:val="00041D4A"/>
    <w:rsid w:val="00042DA0"/>
    <w:rsid w:val="000462FF"/>
    <w:rsid w:val="0005394D"/>
    <w:rsid w:val="00054AFF"/>
    <w:rsid w:val="00065BF6"/>
    <w:rsid w:val="00066FBD"/>
    <w:rsid w:val="00071215"/>
    <w:rsid w:val="0007218D"/>
    <w:rsid w:val="00074044"/>
    <w:rsid w:val="00075DB3"/>
    <w:rsid w:val="000760A1"/>
    <w:rsid w:val="00077694"/>
    <w:rsid w:val="00092B7D"/>
    <w:rsid w:val="00096169"/>
    <w:rsid w:val="000977FD"/>
    <w:rsid w:val="000A5220"/>
    <w:rsid w:val="000A54F7"/>
    <w:rsid w:val="000A740E"/>
    <w:rsid w:val="000C00DC"/>
    <w:rsid w:val="000C3F58"/>
    <w:rsid w:val="000C4678"/>
    <w:rsid w:val="000C4DD2"/>
    <w:rsid w:val="000C4DD5"/>
    <w:rsid w:val="000C63A2"/>
    <w:rsid w:val="000D0154"/>
    <w:rsid w:val="000D65EC"/>
    <w:rsid w:val="000E0722"/>
    <w:rsid w:val="000E4E05"/>
    <w:rsid w:val="000E54DD"/>
    <w:rsid w:val="000E7997"/>
    <w:rsid w:val="000F35E8"/>
    <w:rsid w:val="00100BF4"/>
    <w:rsid w:val="001043BA"/>
    <w:rsid w:val="00110E59"/>
    <w:rsid w:val="001140F7"/>
    <w:rsid w:val="00116ABC"/>
    <w:rsid w:val="00124675"/>
    <w:rsid w:val="00127DA2"/>
    <w:rsid w:val="001313B1"/>
    <w:rsid w:val="001351EB"/>
    <w:rsid w:val="00137167"/>
    <w:rsid w:val="00137AEF"/>
    <w:rsid w:val="00140146"/>
    <w:rsid w:val="00140F82"/>
    <w:rsid w:val="001431A3"/>
    <w:rsid w:val="001440D6"/>
    <w:rsid w:val="00146EC9"/>
    <w:rsid w:val="0015152B"/>
    <w:rsid w:val="001536F9"/>
    <w:rsid w:val="00153DCC"/>
    <w:rsid w:val="00157404"/>
    <w:rsid w:val="00157625"/>
    <w:rsid w:val="001578E7"/>
    <w:rsid w:val="00157CDC"/>
    <w:rsid w:val="00157E52"/>
    <w:rsid w:val="00165E2A"/>
    <w:rsid w:val="001821C5"/>
    <w:rsid w:val="0018392A"/>
    <w:rsid w:val="00184E28"/>
    <w:rsid w:val="001853AC"/>
    <w:rsid w:val="00185E62"/>
    <w:rsid w:val="001879EB"/>
    <w:rsid w:val="001919A0"/>
    <w:rsid w:val="001A0123"/>
    <w:rsid w:val="001A279E"/>
    <w:rsid w:val="001A2A9B"/>
    <w:rsid w:val="001A78C4"/>
    <w:rsid w:val="001B099B"/>
    <w:rsid w:val="001B2A3A"/>
    <w:rsid w:val="001B6529"/>
    <w:rsid w:val="001B798E"/>
    <w:rsid w:val="001C346E"/>
    <w:rsid w:val="001C38F4"/>
    <w:rsid w:val="001C3DBA"/>
    <w:rsid w:val="001C42E8"/>
    <w:rsid w:val="001C4690"/>
    <w:rsid w:val="001D0ED0"/>
    <w:rsid w:val="001E2027"/>
    <w:rsid w:val="001E203D"/>
    <w:rsid w:val="001E30D0"/>
    <w:rsid w:val="001E346C"/>
    <w:rsid w:val="001E4726"/>
    <w:rsid w:val="001E587B"/>
    <w:rsid w:val="001E7F33"/>
    <w:rsid w:val="001F1961"/>
    <w:rsid w:val="001F5308"/>
    <w:rsid w:val="001F75FA"/>
    <w:rsid w:val="00201029"/>
    <w:rsid w:val="002020DF"/>
    <w:rsid w:val="00202BB9"/>
    <w:rsid w:val="0020562E"/>
    <w:rsid w:val="00206658"/>
    <w:rsid w:val="002134ED"/>
    <w:rsid w:val="002151B4"/>
    <w:rsid w:val="002159C1"/>
    <w:rsid w:val="00215DF6"/>
    <w:rsid w:val="00216AEE"/>
    <w:rsid w:val="002178F1"/>
    <w:rsid w:val="0022091B"/>
    <w:rsid w:val="00227CA1"/>
    <w:rsid w:val="00232B6F"/>
    <w:rsid w:val="00233A9D"/>
    <w:rsid w:val="0023623F"/>
    <w:rsid w:val="002431A8"/>
    <w:rsid w:val="00243427"/>
    <w:rsid w:val="00245BCB"/>
    <w:rsid w:val="00253D98"/>
    <w:rsid w:val="00256732"/>
    <w:rsid w:val="002569C6"/>
    <w:rsid w:val="002575CD"/>
    <w:rsid w:val="0026666E"/>
    <w:rsid w:val="00266A62"/>
    <w:rsid w:val="00267BD5"/>
    <w:rsid w:val="002821D4"/>
    <w:rsid w:val="00284E2B"/>
    <w:rsid w:val="00291009"/>
    <w:rsid w:val="002911FB"/>
    <w:rsid w:val="00294102"/>
    <w:rsid w:val="00295C84"/>
    <w:rsid w:val="00296A48"/>
    <w:rsid w:val="002A38D5"/>
    <w:rsid w:val="002B0520"/>
    <w:rsid w:val="002B28D2"/>
    <w:rsid w:val="002B41C3"/>
    <w:rsid w:val="002B62B4"/>
    <w:rsid w:val="002B7EC9"/>
    <w:rsid w:val="002C09AE"/>
    <w:rsid w:val="002C17DB"/>
    <w:rsid w:val="002C1F35"/>
    <w:rsid w:val="002C3932"/>
    <w:rsid w:val="002C5A7B"/>
    <w:rsid w:val="002D03BC"/>
    <w:rsid w:val="002D16E4"/>
    <w:rsid w:val="002D32FE"/>
    <w:rsid w:val="002D3BF8"/>
    <w:rsid w:val="002D53E3"/>
    <w:rsid w:val="002E144F"/>
    <w:rsid w:val="002E2110"/>
    <w:rsid w:val="002E58F6"/>
    <w:rsid w:val="002F0D58"/>
    <w:rsid w:val="002F33D4"/>
    <w:rsid w:val="002F6B66"/>
    <w:rsid w:val="00302E21"/>
    <w:rsid w:val="00305F00"/>
    <w:rsid w:val="0030791E"/>
    <w:rsid w:val="003155F5"/>
    <w:rsid w:val="00316588"/>
    <w:rsid w:val="00324836"/>
    <w:rsid w:val="00330EF8"/>
    <w:rsid w:val="00340BF3"/>
    <w:rsid w:val="0034203C"/>
    <w:rsid w:val="003423C1"/>
    <w:rsid w:val="00343013"/>
    <w:rsid w:val="003430BA"/>
    <w:rsid w:val="00344AEB"/>
    <w:rsid w:val="00345B46"/>
    <w:rsid w:val="00350F8F"/>
    <w:rsid w:val="00351226"/>
    <w:rsid w:val="00351E02"/>
    <w:rsid w:val="0035621C"/>
    <w:rsid w:val="0036023F"/>
    <w:rsid w:val="00361A38"/>
    <w:rsid w:val="00366318"/>
    <w:rsid w:val="00371B49"/>
    <w:rsid w:val="00372409"/>
    <w:rsid w:val="003728E4"/>
    <w:rsid w:val="00372D84"/>
    <w:rsid w:val="003732B1"/>
    <w:rsid w:val="00373969"/>
    <w:rsid w:val="0037439C"/>
    <w:rsid w:val="00375DE5"/>
    <w:rsid w:val="003768E9"/>
    <w:rsid w:val="00383C5A"/>
    <w:rsid w:val="0039001F"/>
    <w:rsid w:val="003911A8"/>
    <w:rsid w:val="003914C9"/>
    <w:rsid w:val="003928E5"/>
    <w:rsid w:val="00392CF4"/>
    <w:rsid w:val="0039488D"/>
    <w:rsid w:val="0039664A"/>
    <w:rsid w:val="003A4793"/>
    <w:rsid w:val="003A4B74"/>
    <w:rsid w:val="003A6088"/>
    <w:rsid w:val="003A7CE6"/>
    <w:rsid w:val="003B259B"/>
    <w:rsid w:val="003C09F3"/>
    <w:rsid w:val="003C2843"/>
    <w:rsid w:val="003C602A"/>
    <w:rsid w:val="003D01FD"/>
    <w:rsid w:val="003D05CD"/>
    <w:rsid w:val="003D1EF4"/>
    <w:rsid w:val="003D2C70"/>
    <w:rsid w:val="003D3CA8"/>
    <w:rsid w:val="003D54B6"/>
    <w:rsid w:val="003D595A"/>
    <w:rsid w:val="003D732A"/>
    <w:rsid w:val="003E23B9"/>
    <w:rsid w:val="003E3071"/>
    <w:rsid w:val="003F4A18"/>
    <w:rsid w:val="003F4C01"/>
    <w:rsid w:val="003F4E6A"/>
    <w:rsid w:val="003F53F2"/>
    <w:rsid w:val="003F693B"/>
    <w:rsid w:val="00407A99"/>
    <w:rsid w:val="004110E4"/>
    <w:rsid w:val="00412679"/>
    <w:rsid w:val="00417C2D"/>
    <w:rsid w:val="004200E6"/>
    <w:rsid w:val="00420C41"/>
    <w:rsid w:val="00422EC1"/>
    <w:rsid w:val="004234CC"/>
    <w:rsid w:val="00426697"/>
    <w:rsid w:val="004270C6"/>
    <w:rsid w:val="00431C86"/>
    <w:rsid w:val="00433C5C"/>
    <w:rsid w:val="00442655"/>
    <w:rsid w:val="00443D29"/>
    <w:rsid w:val="00445C8C"/>
    <w:rsid w:val="00446554"/>
    <w:rsid w:val="004576F5"/>
    <w:rsid w:val="004603E6"/>
    <w:rsid w:val="0047195F"/>
    <w:rsid w:val="00473C11"/>
    <w:rsid w:val="0047755A"/>
    <w:rsid w:val="0047796C"/>
    <w:rsid w:val="00484BA5"/>
    <w:rsid w:val="00486C53"/>
    <w:rsid w:val="00487912"/>
    <w:rsid w:val="004908BA"/>
    <w:rsid w:val="00491D0E"/>
    <w:rsid w:val="004931D9"/>
    <w:rsid w:val="00493CB7"/>
    <w:rsid w:val="004A3969"/>
    <w:rsid w:val="004A5C9D"/>
    <w:rsid w:val="004B2DF6"/>
    <w:rsid w:val="004B4424"/>
    <w:rsid w:val="004B6222"/>
    <w:rsid w:val="004C040A"/>
    <w:rsid w:val="004C1C2D"/>
    <w:rsid w:val="004C2CDB"/>
    <w:rsid w:val="004D1085"/>
    <w:rsid w:val="004D5EFE"/>
    <w:rsid w:val="004E151E"/>
    <w:rsid w:val="004F3641"/>
    <w:rsid w:val="004F6EA6"/>
    <w:rsid w:val="00500224"/>
    <w:rsid w:val="0050054D"/>
    <w:rsid w:val="005008FD"/>
    <w:rsid w:val="005016D9"/>
    <w:rsid w:val="00501E32"/>
    <w:rsid w:val="00504FE3"/>
    <w:rsid w:val="005064C9"/>
    <w:rsid w:val="00510A30"/>
    <w:rsid w:val="0051182F"/>
    <w:rsid w:val="00515138"/>
    <w:rsid w:val="00520E24"/>
    <w:rsid w:val="005222F4"/>
    <w:rsid w:val="00522413"/>
    <w:rsid w:val="00531BEC"/>
    <w:rsid w:val="00532B1F"/>
    <w:rsid w:val="0053352E"/>
    <w:rsid w:val="00535104"/>
    <w:rsid w:val="00536BF5"/>
    <w:rsid w:val="00537936"/>
    <w:rsid w:val="005400C1"/>
    <w:rsid w:val="005408DD"/>
    <w:rsid w:val="005413AD"/>
    <w:rsid w:val="0055321A"/>
    <w:rsid w:val="005540B0"/>
    <w:rsid w:val="005545B3"/>
    <w:rsid w:val="00555734"/>
    <w:rsid w:val="00560656"/>
    <w:rsid w:val="00560692"/>
    <w:rsid w:val="00561DC4"/>
    <w:rsid w:val="00562A30"/>
    <w:rsid w:val="00564F48"/>
    <w:rsid w:val="00570904"/>
    <w:rsid w:val="00572376"/>
    <w:rsid w:val="0057685B"/>
    <w:rsid w:val="005832BC"/>
    <w:rsid w:val="0059091D"/>
    <w:rsid w:val="00590E0A"/>
    <w:rsid w:val="0059390C"/>
    <w:rsid w:val="00595261"/>
    <w:rsid w:val="00595B52"/>
    <w:rsid w:val="00596633"/>
    <w:rsid w:val="00597417"/>
    <w:rsid w:val="005976BF"/>
    <w:rsid w:val="005A39A9"/>
    <w:rsid w:val="005A5696"/>
    <w:rsid w:val="005A56AA"/>
    <w:rsid w:val="005A5754"/>
    <w:rsid w:val="005B0AF3"/>
    <w:rsid w:val="005B1778"/>
    <w:rsid w:val="005B3335"/>
    <w:rsid w:val="005B6208"/>
    <w:rsid w:val="005B7FBA"/>
    <w:rsid w:val="005C007E"/>
    <w:rsid w:val="005C0397"/>
    <w:rsid w:val="005C1891"/>
    <w:rsid w:val="005C320F"/>
    <w:rsid w:val="005C3748"/>
    <w:rsid w:val="005C457D"/>
    <w:rsid w:val="005C7711"/>
    <w:rsid w:val="005D0502"/>
    <w:rsid w:val="005D22A1"/>
    <w:rsid w:val="005D3F6A"/>
    <w:rsid w:val="005D4955"/>
    <w:rsid w:val="005E1829"/>
    <w:rsid w:val="005E6771"/>
    <w:rsid w:val="005F05FB"/>
    <w:rsid w:val="005F4647"/>
    <w:rsid w:val="00600508"/>
    <w:rsid w:val="00602F56"/>
    <w:rsid w:val="00603C64"/>
    <w:rsid w:val="00604475"/>
    <w:rsid w:val="0060573E"/>
    <w:rsid w:val="00610B2E"/>
    <w:rsid w:val="006132F0"/>
    <w:rsid w:val="0061341E"/>
    <w:rsid w:val="0061354E"/>
    <w:rsid w:val="00615F47"/>
    <w:rsid w:val="0061695C"/>
    <w:rsid w:val="00617286"/>
    <w:rsid w:val="00620557"/>
    <w:rsid w:val="00620775"/>
    <w:rsid w:val="00622372"/>
    <w:rsid w:val="006243DA"/>
    <w:rsid w:val="00635B7A"/>
    <w:rsid w:val="00640D1C"/>
    <w:rsid w:val="00641471"/>
    <w:rsid w:val="00641CA7"/>
    <w:rsid w:val="00643504"/>
    <w:rsid w:val="006443AB"/>
    <w:rsid w:val="00644F39"/>
    <w:rsid w:val="00646814"/>
    <w:rsid w:val="00646C74"/>
    <w:rsid w:val="006509BA"/>
    <w:rsid w:val="00651ED2"/>
    <w:rsid w:val="00654E3B"/>
    <w:rsid w:val="00654E45"/>
    <w:rsid w:val="0065650F"/>
    <w:rsid w:val="00660798"/>
    <w:rsid w:val="00661683"/>
    <w:rsid w:val="00663DB5"/>
    <w:rsid w:val="00667E47"/>
    <w:rsid w:val="00675D56"/>
    <w:rsid w:val="00677694"/>
    <w:rsid w:val="00677A11"/>
    <w:rsid w:val="0068627E"/>
    <w:rsid w:val="00687724"/>
    <w:rsid w:val="006925C7"/>
    <w:rsid w:val="006A6EB7"/>
    <w:rsid w:val="006B048C"/>
    <w:rsid w:val="006B42AE"/>
    <w:rsid w:val="006B57E7"/>
    <w:rsid w:val="006D1566"/>
    <w:rsid w:val="006D1979"/>
    <w:rsid w:val="006E1EB6"/>
    <w:rsid w:val="006E1F42"/>
    <w:rsid w:val="006E3EE0"/>
    <w:rsid w:val="006E46BE"/>
    <w:rsid w:val="006E5542"/>
    <w:rsid w:val="006E579B"/>
    <w:rsid w:val="006F131E"/>
    <w:rsid w:val="006F3614"/>
    <w:rsid w:val="006F5916"/>
    <w:rsid w:val="006F611E"/>
    <w:rsid w:val="006F6494"/>
    <w:rsid w:val="006F6574"/>
    <w:rsid w:val="0070141F"/>
    <w:rsid w:val="00701552"/>
    <w:rsid w:val="00701570"/>
    <w:rsid w:val="00707934"/>
    <w:rsid w:val="0071231C"/>
    <w:rsid w:val="0071513C"/>
    <w:rsid w:val="00715F2A"/>
    <w:rsid w:val="00716018"/>
    <w:rsid w:val="00721FC3"/>
    <w:rsid w:val="00727668"/>
    <w:rsid w:val="00736F28"/>
    <w:rsid w:val="007377F9"/>
    <w:rsid w:val="0074396F"/>
    <w:rsid w:val="00743E33"/>
    <w:rsid w:val="00746044"/>
    <w:rsid w:val="00746CB8"/>
    <w:rsid w:val="00747712"/>
    <w:rsid w:val="00747FA0"/>
    <w:rsid w:val="00750269"/>
    <w:rsid w:val="00755EF0"/>
    <w:rsid w:val="00761B03"/>
    <w:rsid w:val="007653D7"/>
    <w:rsid w:val="00766262"/>
    <w:rsid w:val="007670F3"/>
    <w:rsid w:val="00767C9A"/>
    <w:rsid w:val="00770F7A"/>
    <w:rsid w:val="0077535D"/>
    <w:rsid w:val="007757D5"/>
    <w:rsid w:val="00775CD3"/>
    <w:rsid w:val="007765B4"/>
    <w:rsid w:val="0078156B"/>
    <w:rsid w:val="0078236C"/>
    <w:rsid w:val="007831F5"/>
    <w:rsid w:val="00783902"/>
    <w:rsid w:val="007840A1"/>
    <w:rsid w:val="007842E8"/>
    <w:rsid w:val="00785973"/>
    <w:rsid w:val="00785B67"/>
    <w:rsid w:val="00787CE2"/>
    <w:rsid w:val="007A6619"/>
    <w:rsid w:val="007A74AF"/>
    <w:rsid w:val="007A7B59"/>
    <w:rsid w:val="007B20EF"/>
    <w:rsid w:val="007B4BBC"/>
    <w:rsid w:val="007B6203"/>
    <w:rsid w:val="007B643D"/>
    <w:rsid w:val="007B709E"/>
    <w:rsid w:val="007B72E4"/>
    <w:rsid w:val="007B7FAA"/>
    <w:rsid w:val="007C5D91"/>
    <w:rsid w:val="007D525D"/>
    <w:rsid w:val="007D7604"/>
    <w:rsid w:val="007E0C1A"/>
    <w:rsid w:val="007E13A6"/>
    <w:rsid w:val="007E1654"/>
    <w:rsid w:val="007E4DE9"/>
    <w:rsid w:val="007F34C8"/>
    <w:rsid w:val="007F4AFD"/>
    <w:rsid w:val="007F6BF0"/>
    <w:rsid w:val="007F72CE"/>
    <w:rsid w:val="008020A3"/>
    <w:rsid w:val="00803672"/>
    <w:rsid w:val="008059F2"/>
    <w:rsid w:val="008100E3"/>
    <w:rsid w:val="008105DC"/>
    <w:rsid w:val="00814AC1"/>
    <w:rsid w:val="00816EF3"/>
    <w:rsid w:val="008211BD"/>
    <w:rsid w:val="0082144D"/>
    <w:rsid w:val="00821CC3"/>
    <w:rsid w:val="008236B6"/>
    <w:rsid w:val="008243CC"/>
    <w:rsid w:val="008248AF"/>
    <w:rsid w:val="00831CFA"/>
    <w:rsid w:val="008376BA"/>
    <w:rsid w:val="00837ADB"/>
    <w:rsid w:val="008427B5"/>
    <w:rsid w:val="00844E19"/>
    <w:rsid w:val="00845161"/>
    <w:rsid w:val="008465D7"/>
    <w:rsid w:val="00846E82"/>
    <w:rsid w:val="00853E74"/>
    <w:rsid w:val="00854A49"/>
    <w:rsid w:val="008555C2"/>
    <w:rsid w:val="0085612C"/>
    <w:rsid w:val="00866B79"/>
    <w:rsid w:val="00874A7E"/>
    <w:rsid w:val="00886CF2"/>
    <w:rsid w:val="00887E4E"/>
    <w:rsid w:val="008907A5"/>
    <w:rsid w:val="00893DE2"/>
    <w:rsid w:val="00895009"/>
    <w:rsid w:val="0089560B"/>
    <w:rsid w:val="00895C20"/>
    <w:rsid w:val="00896DBF"/>
    <w:rsid w:val="00897696"/>
    <w:rsid w:val="008A1E2A"/>
    <w:rsid w:val="008A39D7"/>
    <w:rsid w:val="008A3F08"/>
    <w:rsid w:val="008A6A76"/>
    <w:rsid w:val="008B632C"/>
    <w:rsid w:val="008B73E9"/>
    <w:rsid w:val="008B7CB9"/>
    <w:rsid w:val="008C01DB"/>
    <w:rsid w:val="008C2961"/>
    <w:rsid w:val="008C5EDF"/>
    <w:rsid w:val="008D18A7"/>
    <w:rsid w:val="008D64D7"/>
    <w:rsid w:val="008D6878"/>
    <w:rsid w:val="008D7E1F"/>
    <w:rsid w:val="008E249E"/>
    <w:rsid w:val="008E3713"/>
    <w:rsid w:val="008E748B"/>
    <w:rsid w:val="008E76AE"/>
    <w:rsid w:val="008F04F6"/>
    <w:rsid w:val="008F222C"/>
    <w:rsid w:val="008F2CEE"/>
    <w:rsid w:val="0090199B"/>
    <w:rsid w:val="00903EB5"/>
    <w:rsid w:val="009054AE"/>
    <w:rsid w:val="00905730"/>
    <w:rsid w:val="009104BD"/>
    <w:rsid w:val="009107A7"/>
    <w:rsid w:val="00910BA8"/>
    <w:rsid w:val="00912461"/>
    <w:rsid w:val="00916A62"/>
    <w:rsid w:val="00916AF7"/>
    <w:rsid w:val="009173C3"/>
    <w:rsid w:val="00922171"/>
    <w:rsid w:val="009235A0"/>
    <w:rsid w:val="00923B5A"/>
    <w:rsid w:val="00924076"/>
    <w:rsid w:val="00924086"/>
    <w:rsid w:val="0093328E"/>
    <w:rsid w:val="00934937"/>
    <w:rsid w:val="00936FA2"/>
    <w:rsid w:val="009501BA"/>
    <w:rsid w:val="00950BCC"/>
    <w:rsid w:val="009520C8"/>
    <w:rsid w:val="00955F09"/>
    <w:rsid w:val="00956C96"/>
    <w:rsid w:val="0095769A"/>
    <w:rsid w:val="00970FC3"/>
    <w:rsid w:val="00971D70"/>
    <w:rsid w:val="00973409"/>
    <w:rsid w:val="00976960"/>
    <w:rsid w:val="00980030"/>
    <w:rsid w:val="009850AF"/>
    <w:rsid w:val="009865D0"/>
    <w:rsid w:val="00990BFF"/>
    <w:rsid w:val="009915F9"/>
    <w:rsid w:val="00991BDC"/>
    <w:rsid w:val="0099256C"/>
    <w:rsid w:val="0099318B"/>
    <w:rsid w:val="009938E8"/>
    <w:rsid w:val="00994543"/>
    <w:rsid w:val="009A3C59"/>
    <w:rsid w:val="009A46BC"/>
    <w:rsid w:val="009A5FE1"/>
    <w:rsid w:val="009A7A07"/>
    <w:rsid w:val="009A7BE3"/>
    <w:rsid w:val="009B1540"/>
    <w:rsid w:val="009B4D4A"/>
    <w:rsid w:val="009B6810"/>
    <w:rsid w:val="009C2A98"/>
    <w:rsid w:val="009C354B"/>
    <w:rsid w:val="009C35FB"/>
    <w:rsid w:val="009C4590"/>
    <w:rsid w:val="009C4F9E"/>
    <w:rsid w:val="009D37ED"/>
    <w:rsid w:val="009D38B2"/>
    <w:rsid w:val="009E01A3"/>
    <w:rsid w:val="009E12F7"/>
    <w:rsid w:val="009E5905"/>
    <w:rsid w:val="009E7855"/>
    <w:rsid w:val="00A052BC"/>
    <w:rsid w:val="00A079C7"/>
    <w:rsid w:val="00A10AAA"/>
    <w:rsid w:val="00A126E5"/>
    <w:rsid w:val="00A134FF"/>
    <w:rsid w:val="00A15E4D"/>
    <w:rsid w:val="00A162E3"/>
    <w:rsid w:val="00A21AC6"/>
    <w:rsid w:val="00A21FD8"/>
    <w:rsid w:val="00A22E8D"/>
    <w:rsid w:val="00A26184"/>
    <w:rsid w:val="00A30CDA"/>
    <w:rsid w:val="00A368B4"/>
    <w:rsid w:val="00A4034F"/>
    <w:rsid w:val="00A508BD"/>
    <w:rsid w:val="00A522C1"/>
    <w:rsid w:val="00A541EA"/>
    <w:rsid w:val="00A54935"/>
    <w:rsid w:val="00A563B0"/>
    <w:rsid w:val="00A576CB"/>
    <w:rsid w:val="00A60905"/>
    <w:rsid w:val="00A60A6C"/>
    <w:rsid w:val="00A61CDA"/>
    <w:rsid w:val="00A6679E"/>
    <w:rsid w:val="00A66F61"/>
    <w:rsid w:val="00A67589"/>
    <w:rsid w:val="00A71195"/>
    <w:rsid w:val="00A72E00"/>
    <w:rsid w:val="00A75E9E"/>
    <w:rsid w:val="00A77A33"/>
    <w:rsid w:val="00A81CA4"/>
    <w:rsid w:val="00A83CAA"/>
    <w:rsid w:val="00A846CC"/>
    <w:rsid w:val="00A85495"/>
    <w:rsid w:val="00A857BF"/>
    <w:rsid w:val="00A863FA"/>
    <w:rsid w:val="00A86A10"/>
    <w:rsid w:val="00A91BA6"/>
    <w:rsid w:val="00A91F84"/>
    <w:rsid w:val="00A92C20"/>
    <w:rsid w:val="00A93ED1"/>
    <w:rsid w:val="00AA1189"/>
    <w:rsid w:val="00AA191E"/>
    <w:rsid w:val="00AA32B5"/>
    <w:rsid w:val="00AA577B"/>
    <w:rsid w:val="00AA793E"/>
    <w:rsid w:val="00AB0184"/>
    <w:rsid w:val="00AB3E13"/>
    <w:rsid w:val="00AB613F"/>
    <w:rsid w:val="00AC0386"/>
    <w:rsid w:val="00AC0AF4"/>
    <w:rsid w:val="00AC1EEA"/>
    <w:rsid w:val="00AC294B"/>
    <w:rsid w:val="00AD2794"/>
    <w:rsid w:val="00AD3334"/>
    <w:rsid w:val="00AD3ABD"/>
    <w:rsid w:val="00AD4F1E"/>
    <w:rsid w:val="00AE1C1C"/>
    <w:rsid w:val="00AE3117"/>
    <w:rsid w:val="00AF42BA"/>
    <w:rsid w:val="00AF69F5"/>
    <w:rsid w:val="00AF7482"/>
    <w:rsid w:val="00AF7A27"/>
    <w:rsid w:val="00B003E8"/>
    <w:rsid w:val="00B05FAC"/>
    <w:rsid w:val="00B100A9"/>
    <w:rsid w:val="00B10AE8"/>
    <w:rsid w:val="00B14D73"/>
    <w:rsid w:val="00B20297"/>
    <w:rsid w:val="00B22816"/>
    <w:rsid w:val="00B31420"/>
    <w:rsid w:val="00B32970"/>
    <w:rsid w:val="00B3770E"/>
    <w:rsid w:val="00B44230"/>
    <w:rsid w:val="00B44DF7"/>
    <w:rsid w:val="00B47C9F"/>
    <w:rsid w:val="00B503CC"/>
    <w:rsid w:val="00B50545"/>
    <w:rsid w:val="00B50C74"/>
    <w:rsid w:val="00B528DF"/>
    <w:rsid w:val="00B53C6F"/>
    <w:rsid w:val="00B54C06"/>
    <w:rsid w:val="00B55CD6"/>
    <w:rsid w:val="00B55DDE"/>
    <w:rsid w:val="00B57D32"/>
    <w:rsid w:val="00B6029D"/>
    <w:rsid w:val="00B60674"/>
    <w:rsid w:val="00B6076D"/>
    <w:rsid w:val="00B63D7E"/>
    <w:rsid w:val="00B66577"/>
    <w:rsid w:val="00B74C6A"/>
    <w:rsid w:val="00B7708E"/>
    <w:rsid w:val="00B8032A"/>
    <w:rsid w:val="00B8110A"/>
    <w:rsid w:val="00B81CD3"/>
    <w:rsid w:val="00B822E0"/>
    <w:rsid w:val="00B82FB1"/>
    <w:rsid w:val="00B83EF2"/>
    <w:rsid w:val="00B8608A"/>
    <w:rsid w:val="00B870D0"/>
    <w:rsid w:val="00B90B1B"/>
    <w:rsid w:val="00B92960"/>
    <w:rsid w:val="00B93481"/>
    <w:rsid w:val="00B93C2C"/>
    <w:rsid w:val="00B956AA"/>
    <w:rsid w:val="00B96952"/>
    <w:rsid w:val="00B969B9"/>
    <w:rsid w:val="00BA2248"/>
    <w:rsid w:val="00BA555F"/>
    <w:rsid w:val="00BA73CE"/>
    <w:rsid w:val="00BA7B3E"/>
    <w:rsid w:val="00BB0E88"/>
    <w:rsid w:val="00BB27B2"/>
    <w:rsid w:val="00BB5312"/>
    <w:rsid w:val="00BB540A"/>
    <w:rsid w:val="00BB5A0B"/>
    <w:rsid w:val="00BC00C7"/>
    <w:rsid w:val="00BC124F"/>
    <w:rsid w:val="00BC2E39"/>
    <w:rsid w:val="00BC5A37"/>
    <w:rsid w:val="00BC6F84"/>
    <w:rsid w:val="00BC777C"/>
    <w:rsid w:val="00BD2805"/>
    <w:rsid w:val="00BD4555"/>
    <w:rsid w:val="00BD62CA"/>
    <w:rsid w:val="00BE0728"/>
    <w:rsid w:val="00BE56AB"/>
    <w:rsid w:val="00BE6CED"/>
    <w:rsid w:val="00BF445F"/>
    <w:rsid w:val="00BF4A77"/>
    <w:rsid w:val="00BF4F75"/>
    <w:rsid w:val="00BF7B23"/>
    <w:rsid w:val="00C0013A"/>
    <w:rsid w:val="00C02C7E"/>
    <w:rsid w:val="00C0638C"/>
    <w:rsid w:val="00C10A00"/>
    <w:rsid w:val="00C10F71"/>
    <w:rsid w:val="00C111DF"/>
    <w:rsid w:val="00C13231"/>
    <w:rsid w:val="00C1372D"/>
    <w:rsid w:val="00C240EC"/>
    <w:rsid w:val="00C27C07"/>
    <w:rsid w:val="00C3251B"/>
    <w:rsid w:val="00C33516"/>
    <w:rsid w:val="00C35352"/>
    <w:rsid w:val="00C3545C"/>
    <w:rsid w:val="00C3657E"/>
    <w:rsid w:val="00C37498"/>
    <w:rsid w:val="00C377F5"/>
    <w:rsid w:val="00C42858"/>
    <w:rsid w:val="00C44FA9"/>
    <w:rsid w:val="00C45FC3"/>
    <w:rsid w:val="00C465AC"/>
    <w:rsid w:val="00C5372C"/>
    <w:rsid w:val="00C54240"/>
    <w:rsid w:val="00C545EC"/>
    <w:rsid w:val="00C54AD2"/>
    <w:rsid w:val="00C57576"/>
    <w:rsid w:val="00C63CCE"/>
    <w:rsid w:val="00C667BA"/>
    <w:rsid w:val="00C7380D"/>
    <w:rsid w:val="00C752A0"/>
    <w:rsid w:val="00C75FF2"/>
    <w:rsid w:val="00C775C4"/>
    <w:rsid w:val="00C8209F"/>
    <w:rsid w:val="00C8635F"/>
    <w:rsid w:val="00C91D51"/>
    <w:rsid w:val="00C93B65"/>
    <w:rsid w:val="00C94896"/>
    <w:rsid w:val="00C97DCA"/>
    <w:rsid w:val="00CA307D"/>
    <w:rsid w:val="00CA75F5"/>
    <w:rsid w:val="00CA7CD4"/>
    <w:rsid w:val="00CB0F61"/>
    <w:rsid w:val="00CB181F"/>
    <w:rsid w:val="00CB343D"/>
    <w:rsid w:val="00CB48CF"/>
    <w:rsid w:val="00CC7D01"/>
    <w:rsid w:val="00CD1A7C"/>
    <w:rsid w:val="00CD3A96"/>
    <w:rsid w:val="00CD4437"/>
    <w:rsid w:val="00CD462D"/>
    <w:rsid w:val="00CD47D6"/>
    <w:rsid w:val="00CD493D"/>
    <w:rsid w:val="00CD494A"/>
    <w:rsid w:val="00CD6433"/>
    <w:rsid w:val="00CD782C"/>
    <w:rsid w:val="00CE0AE7"/>
    <w:rsid w:val="00CE1C52"/>
    <w:rsid w:val="00CE6BEF"/>
    <w:rsid w:val="00CF0AA6"/>
    <w:rsid w:val="00CF75EE"/>
    <w:rsid w:val="00D02870"/>
    <w:rsid w:val="00D04111"/>
    <w:rsid w:val="00D05178"/>
    <w:rsid w:val="00D111C7"/>
    <w:rsid w:val="00D12EEB"/>
    <w:rsid w:val="00D167F4"/>
    <w:rsid w:val="00D213D3"/>
    <w:rsid w:val="00D216FA"/>
    <w:rsid w:val="00D217C9"/>
    <w:rsid w:val="00D21BE0"/>
    <w:rsid w:val="00D21F03"/>
    <w:rsid w:val="00D243B0"/>
    <w:rsid w:val="00D2447F"/>
    <w:rsid w:val="00D26D7A"/>
    <w:rsid w:val="00D27FCB"/>
    <w:rsid w:val="00D32087"/>
    <w:rsid w:val="00D37773"/>
    <w:rsid w:val="00D4142B"/>
    <w:rsid w:val="00D428E4"/>
    <w:rsid w:val="00D430F2"/>
    <w:rsid w:val="00D43107"/>
    <w:rsid w:val="00D4385C"/>
    <w:rsid w:val="00D43B9A"/>
    <w:rsid w:val="00D4445F"/>
    <w:rsid w:val="00D44A94"/>
    <w:rsid w:val="00D4619E"/>
    <w:rsid w:val="00D46414"/>
    <w:rsid w:val="00D5463E"/>
    <w:rsid w:val="00D571E7"/>
    <w:rsid w:val="00D622DC"/>
    <w:rsid w:val="00D62746"/>
    <w:rsid w:val="00D62D4B"/>
    <w:rsid w:val="00D65713"/>
    <w:rsid w:val="00D71067"/>
    <w:rsid w:val="00D721FF"/>
    <w:rsid w:val="00D7344C"/>
    <w:rsid w:val="00D73A52"/>
    <w:rsid w:val="00D8227D"/>
    <w:rsid w:val="00D859B8"/>
    <w:rsid w:val="00D85D58"/>
    <w:rsid w:val="00D86292"/>
    <w:rsid w:val="00D874AF"/>
    <w:rsid w:val="00D87D72"/>
    <w:rsid w:val="00D9005D"/>
    <w:rsid w:val="00D9213B"/>
    <w:rsid w:val="00DA03E5"/>
    <w:rsid w:val="00DA4F9A"/>
    <w:rsid w:val="00DA5CE3"/>
    <w:rsid w:val="00DB415F"/>
    <w:rsid w:val="00DB7A26"/>
    <w:rsid w:val="00DC248C"/>
    <w:rsid w:val="00DC32DA"/>
    <w:rsid w:val="00DC370D"/>
    <w:rsid w:val="00DC6E96"/>
    <w:rsid w:val="00DC799F"/>
    <w:rsid w:val="00DD0BF6"/>
    <w:rsid w:val="00DD2B7F"/>
    <w:rsid w:val="00DD2F3F"/>
    <w:rsid w:val="00DD742B"/>
    <w:rsid w:val="00DE2B3E"/>
    <w:rsid w:val="00DE4882"/>
    <w:rsid w:val="00DE710E"/>
    <w:rsid w:val="00DF094F"/>
    <w:rsid w:val="00DF14D9"/>
    <w:rsid w:val="00E0629D"/>
    <w:rsid w:val="00E0716C"/>
    <w:rsid w:val="00E12753"/>
    <w:rsid w:val="00E167EE"/>
    <w:rsid w:val="00E208CB"/>
    <w:rsid w:val="00E221D1"/>
    <w:rsid w:val="00E25A8E"/>
    <w:rsid w:val="00E2608F"/>
    <w:rsid w:val="00E2780F"/>
    <w:rsid w:val="00E34EF7"/>
    <w:rsid w:val="00E36A9A"/>
    <w:rsid w:val="00E40EC0"/>
    <w:rsid w:val="00E41FA9"/>
    <w:rsid w:val="00E44693"/>
    <w:rsid w:val="00E4572C"/>
    <w:rsid w:val="00E458B8"/>
    <w:rsid w:val="00E4704E"/>
    <w:rsid w:val="00E50894"/>
    <w:rsid w:val="00E523AB"/>
    <w:rsid w:val="00E54ACF"/>
    <w:rsid w:val="00E55618"/>
    <w:rsid w:val="00E57342"/>
    <w:rsid w:val="00E612B7"/>
    <w:rsid w:val="00E636EB"/>
    <w:rsid w:val="00E65C15"/>
    <w:rsid w:val="00E7053F"/>
    <w:rsid w:val="00E728CA"/>
    <w:rsid w:val="00E72A13"/>
    <w:rsid w:val="00E7362B"/>
    <w:rsid w:val="00E7734C"/>
    <w:rsid w:val="00E81353"/>
    <w:rsid w:val="00E85FDD"/>
    <w:rsid w:val="00E9474F"/>
    <w:rsid w:val="00E94C05"/>
    <w:rsid w:val="00E954CD"/>
    <w:rsid w:val="00E95EAD"/>
    <w:rsid w:val="00E9692A"/>
    <w:rsid w:val="00EA01F2"/>
    <w:rsid w:val="00EA12E7"/>
    <w:rsid w:val="00EA1C17"/>
    <w:rsid w:val="00EA395C"/>
    <w:rsid w:val="00EA3CFD"/>
    <w:rsid w:val="00EA49E2"/>
    <w:rsid w:val="00EA4DEC"/>
    <w:rsid w:val="00EC12CC"/>
    <w:rsid w:val="00EC3B93"/>
    <w:rsid w:val="00EC6287"/>
    <w:rsid w:val="00ED06C6"/>
    <w:rsid w:val="00ED1159"/>
    <w:rsid w:val="00ED32A7"/>
    <w:rsid w:val="00ED619C"/>
    <w:rsid w:val="00ED6F22"/>
    <w:rsid w:val="00EE06E8"/>
    <w:rsid w:val="00EE1808"/>
    <w:rsid w:val="00EE2D99"/>
    <w:rsid w:val="00EE3480"/>
    <w:rsid w:val="00EE438F"/>
    <w:rsid w:val="00EE62DB"/>
    <w:rsid w:val="00EE7048"/>
    <w:rsid w:val="00EF233F"/>
    <w:rsid w:val="00EF325A"/>
    <w:rsid w:val="00EF5110"/>
    <w:rsid w:val="00EF5942"/>
    <w:rsid w:val="00EF5DA4"/>
    <w:rsid w:val="00F005E1"/>
    <w:rsid w:val="00F0105E"/>
    <w:rsid w:val="00F06328"/>
    <w:rsid w:val="00F075C5"/>
    <w:rsid w:val="00F20A22"/>
    <w:rsid w:val="00F23A14"/>
    <w:rsid w:val="00F24F00"/>
    <w:rsid w:val="00F25803"/>
    <w:rsid w:val="00F25EAF"/>
    <w:rsid w:val="00F33C76"/>
    <w:rsid w:val="00F34125"/>
    <w:rsid w:val="00F363C3"/>
    <w:rsid w:val="00F41652"/>
    <w:rsid w:val="00F429CD"/>
    <w:rsid w:val="00F430E2"/>
    <w:rsid w:val="00F4474C"/>
    <w:rsid w:val="00F44A91"/>
    <w:rsid w:val="00F455E8"/>
    <w:rsid w:val="00F46B05"/>
    <w:rsid w:val="00F51151"/>
    <w:rsid w:val="00F5424C"/>
    <w:rsid w:val="00F600AF"/>
    <w:rsid w:val="00F63DE8"/>
    <w:rsid w:val="00F651AB"/>
    <w:rsid w:val="00F678A0"/>
    <w:rsid w:val="00F733A3"/>
    <w:rsid w:val="00F75501"/>
    <w:rsid w:val="00F769F7"/>
    <w:rsid w:val="00F77C4C"/>
    <w:rsid w:val="00F80BAC"/>
    <w:rsid w:val="00F8328B"/>
    <w:rsid w:val="00F833D0"/>
    <w:rsid w:val="00F85D47"/>
    <w:rsid w:val="00F8735F"/>
    <w:rsid w:val="00F947C8"/>
    <w:rsid w:val="00F957FD"/>
    <w:rsid w:val="00F96B3C"/>
    <w:rsid w:val="00F97A4F"/>
    <w:rsid w:val="00FA3C3F"/>
    <w:rsid w:val="00FA7803"/>
    <w:rsid w:val="00FA7D07"/>
    <w:rsid w:val="00FB0330"/>
    <w:rsid w:val="00FB236C"/>
    <w:rsid w:val="00FB3B95"/>
    <w:rsid w:val="00FB590D"/>
    <w:rsid w:val="00FB6397"/>
    <w:rsid w:val="00FC0DA8"/>
    <w:rsid w:val="00FD0CD2"/>
    <w:rsid w:val="00FD2393"/>
    <w:rsid w:val="00FD4AE2"/>
    <w:rsid w:val="00FD4E91"/>
    <w:rsid w:val="00FD5BF7"/>
    <w:rsid w:val="00FE01E5"/>
    <w:rsid w:val="00FE0240"/>
    <w:rsid w:val="00FE160F"/>
    <w:rsid w:val="00FE432A"/>
    <w:rsid w:val="00FE488B"/>
    <w:rsid w:val="00FE5889"/>
    <w:rsid w:val="00FF28D4"/>
    <w:rsid w:val="00FF2D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0012E"/>
  <w15:docId w15:val="{A5C40731-D964-4B31-84DF-EBD98EF8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9A"/>
    <w:pPr>
      <w:spacing w:before="120" w:after="120"/>
    </w:pPr>
    <w:rPr>
      <w:rFonts w:ascii="Arial" w:hAnsi="Arial"/>
      <w:sz w:val="22"/>
      <w:szCs w:val="24"/>
      <w:lang w:val="en-GB" w:eastAsia="en-US"/>
    </w:rPr>
  </w:style>
  <w:style w:type="paragraph" w:styleId="Heading1">
    <w:name w:val="heading 1"/>
    <w:basedOn w:val="Normal"/>
    <w:next w:val="Normal"/>
    <w:link w:val="Heading1Char"/>
    <w:uiPriority w:val="9"/>
    <w:qFormat/>
    <w:rsid w:val="00783902"/>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783902"/>
    <w:pPr>
      <w:keepNext/>
      <w:numPr>
        <w:ilvl w:val="1"/>
        <w:numId w:val="2"/>
      </w:numPr>
      <w:spacing w:before="240" w:after="60"/>
      <w:outlineLvl w:val="1"/>
    </w:pPr>
    <w:rPr>
      <w:rFonts w:cs="Arial"/>
      <w:b/>
      <w:bCs/>
      <w:i/>
      <w:iCs/>
      <w:sz w:val="28"/>
      <w:szCs w:val="28"/>
    </w:rPr>
  </w:style>
  <w:style w:type="paragraph" w:styleId="Heading3">
    <w:name w:val="heading 3"/>
    <w:basedOn w:val="Normal"/>
    <w:next w:val="Normal"/>
    <w:link w:val="Heading3Char"/>
    <w:qFormat/>
    <w:rsid w:val="00F769F7"/>
    <w:pPr>
      <w:keepNext/>
      <w:spacing w:before="240" w:after="60"/>
      <w:outlineLvl w:val="2"/>
    </w:pPr>
    <w:rPr>
      <w:rFonts w:cs="Arial"/>
      <w:b/>
      <w:bCs/>
      <w:sz w:val="26"/>
      <w:szCs w:val="26"/>
    </w:rPr>
  </w:style>
  <w:style w:type="paragraph" w:styleId="Heading4">
    <w:name w:val="heading 4"/>
    <w:basedOn w:val="Normal"/>
    <w:next w:val="Normal"/>
    <w:qFormat/>
    <w:rsid w:val="00783902"/>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783902"/>
    <w:pPr>
      <w:numPr>
        <w:ilvl w:val="4"/>
        <w:numId w:val="2"/>
      </w:numPr>
      <w:spacing w:before="240" w:after="60"/>
      <w:outlineLvl w:val="4"/>
    </w:pPr>
    <w:rPr>
      <w:b/>
      <w:bCs/>
      <w:i/>
      <w:iCs/>
      <w:sz w:val="26"/>
      <w:szCs w:val="26"/>
    </w:rPr>
  </w:style>
  <w:style w:type="paragraph" w:styleId="Heading6">
    <w:name w:val="heading 6"/>
    <w:basedOn w:val="Normal"/>
    <w:next w:val="Normal"/>
    <w:qFormat/>
    <w:rsid w:val="0078390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qFormat/>
    <w:rsid w:val="00783902"/>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rsid w:val="00783902"/>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rsid w:val="00783902"/>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93DE2"/>
    <w:rPr>
      <w:rFonts w:ascii="Arial" w:hAnsi="Arial" w:cs="Arial"/>
      <w:b/>
      <w:bCs/>
      <w:sz w:val="26"/>
      <w:szCs w:val="26"/>
      <w:lang w:val="en-US" w:eastAsia="en-US" w:bidi="ar-SA"/>
    </w:rPr>
  </w:style>
  <w:style w:type="paragraph" w:customStyle="1" w:styleId="CamdenHeading">
    <w:name w:val="Camden Heading"/>
    <w:basedOn w:val="Heading1"/>
    <w:rsid w:val="00A863FA"/>
    <w:pPr>
      <w:numPr>
        <w:numId w:val="0"/>
      </w:numPr>
      <w:spacing w:after="240"/>
    </w:pPr>
    <w:rPr>
      <w:sz w:val="28"/>
    </w:rPr>
  </w:style>
  <w:style w:type="paragraph" w:customStyle="1" w:styleId="CamdenHeading1">
    <w:name w:val="Camden Heading 1"/>
    <w:basedOn w:val="Heading1"/>
    <w:rsid w:val="00A863FA"/>
    <w:pPr>
      <w:tabs>
        <w:tab w:val="clear" w:pos="432"/>
        <w:tab w:val="left" w:pos="720"/>
      </w:tabs>
      <w:spacing w:after="240"/>
      <w:ind w:left="720" w:hanging="720"/>
    </w:pPr>
    <w:rPr>
      <w:sz w:val="28"/>
    </w:rPr>
  </w:style>
  <w:style w:type="paragraph" w:styleId="Header">
    <w:name w:val="header"/>
    <w:basedOn w:val="Normal"/>
    <w:link w:val="HeaderChar"/>
    <w:rsid w:val="00F769F7"/>
    <w:pPr>
      <w:tabs>
        <w:tab w:val="center" w:pos="4320"/>
        <w:tab w:val="right" w:pos="8640"/>
      </w:tabs>
    </w:pPr>
  </w:style>
  <w:style w:type="paragraph" w:customStyle="1" w:styleId="CamdenHeading2">
    <w:name w:val="Camden Heading 2"/>
    <w:basedOn w:val="Heading2"/>
    <w:link w:val="CamdenHeading2Char"/>
    <w:rsid w:val="00A863FA"/>
    <w:pPr>
      <w:tabs>
        <w:tab w:val="left" w:pos="720"/>
      </w:tabs>
      <w:spacing w:after="240"/>
      <w:ind w:left="578" w:hanging="578"/>
    </w:pPr>
    <w:rPr>
      <w:i w:val="0"/>
      <w:sz w:val="24"/>
    </w:rPr>
  </w:style>
  <w:style w:type="paragraph" w:customStyle="1" w:styleId="CamdenHeading3">
    <w:name w:val="Camden Heading 3"/>
    <w:basedOn w:val="Heading3"/>
    <w:link w:val="CamdenHeading3Char"/>
    <w:rsid w:val="00A863FA"/>
    <w:pPr>
      <w:numPr>
        <w:ilvl w:val="2"/>
        <w:numId w:val="2"/>
      </w:numPr>
      <w:spacing w:after="240"/>
    </w:pPr>
    <w:rPr>
      <w:sz w:val="22"/>
    </w:rPr>
  </w:style>
  <w:style w:type="character" w:customStyle="1" w:styleId="CamdenHeading3Char">
    <w:name w:val="Camden Heading 3 Char"/>
    <w:link w:val="CamdenHeading3"/>
    <w:rsid w:val="00A863FA"/>
    <w:rPr>
      <w:rFonts w:ascii="Arial" w:hAnsi="Arial" w:cs="Arial"/>
      <w:b/>
      <w:bCs/>
      <w:sz w:val="22"/>
      <w:szCs w:val="26"/>
      <w:lang w:val="en-GB" w:eastAsia="en-US"/>
    </w:rPr>
  </w:style>
  <w:style w:type="paragraph" w:customStyle="1" w:styleId="CamdenHeading4">
    <w:name w:val="Camden Heading 4"/>
    <w:basedOn w:val="Heading4"/>
    <w:rsid w:val="008E249E"/>
    <w:pPr>
      <w:numPr>
        <w:numId w:val="1"/>
      </w:numPr>
      <w:spacing w:before="120"/>
    </w:pPr>
    <w:rPr>
      <w:rFonts w:ascii="Arial" w:hAnsi="Arial"/>
      <w:sz w:val="20"/>
    </w:rPr>
  </w:style>
  <w:style w:type="paragraph" w:customStyle="1" w:styleId="Heading20">
    <w:name w:val="Heading2"/>
    <w:basedOn w:val="Normal"/>
    <w:semiHidden/>
    <w:rsid w:val="00A30CDA"/>
  </w:style>
  <w:style w:type="character" w:styleId="Hyperlink">
    <w:name w:val="Hyperlink"/>
    <w:uiPriority w:val="99"/>
    <w:rsid w:val="00A079C7"/>
    <w:rPr>
      <w:color w:val="0000FF"/>
      <w:u w:val="single"/>
    </w:rPr>
  </w:style>
  <w:style w:type="paragraph" w:styleId="Footer">
    <w:name w:val="footer"/>
    <w:basedOn w:val="Normal"/>
    <w:link w:val="FooterChar"/>
    <w:uiPriority w:val="99"/>
    <w:rsid w:val="00AC294B"/>
    <w:pPr>
      <w:tabs>
        <w:tab w:val="center" w:pos="4320"/>
        <w:tab w:val="right" w:pos="8640"/>
      </w:tabs>
    </w:pPr>
  </w:style>
  <w:style w:type="character" w:styleId="PageNumber">
    <w:name w:val="page number"/>
    <w:basedOn w:val="DefaultParagraphFont"/>
    <w:rsid w:val="00D111C7"/>
  </w:style>
  <w:style w:type="paragraph" w:styleId="TOC1">
    <w:name w:val="toc 1"/>
    <w:basedOn w:val="Normal"/>
    <w:next w:val="Normal"/>
    <w:autoRedefine/>
    <w:semiHidden/>
    <w:rsid w:val="00DE4882"/>
  </w:style>
  <w:style w:type="paragraph" w:styleId="TOC3">
    <w:name w:val="toc 3"/>
    <w:basedOn w:val="Normal"/>
    <w:next w:val="Normal"/>
    <w:autoRedefine/>
    <w:semiHidden/>
    <w:rsid w:val="00DE4882"/>
    <w:pPr>
      <w:ind w:left="440"/>
    </w:pPr>
  </w:style>
  <w:style w:type="paragraph" w:styleId="TOC2">
    <w:name w:val="toc 2"/>
    <w:basedOn w:val="Normal"/>
    <w:next w:val="Normal"/>
    <w:autoRedefine/>
    <w:semiHidden/>
    <w:rsid w:val="00DE4882"/>
    <w:pPr>
      <w:ind w:left="220"/>
    </w:pPr>
  </w:style>
  <w:style w:type="paragraph" w:customStyle="1" w:styleId="CamdenBodyText">
    <w:name w:val="Camden Body Text"/>
    <w:basedOn w:val="Normal"/>
    <w:rsid w:val="003F53F2"/>
    <w:pPr>
      <w:spacing w:before="0" w:after="0" w:line="360" w:lineRule="auto"/>
    </w:pPr>
  </w:style>
  <w:style w:type="character" w:customStyle="1" w:styleId="Heading2Char">
    <w:name w:val="Heading 2 Char"/>
    <w:link w:val="Heading2"/>
    <w:rsid w:val="00BC124F"/>
    <w:rPr>
      <w:rFonts w:ascii="Arial" w:hAnsi="Arial" w:cs="Arial"/>
      <w:b/>
      <w:bCs/>
      <w:i/>
      <w:iCs/>
      <w:sz w:val="28"/>
      <w:szCs w:val="28"/>
      <w:lang w:val="en-GB" w:eastAsia="en-US"/>
    </w:rPr>
  </w:style>
  <w:style w:type="character" w:customStyle="1" w:styleId="CamdenHeading2Char">
    <w:name w:val="Camden Heading 2 Char"/>
    <w:link w:val="CamdenHeading2"/>
    <w:rsid w:val="00A863FA"/>
    <w:rPr>
      <w:rFonts w:ascii="Arial" w:hAnsi="Arial" w:cs="Arial"/>
      <w:b/>
      <w:bCs/>
      <w:iCs/>
      <w:sz w:val="24"/>
      <w:szCs w:val="28"/>
      <w:lang w:val="en-GB" w:eastAsia="en-US"/>
    </w:rPr>
  </w:style>
  <w:style w:type="paragraph" w:styleId="TOC4">
    <w:name w:val="toc 4"/>
    <w:basedOn w:val="Normal"/>
    <w:next w:val="Normal"/>
    <w:autoRedefine/>
    <w:semiHidden/>
    <w:rsid w:val="008E249E"/>
    <w:pPr>
      <w:ind w:left="660"/>
    </w:pPr>
  </w:style>
  <w:style w:type="paragraph" w:styleId="BodyTextIndent">
    <w:name w:val="Body Text Indent"/>
    <w:basedOn w:val="Normal"/>
    <w:rsid w:val="00AD2794"/>
    <w:pPr>
      <w:spacing w:before="0" w:after="0"/>
      <w:jc w:val="center"/>
    </w:pPr>
    <w:rPr>
      <w:rFonts w:ascii="Times New Roman" w:hAnsi="Times New Roman"/>
      <w:b/>
      <w:sz w:val="24"/>
      <w:szCs w:val="20"/>
      <w:lang w:val="en-US"/>
    </w:rPr>
  </w:style>
  <w:style w:type="paragraph" w:styleId="BodyText2">
    <w:name w:val="Body Text 2"/>
    <w:basedOn w:val="Normal"/>
    <w:rsid w:val="00AD2794"/>
    <w:pPr>
      <w:spacing w:line="480" w:lineRule="auto"/>
    </w:pPr>
  </w:style>
  <w:style w:type="paragraph" w:customStyle="1" w:styleId="CharChar">
    <w:name w:val="Char Char"/>
    <w:basedOn w:val="Normal"/>
    <w:semiHidden/>
    <w:rsid w:val="00AD2794"/>
    <w:pPr>
      <w:spacing w:before="0" w:after="240" w:line="24" w:lineRule="atLeast"/>
      <w:jc w:val="both"/>
    </w:pPr>
    <w:rPr>
      <w:bCs/>
      <w:lang w:val="en-ZA"/>
    </w:rPr>
  </w:style>
  <w:style w:type="paragraph" w:styleId="BalloonText">
    <w:name w:val="Balloon Text"/>
    <w:basedOn w:val="Normal"/>
    <w:link w:val="BalloonTextChar"/>
    <w:uiPriority w:val="99"/>
    <w:semiHidden/>
    <w:rsid w:val="00022705"/>
    <w:rPr>
      <w:rFonts w:ascii="Tahoma" w:hAnsi="Tahoma" w:cs="Tahoma"/>
      <w:sz w:val="16"/>
      <w:szCs w:val="16"/>
    </w:rPr>
  </w:style>
  <w:style w:type="paragraph" w:styleId="DocumentMap">
    <w:name w:val="Document Map"/>
    <w:basedOn w:val="Normal"/>
    <w:semiHidden/>
    <w:rsid w:val="00D04111"/>
    <w:pPr>
      <w:shd w:val="clear" w:color="auto" w:fill="000080"/>
    </w:pPr>
    <w:rPr>
      <w:rFonts w:ascii="Tahoma" w:hAnsi="Tahoma" w:cs="Tahoma"/>
    </w:rPr>
  </w:style>
  <w:style w:type="paragraph" w:customStyle="1" w:styleId="TableBodyLeft">
    <w:name w:val="Table Body Left"/>
    <w:basedOn w:val="BodyText"/>
    <w:rsid w:val="00296A48"/>
    <w:pPr>
      <w:tabs>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 w:val="20"/>
      <w:szCs w:val="20"/>
    </w:rPr>
  </w:style>
  <w:style w:type="paragraph" w:customStyle="1" w:styleId="TitlePage">
    <w:name w:val="Title Page"/>
    <w:basedOn w:val="Normal"/>
    <w:rsid w:val="00296A48"/>
    <w:rPr>
      <w:rFonts w:cs="Arial"/>
    </w:rPr>
  </w:style>
  <w:style w:type="paragraph" w:customStyle="1" w:styleId="TitlePageBold">
    <w:name w:val="Title Page Bold"/>
    <w:basedOn w:val="TitlePage"/>
    <w:rsid w:val="00296A48"/>
    <w:rPr>
      <w:rFonts w:ascii="Arial Bold" w:hAnsi="Arial Bold"/>
      <w:b/>
    </w:rPr>
  </w:style>
  <w:style w:type="paragraph" w:customStyle="1" w:styleId="TitlePageBoldCentre">
    <w:name w:val="Title Page Bold Centre"/>
    <w:basedOn w:val="TitlePageBold"/>
    <w:rsid w:val="00296A48"/>
    <w:pPr>
      <w:jc w:val="center"/>
    </w:pPr>
  </w:style>
  <w:style w:type="character" w:customStyle="1" w:styleId="Instruction">
    <w:name w:val="Instruction"/>
    <w:rsid w:val="00296A48"/>
    <w:rPr>
      <w:color w:val="0000FF"/>
      <w:lang w:val="en-GB"/>
    </w:rPr>
  </w:style>
  <w:style w:type="paragraph" w:customStyle="1" w:styleId="TitlePageRed">
    <w:name w:val="Title Page Red"/>
    <w:basedOn w:val="TitlePage"/>
    <w:rsid w:val="00296A48"/>
    <w:rPr>
      <w:rFonts w:ascii="Arial Bold" w:hAnsi="Arial Bold"/>
      <w:b/>
      <w:color w:val="FF0000"/>
    </w:rPr>
  </w:style>
  <w:style w:type="paragraph" w:styleId="BodyText">
    <w:name w:val="Body Text"/>
    <w:basedOn w:val="Normal"/>
    <w:link w:val="BodyTextChar"/>
    <w:uiPriority w:val="99"/>
    <w:unhideWhenUsed/>
    <w:rsid w:val="00296A48"/>
  </w:style>
  <w:style w:type="character" w:customStyle="1" w:styleId="BodyTextChar">
    <w:name w:val="Body Text Char"/>
    <w:link w:val="BodyText"/>
    <w:uiPriority w:val="99"/>
    <w:rsid w:val="00296A48"/>
    <w:rPr>
      <w:rFonts w:ascii="Arial" w:hAnsi="Arial"/>
      <w:sz w:val="22"/>
      <w:szCs w:val="24"/>
      <w:lang w:val="en-GB" w:eastAsia="en-US"/>
    </w:rPr>
  </w:style>
  <w:style w:type="paragraph" w:customStyle="1" w:styleId="FooterRed">
    <w:name w:val="Footer Red"/>
    <w:basedOn w:val="Header"/>
    <w:rsid w:val="00296A48"/>
    <w:pPr>
      <w:tabs>
        <w:tab w:val="clear" w:pos="4320"/>
        <w:tab w:val="clear" w:pos="8640"/>
        <w:tab w:val="center" w:pos="5102"/>
        <w:tab w:val="right" w:pos="10205"/>
      </w:tabs>
      <w:spacing w:before="60" w:after="0"/>
      <w:jc w:val="center"/>
    </w:pPr>
    <w:rPr>
      <w:rFonts w:cs="Arial"/>
      <w:b/>
      <w:color w:val="FF0000"/>
      <w:sz w:val="20"/>
      <w:szCs w:val="20"/>
    </w:rPr>
  </w:style>
  <w:style w:type="character" w:customStyle="1" w:styleId="FooterChar">
    <w:name w:val="Footer Char"/>
    <w:link w:val="Footer"/>
    <w:uiPriority w:val="99"/>
    <w:rsid w:val="00296A48"/>
    <w:rPr>
      <w:rFonts w:ascii="Arial" w:hAnsi="Arial"/>
      <w:sz w:val="22"/>
      <w:szCs w:val="24"/>
      <w:lang w:val="en-GB" w:eastAsia="en-US"/>
    </w:rPr>
  </w:style>
  <w:style w:type="paragraph" w:customStyle="1" w:styleId="HeaderBold">
    <w:name w:val="Header Bold"/>
    <w:basedOn w:val="Header"/>
    <w:rsid w:val="00296A48"/>
    <w:pPr>
      <w:tabs>
        <w:tab w:val="clear" w:pos="4320"/>
        <w:tab w:val="clear" w:pos="8640"/>
        <w:tab w:val="center" w:pos="5102"/>
        <w:tab w:val="right" w:pos="10205"/>
      </w:tabs>
      <w:spacing w:before="20" w:after="0"/>
      <w:jc w:val="both"/>
    </w:pPr>
    <w:rPr>
      <w:rFonts w:cs="Arial"/>
      <w:b/>
      <w:sz w:val="20"/>
      <w:szCs w:val="20"/>
    </w:rPr>
  </w:style>
  <w:style w:type="character" w:customStyle="1" w:styleId="HeaderChar">
    <w:name w:val="Header Char"/>
    <w:link w:val="Header"/>
    <w:rsid w:val="00296A48"/>
    <w:rPr>
      <w:rFonts w:ascii="Arial" w:hAnsi="Arial"/>
      <w:sz w:val="22"/>
      <w:szCs w:val="24"/>
      <w:lang w:val="en-GB" w:eastAsia="en-US"/>
    </w:rPr>
  </w:style>
  <w:style w:type="paragraph" w:customStyle="1" w:styleId="Default">
    <w:name w:val="Default"/>
    <w:rsid w:val="00CE0AE7"/>
    <w:pPr>
      <w:widowControl w:val="0"/>
      <w:autoSpaceDE w:val="0"/>
      <w:autoSpaceDN w:val="0"/>
      <w:adjustRightInd w:val="0"/>
    </w:pPr>
    <w:rPr>
      <w:color w:val="000000"/>
      <w:sz w:val="24"/>
      <w:szCs w:val="24"/>
      <w:lang w:bidi="hi-IN"/>
    </w:rPr>
  </w:style>
  <w:style w:type="paragraph" w:customStyle="1" w:styleId="CM34">
    <w:name w:val="CM34"/>
    <w:basedOn w:val="Default"/>
    <w:next w:val="Default"/>
    <w:rsid w:val="00CE0AE7"/>
    <w:pPr>
      <w:spacing w:after="118"/>
    </w:pPr>
    <w:rPr>
      <w:rFonts w:cs="Mangal"/>
      <w:color w:val="auto"/>
    </w:rPr>
  </w:style>
  <w:style w:type="paragraph" w:customStyle="1" w:styleId="CM39">
    <w:name w:val="CM39"/>
    <w:basedOn w:val="Default"/>
    <w:next w:val="Default"/>
    <w:rsid w:val="00CE0AE7"/>
    <w:pPr>
      <w:spacing w:after="60"/>
    </w:pPr>
    <w:rPr>
      <w:rFonts w:cs="Mangal"/>
      <w:color w:val="auto"/>
    </w:rPr>
  </w:style>
  <w:style w:type="paragraph" w:customStyle="1" w:styleId="CM41">
    <w:name w:val="CM41"/>
    <w:basedOn w:val="Default"/>
    <w:next w:val="Default"/>
    <w:rsid w:val="00CE0AE7"/>
    <w:pPr>
      <w:spacing w:after="188"/>
    </w:pPr>
    <w:rPr>
      <w:rFonts w:cs="Mangal"/>
      <w:color w:val="auto"/>
    </w:rPr>
  </w:style>
  <w:style w:type="paragraph" w:customStyle="1" w:styleId="CM61">
    <w:name w:val="CM61"/>
    <w:basedOn w:val="Normal"/>
    <w:next w:val="Normal"/>
    <w:rsid w:val="00CE0AE7"/>
    <w:pPr>
      <w:widowControl w:val="0"/>
      <w:autoSpaceDE w:val="0"/>
      <w:autoSpaceDN w:val="0"/>
      <w:adjustRightInd w:val="0"/>
      <w:spacing w:before="0" w:after="100"/>
    </w:pPr>
    <w:rPr>
      <w:rFonts w:ascii="Frutiger LT 57 Cn" w:hAnsi="Frutiger LT 57 Cn" w:cs="Mangal"/>
      <w:sz w:val="24"/>
      <w:lang w:val="en-ZA" w:eastAsia="en-ZA" w:bidi="hi-IN"/>
    </w:rPr>
  </w:style>
  <w:style w:type="paragraph" w:customStyle="1" w:styleId="CM57">
    <w:name w:val="CM57"/>
    <w:basedOn w:val="Normal"/>
    <w:next w:val="Normal"/>
    <w:rsid w:val="00CE0AE7"/>
    <w:pPr>
      <w:widowControl w:val="0"/>
      <w:autoSpaceDE w:val="0"/>
      <w:autoSpaceDN w:val="0"/>
      <w:adjustRightInd w:val="0"/>
      <w:spacing w:before="0" w:after="165"/>
    </w:pPr>
    <w:rPr>
      <w:rFonts w:ascii="Frutiger LT 57 Cn" w:hAnsi="Frutiger LT 57 Cn" w:cs="Mangal"/>
      <w:sz w:val="24"/>
      <w:lang w:val="en-ZA" w:eastAsia="en-ZA" w:bidi="hi-IN"/>
    </w:rPr>
  </w:style>
  <w:style w:type="paragraph" w:customStyle="1" w:styleId="1">
    <w:name w:val="1"/>
    <w:basedOn w:val="Normal"/>
    <w:semiHidden/>
    <w:rsid w:val="00C97DCA"/>
    <w:pPr>
      <w:spacing w:before="0" w:after="240" w:line="24" w:lineRule="atLeast"/>
      <w:jc w:val="both"/>
    </w:pPr>
    <w:rPr>
      <w:bCs/>
      <w:lang w:val="en-ZA"/>
    </w:rPr>
  </w:style>
  <w:style w:type="paragraph" w:customStyle="1" w:styleId="CharChar1">
    <w:name w:val="Char Char1"/>
    <w:basedOn w:val="Normal"/>
    <w:semiHidden/>
    <w:rsid w:val="008D6878"/>
    <w:pPr>
      <w:spacing w:before="0" w:after="240" w:line="24" w:lineRule="atLeast"/>
      <w:jc w:val="both"/>
    </w:pPr>
    <w:rPr>
      <w:bCs/>
      <w:lang w:val="en-ZA"/>
    </w:rPr>
  </w:style>
  <w:style w:type="paragraph" w:styleId="Caption">
    <w:name w:val="caption"/>
    <w:basedOn w:val="Normal"/>
    <w:next w:val="Normal"/>
    <w:qFormat/>
    <w:rsid w:val="008D6878"/>
    <w:pPr>
      <w:spacing w:before="480" w:after="240"/>
    </w:pPr>
    <w:rPr>
      <w:b/>
      <w:sz w:val="26"/>
      <w:szCs w:val="20"/>
    </w:rPr>
  </w:style>
  <w:style w:type="paragraph" w:customStyle="1" w:styleId="StandardParagraph">
    <w:name w:val="Standard Paragraph"/>
    <w:basedOn w:val="Normal"/>
    <w:rsid w:val="008D6878"/>
    <w:pPr>
      <w:spacing w:before="0" w:after="240"/>
      <w:jc w:val="both"/>
    </w:pPr>
    <w:rPr>
      <w:sz w:val="20"/>
      <w:szCs w:val="20"/>
    </w:rPr>
  </w:style>
  <w:style w:type="paragraph" w:styleId="TableofFigures">
    <w:name w:val="table of figures"/>
    <w:basedOn w:val="Normal"/>
    <w:next w:val="Normal"/>
    <w:semiHidden/>
    <w:rsid w:val="008D6878"/>
    <w:pPr>
      <w:tabs>
        <w:tab w:val="left" w:pos="360"/>
        <w:tab w:val="left" w:pos="504"/>
        <w:tab w:val="left" w:pos="792"/>
        <w:tab w:val="right" w:leader="dot" w:pos="8658"/>
      </w:tabs>
      <w:spacing w:before="0"/>
    </w:pPr>
    <w:rPr>
      <w:noProof/>
      <w:sz w:val="20"/>
      <w:szCs w:val="20"/>
    </w:rPr>
  </w:style>
  <w:style w:type="paragraph" w:customStyle="1" w:styleId="TierII">
    <w:name w:val="Tier II"/>
    <w:basedOn w:val="Normal"/>
    <w:rsid w:val="008D6878"/>
    <w:pPr>
      <w:widowControl w:val="0"/>
      <w:numPr>
        <w:ilvl w:val="1"/>
        <w:numId w:val="3"/>
      </w:numPr>
      <w:tabs>
        <w:tab w:val="clear" w:pos="720"/>
        <w:tab w:val="num" w:pos="360"/>
      </w:tabs>
      <w:spacing w:before="40" w:after="80"/>
      <w:ind w:left="360" w:hanging="360"/>
    </w:pPr>
    <w:rPr>
      <w:szCs w:val="20"/>
      <w:lang w:val="en-US"/>
    </w:rPr>
  </w:style>
  <w:style w:type="paragraph" w:customStyle="1" w:styleId="Indent2">
    <w:name w:val="Indent 2"/>
    <w:basedOn w:val="Normal"/>
    <w:rsid w:val="008D6878"/>
    <w:pPr>
      <w:tabs>
        <w:tab w:val="left" w:pos="792"/>
      </w:tabs>
      <w:spacing w:before="0" w:after="240"/>
      <w:ind w:left="360"/>
      <w:jc w:val="both"/>
    </w:pPr>
    <w:rPr>
      <w:sz w:val="20"/>
      <w:szCs w:val="20"/>
    </w:rPr>
  </w:style>
  <w:style w:type="character" w:customStyle="1" w:styleId="StandardParagraphChar">
    <w:name w:val="Standard Paragraph Char"/>
    <w:rsid w:val="008D6878"/>
    <w:rPr>
      <w:rFonts w:ascii="Arial" w:hAnsi="Arial"/>
      <w:noProof w:val="0"/>
      <w:lang w:val="en-ZA" w:eastAsia="en-ZA" w:bidi="ar-SA"/>
    </w:rPr>
  </w:style>
  <w:style w:type="paragraph" w:styleId="NormalWeb">
    <w:name w:val="Normal (Web)"/>
    <w:basedOn w:val="Normal"/>
    <w:rsid w:val="008D6878"/>
    <w:pPr>
      <w:spacing w:before="40" w:after="40"/>
    </w:pPr>
    <w:rPr>
      <w:sz w:val="20"/>
      <w:szCs w:val="20"/>
      <w:lang w:val="en-ZA" w:eastAsia="en-ZA" w:bidi="hi-IN"/>
    </w:rPr>
  </w:style>
  <w:style w:type="paragraph" w:customStyle="1" w:styleId="Indent1">
    <w:name w:val="Indent 1"/>
    <w:basedOn w:val="Normal"/>
    <w:rsid w:val="008D6878"/>
    <w:pPr>
      <w:tabs>
        <w:tab w:val="left" w:pos="329"/>
      </w:tabs>
      <w:spacing w:before="0" w:after="240"/>
      <w:ind w:left="329" w:hanging="329"/>
      <w:jc w:val="both"/>
    </w:pPr>
    <w:rPr>
      <w:sz w:val="20"/>
      <w:szCs w:val="20"/>
    </w:rPr>
  </w:style>
  <w:style w:type="paragraph" w:customStyle="1" w:styleId="p26">
    <w:name w:val="p26"/>
    <w:basedOn w:val="Normal"/>
    <w:rsid w:val="008D6878"/>
    <w:pPr>
      <w:widowControl w:val="0"/>
      <w:tabs>
        <w:tab w:val="left" w:pos="1200"/>
        <w:tab w:val="left" w:pos="1720"/>
      </w:tabs>
      <w:spacing w:before="0" w:after="0" w:line="260" w:lineRule="atLeast"/>
      <w:ind w:left="240"/>
    </w:pPr>
    <w:rPr>
      <w:rFonts w:ascii="Times New Roman" w:hAnsi="Times New Roman"/>
      <w:snapToGrid w:val="0"/>
      <w:sz w:val="24"/>
      <w:szCs w:val="20"/>
    </w:rPr>
  </w:style>
  <w:style w:type="paragraph" w:styleId="BodyTextIndent3">
    <w:name w:val="Body Text Indent 3"/>
    <w:basedOn w:val="Normal"/>
    <w:link w:val="BodyTextIndent3Char"/>
    <w:rsid w:val="008D6878"/>
    <w:pPr>
      <w:tabs>
        <w:tab w:val="left" w:pos="720"/>
      </w:tabs>
      <w:spacing w:before="0" w:after="0" w:line="240" w:lineRule="exact"/>
      <w:ind w:left="1440" w:hanging="1440"/>
      <w:jc w:val="both"/>
    </w:pPr>
    <w:rPr>
      <w:szCs w:val="20"/>
    </w:rPr>
  </w:style>
  <w:style w:type="character" w:customStyle="1" w:styleId="BodyTextIndent3Char">
    <w:name w:val="Body Text Indent 3 Char"/>
    <w:link w:val="BodyTextIndent3"/>
    <w:rsid w:val="008D6878"/>
    <w:rPr>
      <w:rFonts w:ascii="Arial" w:hAnsi="Arial"/>
      <w:sz w:val="22"/>
      <w:lang w:val="en-GB" w:eastAsia="en-US"/>
    </w:rPr>
  </w:style>
  <w:style w:type="paragraph" w:styleId="BodyTextIndent2">
    <w:name w:val="Body Text Indent 2"/>
    <w:basedOn w:val="Normal"/>
    <w:link w:val="BodyTextIndent2Char"/>
    <w:rsid w:val="008D6878"/>
    <w:pPr>
      <w:spacing w:before="0" w:after="0"/>
      <w:ind w:left="1440"/>
      <w:jc w:val="both"/>
    </w:pPr>
    <w:rPr>
      <w:sz w:val="24"/>
      <w:szCs w:val="20"/>
    </w:rPr>
  </w:style>
  <w:style w:type="character" w:customStyle="1" w:styleId="BodyTextIndent2Char">
    <w:name w:val="Body Text Indent 2 Char"/>
    <w:link w:val="BodyTextIndent2"/>
    <w:rsid w:val="008D6878"/>
    <w:rPr>
      <w:rFonts w:ascii="Arial" w:hAnsi="Arial"/>
      <w:sz w:val="24"/>
      <w:lang w:val="en-GB" w:eastAsia="en-US"/>
    </w:rPr>
  </w:style>
  <w:style w:type="paragraph" w:styleId="BodyText3">
    <w:name w:val="Body Text 3"/>
    <w:basedOn w:val="Normal"/>
    <w:link w:val="BodyText3Char"/>
    <w:rsid w:val="008D6878"/>
    <w:pPr>
      <w:spacing w:before="0" w:after="0" w:line="240" w:lineRule="exact"/>
      <w:jc w:val="both"/>
    </w:pPr>
    <w:rPr>
      <w:b/>
      <w:sz w:val="24"/>
      <w:szCs w:val="20"/>
    </w:rPr>
  </w:style>
  <w:style w:type="character" w:customStyle="1" w:styleId="BodyText3Char">
    <w:name w:val="Body Text 3 Char"/>
    <w:link w:val="BodyText3"/>
    <w:rsid w:val="008D6878"/>
    <w:rPr>
      <w:rFonts w:ascii="Arial" w:hAnsi="Arial"/>
      <w:b/>
      <w:sz w:val="24"/>
      <w:lang w:val="en-GB" w:eastAsia="en-US"/>
    </w:rPr>
  </w:style>
  <w:style w:type="paragraph" w:customStyle="1" w:styleId="Preformatted">
    <w:name w:val="Preformatted"/>
    <w:basedOn w:val="Normal"/>
    <w:rsid w:val="008D687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sz w:val="20"/>
      <w:szCs w:val="20"/>
      <w:lang w:val="en-US"/>
    </w:rPr>
  </w:style>
  <w:style w:type="paragraph" w:styleId="Title">
    <w:name w:val="Title"/>
    <w:basedOn w:val="Normal"/>
    <w:link w:val="TitleChar"/>
    <w:qFormat/>
    <w:rsid w:val="008D6878"/>
    <w:pPr>
      <w:spacing w:before="0" w:after="0"/>
      <w:jc w:val="center"/>
    </w:pPr>
    <w:rPr>
      <w:b/>
      <w:lang w:val="en-US"/>
    </w:rPr>
  </w:style>
  <w:style w:type="character" w:customStyle="1" w:styleId="TitleChar">
    <w:name w:val="Title Char"/>
    <w:link w:val="Title"/>
    <w:rsid w:val="008D6878"/>
    <w:rPr>
      <w:rFonts w:ascii="Arial" w:hAnsi="Arial"/>
      <w:b/>
      <w:sz w:val="22"/>
      <w:szCs w:val="24"/>
      <w:lang w:val="en-US" w:eastAsia="en-US"/>
    </w:rPr>
  </w:style>
  <w:style w:type="paragraph" w:styleId="EnvelopeAddress">
    <w:name w:val="envelope address"/>
    <w:basedOn w:val="Normal"/>
    <w:rsid w:val="008D6878"/>
    <w:pPr>
      <w:framePr w:w="7920" w:h="1980" w:hRule="exact" w:hSpace="180" w:wrap="auto" w:hAnchor="page" w:xAlign="center" w:yAlign="bottom"/>
      <w:spacing w:before="0" w:after="0"/>
      <w:ind w:left="2880"/>
    </w:pPr>
    <w:rPr>
      <w:rFonts w:ascii="Bradley Hand ITC" w:hAnsi="Bradley Hand ITC" w:cs="Arial"/>
      <w:b/>
      <w:sz w:val="48"/>
    </w:rPr>
  </w:style>
  <w:style w:type="paragraph" w:customStyle="1" w:styleId="Note">
    <w:name w:val="Note"/>
    <w:basedOn w:val="Normal"/>
    <w:rsid w:val="008D6878"/>
    <w:pPr>
      <w:spacing w:before="0" w:after="240"/>
      <w:jc w:val="both"/>
    </w:pPr>
    <w:rPr>
      <w:sz w:val="17"/>
      <w:szCs w:val="20"/>
    </w:rPr>
  </w:style>
  <w:style w:type="paragraph" w:customStyle="1" w:styleId="Annex1">
    <w:name w:val="Annex1"/>
    <w:basedOn w:val="Heading1"/>
    <w:rsid w:val="008D6878"/>
    <w:pPr>
      <w:keepNext w:val="0"/>
      <w:numPr>
        <w:numId w:val="0"/>
      </w:numPr>
      <w:spacing w:before="0" w:after="0"/>
      <w:jc w:val="center"/>
    </w:pPr>
    <w:rPr>
      <w:rFonts w:cs="Times New Roman"/>
      <w:bCs w:val="0"/>
      <w:kern w:val="28"/>
      <w:sz w:val="26"/>
      <w:szCs w:val="20"/>
    </w:rPr>
  </w:style>
  <w:style w:type="paragraph" w:customStyle="1" w:styleId="Annex2">
    <w:name w:val="Annex2"/>
    <w:basedOn w:val="Heading2"/>
    <w:autoRedefine/>
    <w:rsid w:val="008D6878"/>
    <w:pPr>
      <w:keepNext w:val="0"/>
      <w:numPr>
        <w:ilvl w:val="0"/>
        <w:numId w:val="0"/>
      </w:numPr>
      <w:spacing w:before="0" w:after="0"/>
      <w:jc w:val="center"/>
    </w:pPr>
    <w:rPr>
      <w:rFonts w:cs="Times New Roman"/>
      <w:bCs w:val="0"/>
      <w:i w:val="0"/>
      <w:iCs w:val="0"/>
      <w:sz w:val="26"/>
      <w:szCs w:val="20"/>
    </w:rPr>
  </w:style>
  <w:style w:type="paragraph" w:styleId="Subtitle">
    <w:name w:val="Subtitle"/>
    <w:basedOn w:val="Normal"/>
    <w:link w:val="SubtitleChar"/>
    <w:qFormat/>
    <w:rsid w:val="008D6878"/>
    <w:pPr>
      <w:tabs>
        <w:tab w:val="num" w:pos="720"/>
      </w:tabs>
      <w:spacing w:before="0" w:after="0"/>
      <w:ind w:left="720" w:hanging="360"/>
    </w:pPr>
    <w:rPr>
      <w:b/>
      <w:szCs w:val="20"/>
      <w:lang w:val="en-ZA"/>
    </w:rPr>
  </w:style>
  <w:style w:type="character" w:customStyle="1" w:styleId="SubtitleChar">
    <w:name w:val="Subtitle Char"/>
    <w:link w:val="Subtitle"/>
    <w:rsid w:val="008D6878"/>
    <w:rPr>
      <w:rFonts w:ascii="Arial" w:hAnsi="Arial"/>
      <w:b/>
      <w:sz w:val="22"/>
      <w:lang w:eastAsia="en-US"/>
    </w:rPr>
  </w:style>
  <w:style w:type="paragraph" w:customStyle="1" w:styleId="p1">
    <w:name w:val="p1"/>
    <w:basedOn w:val="Normal"/>
    <w:rsid w:val="008D6878"/>
    <w:pPr>
      <w:widowControl w:val="0"/>
      <w:tabs>
        <w:tab w:val="left" w:pos="720"/>
      </w:tabs>
      <w:spacing w:before="0" w:after="0" w:line="240" w:lineRule="atLeast"/>
    </w:pPr>
    <w:rPr>
      <w:rFonts w:ascii="Times New Roman" w:hAnsi="Times New Roman"/>
      <w:snapToGrid w:val="0"/>
      <w:sz w:val="24"/>
      <w:szCs w:val="20"/>
      <w:lang w:val="en-US"/>
    </w:rPr>
  </w:style>
  <w:style w:type="paragraph" w:customStyle="1" w:styleId="Table">
    <w:name w:val="Table"/>
    <w:basedOn w:val="Normal"/>
    <w:rsid w:val="008D6878"/>
    <w:pPr>
      <w:tabs>
        <w:tab w:val="left" w:pos="-720"/>
      </w:tabs>
      <w:suppressAutoHyphens/>
      <w:spacing w:before="60" w:after="60"/>
      <w:jc w:val="both"/>
    </w:pPr>
    <w:rPr>
      <w:sz w:val="20"/>
      <w:szCs w:val="20"/>
    </w:rPr>
  </w:style>
  <w:style w:type="paragraph" w:customStyle="1" w:styleId="ProjectTitle">
    <w:name w:val="Project Title"/>
    <w:basedOn w:val="Normal"/>
    <w:rsid w:val="008D6878"/>
    <w:pPr>
      <w:spacing w:before="60" w:after="60"/>
      <w:jc w:val="center"/>
    </w:pPr>
    <w:rPr>
      <w:b/>
      <w:caps/>
      <w:color w:val="000080"/>
      <w:sz w:val="24"/>
      <w:szCs w:val="20"/>
    </w:rPr>
  </w:style>
  <w:style w:type="paragraph" w:customStyle="1" w:styleId="DocumentName">
    <w:name w:val="Document Name"/>
    <w:basedOn w:val="Heading3"/>
    <w:rsid w:val="008D6878"/>
    <w:pPr>
      <w:spacing w:before="60"/>
      <w:jc w:val="center"/>
    </w:pPr>
    <w:rPr>
      <w:rFonts w:cs="Times New Roman"/>
      <w:bCs w:val="0"/>
      <w:sz w:val="20"/>
      <w:szCs w:val="20"/>
    </w:rPr>
  </w:style>
  <w:style w:type="paragraph" w:customStyle="1" w:styleId="ReferenceRev">
    <w:name w:val="Reference_Rev"/>
    <w:basedOn w:val="Heading5"/>
    <w:rsid w:val="008D6878"/>
    <w:pPr>
      <w:keepNext/>
      <w:numPr>
        <w:ilvl w:val="0"/>
        <w:numId w:val="0"/>
      </w:numPr>
      <w:spacing w:before="60"/>
      <w:jc w:val="center"/>
    </w:pPr>
    <w:rPr>
      <w:bCs w:val="0"/>
      <w:i w:val="0"/>
      <w:iCs w:val="0"/>
      <w:sz w:val="20"/>
      <w:szCs w:val="20"/>
    </w:rPr>
  </w:style>
  <w:style w:type="paragraph" w:customStyle="1" w:styleId="Style-11270508">
    <w:name w:val="Style-11270508"/>
    <w:rsid w:val="008D6878"/>
    <w:pPr>
      <w:autoSpaceDE w:val="0"/>
      <w:autoSpaceDN w:val="0"/>
      <w:adjustRightInd w:val="0"/>
    </w:pPr>
    <w:rPr>
      <w:rFonts w:ascii="Arial" w:hAnsi="Arial"/>
      <w:sz w:val="24"/>
      <w:szCs w:val="24"/>
      <w:lang w:val="en-US" w:eastAsia="en-US"/>
    </w:rPr>
  </w:style>
  <w:style w:type="paragraph" w:customStyle="1" w:styleId="BodyTextIndent1">
    <w:name w:val="Body Text Indent 1"/>
    <w:basedOn w:val="Normal"/>
    <w:rsid w:val="008D6878"/>
    <w:pPr>
      <w:spacing w:before="0" w:after="160"/>
      <w:ind w:left="720"/>
      <w:jc w:val="both"/>
    </w:pPr>
    <w:rPr>
      <w:sz w:val="20"/>
      <w:szCs w:val="20"/>
    </w:rPr>
  </w:style>
  <w:style w:type="paragraph" w:customStyle="1" w:styleId="TableText">
    <w:name w:val="Table Text"/>
    <w:basedOn w:val="Normal"/>
    <w:rsid w:val="008D6878"/>
    <w:pPr>
      <w:spacing w:before="0" w:after="0"/>
    </w:pPr>
    <w:rPr>
      <w:rFonts w:ascii="Times New Roman" w:hAnsi="Times New Roman"/>
      <w:sz w:val="20"/>
      <w:szCs w:val="20"/>
      <w:lang w:val="en-US"/>
    </w:rPr>
  </w:style>
  <w:style w:type="paragraph" w:customStyle="1" w:styleId="CellHeading">
    <w:name w:val="CellHeading"/>
    <w:rsid w:val="008D6878"/>
    <w:pPr>
      <w:spacing w:before="40" w:after="40"/>
      <w:jc w:val="center"/>
    </w:pPr>
    <w:rPr>
      <w:rFonts w:ascii="Arial Narrow" w:hAnsi="Arial Narrow"/>
      <w:b/>
      <w:noProof/>
      <w:lang w:val="en-US" w:eastAsia="en-US"/>
    </w:rPr>
  </w:style>
  <w:style w:type="character" w:styleId="FollowedHyperlink">
    <w:name w:val="FollowedHyperlink"/>
    <w:uiPriority w:val="99"/>
    <w:rsid w:val="008D6878"/>
    <w:rPr>
      <w:color w:val="800080"/>
      <w:u w:val="single"/>
    </w:rPr>
  </w:style>
  <w:style w:type="paragraph" w:styleId="CommentText">
    <w:name w:val="annotation text"/>
    <w:basedOn w:val="Normal"/>
    <w:link w:val="CommentTextChar"/>
    <w:uiPriority w:val="99"/>
    <w:semiHidden/>
    <w:rsid w:val="008D6878"/>
    <w:pPr>
      <w:spacing w:before="0" w:after="0"/>
    </w:pPr>
    <w:rPr>
      <w:rFonts w:ascii="Times New Roman" w:hAnsi="Times New Roman"/>
      <w:sz w:val="20"/>
      <w:szCs w:val="20"/>
      <w:lang w:val="en-US"/>
    </w:rPr>
  </w:style>
  <w:style w:type="character" w:customStyle="1" w:styleId="CommentTextChar">
    <w:name w:val="Comment Text Char"/>
    <w:link w:val="CommentText"/>
    <w:uiPriority w:val="99"/>
    <w:semiHidden/>
    <w:rsid w:val="008D6878"/>
    <w:rPr>
      <w:lang w:val="en-US" w:eastAsia="en-US"/>
    </w:rPr>
  </w:style>
  <w:style w:type="character" w:styleId="CommentReference">
    <w:name w:val="annotation reference"/>
    <w:uiPriority w:val="99"/>
    <w:semiHidden/>
    <w:rsid w:val="008D6878"/>
    <w:rPr>
      <w:sz w:val="16"/>
      <w:szCs w:val="16"/>
    </w:rPr>
  </w:style>
  <w:style w:type="paragraph" w:styleId="CommentSubject">
    <w:name w:val="annotation subject"/>
    <w:basedOn w:val="CommentText"/>
    <w:next w:val="CommentText"/>
    <w:link w:val="CommentSubjectChar"/>
    <w:uiPriority w:val="99"/>
    <w:semiHidden/>
    <w:rsid w:val="008D6878"/>
    <w:rPr>
      <w:rFonts w:ascii="Arial" w:hAnsi="Arial"/>
      <w:b/>
      <w:bCs/>
      <w:lang w:val="en-GB"/>
    </w:rPr>
  </w:style>
  <w:style w:type="character" w:customStyle="1" w:styleId="CommentSubjectChar">
    <w:name w:val="Comment Subject Char"/>
    <w:link w:val="CommentSubject"/>
    <w:uiPriority w:val="99"/>
    <w:semiHidden/>
    <w:rsid w:val="008D6878"/>
    <w:rPr>
      <w:rFonts w:ascii="Arial" w:hAnsi="Arial"/>
      <w:b/>
      <w:bCs/>
      <w:lang w:val="en-GB" w:eastAsia="en-US"/>
    </w:rPr>
  </w:style>
  <w:style w:type="paragraph" w:customStyle="1" w:styleId="normalCharChar">
    <w:name w:val="normal Char Char"/>
    <w:basedOn w:val="Normal"/>
    <w:semiHidden/>
    <w:rsid w:val="008D6878"/>
    <w:pPr>
      <w:spacing w:before="0" w:after="240" w:line="24" w:lineRule="atLeast"/>
      <w:jc w:val="both"/>
    </w:pPr>
    <w:rPr>
      <w:bCs/>
      <w:lang w:val="en-US"/>
    </w:rPr>
  </w:style>
  <w:style w:type="paragraph" w:customStyle="1" w:styleId="CharChar2">
    <w:name w:val="Char Char2"/>
    <w:basedOn w:val="Normal"/>
    <w:semiHidden/>
    <w:rsid w:val="008D6878"/>
    <w:pPr>
      <w:spacing w:before="0" w:after="240" w:line="24" w:lineRule="atLeast"/>
      <w:jc w:val="both"/>
    </w:pPr>
    <w:rPr>
      <w:bCs/>
      <w:lang w:val="en-US"/>
    </w:rPr>
  </w:style>
  <w:style w:type="table" w:styleId="TableGrid">
    <w:name w:val="Table Grid"/>
    <w:basedOn w:val="TableNormal"/>
    <w:uiPriority w:val="59"/>
    <w:rsid w:val="008D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ingleSp">
    <w:name w:val="Bullet - Single Sp"/>
    <w:basedOn w:val="BodyText"/>
    <w:rsid w:val="008D6878"/>
    <w:pPr>
      <w:numPr>
        <w:numId w:val="4"/>
      </w:numPr>
      <w:spacing w:before="0" w:after="0"/>
    </w:pPr>
    <w:rPr>
      <w:rFonts w:ascii="Times New Roman" w:hAnsi="Times New Roman"/>
      <w:sz w:val="20"/>
      <w:szCs w:val="20"/>
      <w:lang w:val="en-US"/>
    </w:rPr>
  </w:style>
  <w:style w:type="paragraph" w:customStyle="1" w:styleId="Char">
    <w:name w:val="Char"/>
    <w:basedOn w:val="Normal"/>
    <w:semiHidden/>
    <w:rsid w:val="008D6878"/>
    <w:pPr>
      <w:spacing w:before="0" w:after="240" w:line="24" w:lineRule="atLeast"/>
      <w:jc w:val="both"/>
    </w:pPr>
    <w:rPr>
      <w:bCs/>
      <w:lang w:val="en-US"/>
    </w:rPr>
  </w:style>
  <w:style w:type="paragraph" w:customStyle="1" w:styleId="normalCharCharCharCharChar">
    <w:name w:val="normal Char Char Char Char Char"/>
    <w:basedOn w:val="Normal"/>
    <w:semiHidden/>
    <w:rsid w:val="008D6878"/>
    <w:pPr>
      <w:spacing w:before="0" w:after="240" w:line="24" w:lineRule="atLeast"/>
      <w:jc w:val="both"/>
    </w:pPr>
    <w:rPr>
      <w:bCs/>
      <w:lang w:val="en-ZA"/>
    </w:rPr>
  </w:style>
  <w:style w:type="paragraph" w:styleId="ListParagraph">
    <w:name w:val="List Paragraph"/>
    <w:aliases w:val="Bulleted Text,Bullet List,Table of contents numbered,lp1,TOC style,Bulleted text,Bullet OSM,FooterText,numbered,List Paragraph1,Paragraphe de liste1,Bulletr List Paragraph,列出段落,列出段落1,List Paragraph2,List Paragraph21,Párrafo de lista1,lp11"/>
    <w:basedOn w:val="Normal"/>
    <w:link w:val="ListParagraphChar"/>
    <w:uiPriority w:val="34"/>
    <w:qFormat/>
    <w:rsid w:val="008D6878"/>
    <w:pPr>
      <w:spacing w:before="0" w:after="0"/>
      <w:ind w:left="720"/>
    </w:pPr>
    <w:rPr>
      <w:sz w:val="20"/>
      <w:szCs w:val="20"/>
    </w:rPr>
  </w:style>
  <w:style w:type="paragraph" w:customStyle="1" w:styleId="Reference">
    <w:name w:val="Reference"/>
    <w:basedOn w:val="BodyText"/>
    <w:uiPriority w:val="99"/>
    <w:rsid w:val="008D6878"/>
    <w:pPr>
      <w:tabs>
        <w:tab w:val="num" w:pos="567"/>
      </w:tabs>
      <w:spacing w:before="0"/>
      <w:ind w:left="567" w:hanging="567"/>
      <w:jc w:val="both"/>
    </w:pPr>
    <w:rPr>
      <w:rFonts w:cs="Arial"/>
      <w:szCs w:val="20"/>
    </w:rPr>
  </w:style>
  <w:style w:type="character" w:styleId="Emphasis">
    <w:name w:val="Emphasis"/>
    <w:uiPriority w:val="99"/>
    <w:qFormat/>
    <w:rsid w:val="008D6878"/>
    <w:rPr>
      <w:rFonts w:cs="Times New Roman"/>
      <w:b/>
      <w:lang w:val="en-GB"/>
    </w:rPr>
  </w:style>
  <w:style w:type="paragraph" w:customStyle="1" w:styleId="TableBodyCentre">
    <w:name w:val="Table Body Centre"/>
    <w:basedOn w:val="Normal"/>
    <w:uiPriority w:val="99"/>
    <w:rsid w:val="008D6878"/>
    <w:pPr>
      <w:tabs>
        <w:tab w:val="left" w:pos="397"/>
        <w:tab w:val="left" w:pos="794"/>
        <w:tab w:val="left" w:pos="1191"/>
        <w:tab w:val="left" w:pos="1587"/>
        <w:tab w:val="left" w:pos="1984"/>
        <w:tab w:val="left" w:pos="2381"/>
        <w:tab w:val="left" w:pos="2778"/>
        <w:tab w:val="left" w:pos="3175"/>
        <w:tab w:val="left" w:pos="3572"/>
        <w:tab w:val="left" w:pos="3969"/>
      </w:tabs>
      <w:spacing w:before="40" w:after="40"/>
      <w:jc w:val="center"/>
    </w:pPr>
    <w:rPr>
      <w:rFonts w:cs="Arial"/>
      <w:sz w:val="20"/>
      <w:szCs w:val="20"/>
    </w:rPr>
  </w:style>
  <w:style w:type="paragraph" w:styleId="Revision">
    <w:name w:val="Revision"/>
    <w:hidden/>
    <w:uiPriority w:val="99"/>
    <w:semiHidden/>
    <w:rsid w:val="00253D98"/>
    <w:rPr>
      <w:rFonts w:ascii="Arial" w:hAnsi="Arial"/>
      <w:sz w:val="22"/>
      <w:szCs w:val="24"/>
      <w:lang w:val="en-GB" w:eastAsia="en-US"/>
    </w:rPr>
  </w:style>
  <w:style w:type="paragraph" w:styleId="NoSpacing">
    <w:name w:val="No Spacing"/>
    <w:uiPriority w:val="1"/>
    <w:qFormat/>
    <w:rsid w:val="006E1EB6"/>
    <w:rPr>
      <w:rFonts w:asciiTheme="minorHAnsi" w:eastAsiaTheme="minorHAnsi" w:hAnsiTheme="minorHAnsi" w:cstheme="minorBidi"/>
      <w:sz w:val="22"/>
      <w:szCs w:val="22"/>
      <w:lang w:eastAsia="en-US"/>
    </w:rPr>
  </w:style>
  <w:style w:type="paragraph" w:customStyle="1" w:styleId="TitlePageCentre">
    <w:name w:val="Title Page Centre"/>
    <w:basedOn w:val="Normal"/>
    <w:semiHidden/>
    <w:rsid w:val="00B82FB1"/>
    <w:pPr>
      <w:keepLines/>
      <w:jc w:val="center"/>
    </w:pPr>
    <w:rPr>
      <w:rFonts w:cs="Arial"/>
      <w:b/>
      <w:szCs w:val="20"/>
    </w:rPr>
  </w:style>
  <w:style w:type="paragraph" w:customStyle="1" w:styleId="CompanyLogo">
    <w:name w:val="Company Logo"/>
    <w:basedOn w:val="BodyText"/>
    <w:next w:val="BodyText"/>
    <w:link w:val="CompanyLogoChar"/>
    <w:semiHidden/>
    <w:rsid w:val="00B82FB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0" w:after="0"/>
      <w:jc w:val="center"/>
    </w:pPr>
    <w:rPr>
      <w:rFonts w:cs="Arial"/>
    </w:rPr>
  </w:style>
  <w:style w:type="character" w:customStyle="1" w:styleId="CompanyLogoChar">
    <w:name w:val="Company Logo Char"/>
    <w:basedOn w:val="BodyTextChar"/>
    <w:link w:val="CompanyLogo"/>
    <w:semiHidden/>
    <w:rsid w:val="00B82FB1"/>
    <w:rPr>
      <w:rFonts w:ascii="Arial" w:hAnsi="Arial" w:cs="Arial"/>
      <w:sz w:val="22"/>
      <w:szCs w:val="24"/>
      <w:lang w:val="en-GB" w:eastAsia="en-US"/>
    </w:rPr>
  </w:style>
  <w:style w:type="character" w:customStyle="1" w:styleId="BalloonTextChar">
    <w:name w:val="Balloon Text Char"/>
    <w:basedOn w:val="DefaultParagraphFont"/>
    <w:link w:val="BalloonText"/>
    <w:uiPriority w:val="99"/>
    <w:semiHidden/>
    <w:rsid w:val="00C13231"/>
    <w:rPr>
      <w:rFonts w:ascii="Tahoma" w:hAnsi="Tahoma" w:cs="Tahoma"/>
      <w:sz w:val="16"/>
      <w:szCs w:val="16"/>
      <w:lang w:val="en-GB" w:eastAsia="en-US"/>
    </w:rPr>
  </w:style>
  <w:style w:type="paragraph" w:customStyle="1" w:styleId="xl1583">
    <w:name w:val="xl1583"/>
    <w:basedOn w:val="Normal"/>
    <w:rsid w:val="00C132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ZA" w:eastAsia="en-ZA"/>
    </w:rPr>
  </w:style>
  <w:style w:type="paragraph" w:customStyle="1" w:styleId="xl1584">
    <w:name w:val="xl1584"/>
    <w:basedOn w:val="Normal"/>
    <w:rsid w:val="00C132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lang w:val="en-ZA" w:eastAsia="en-ZA"/>
    </w:rPr>
  </w:style>
  <w:style w:type="character" w:customStyle="1" w:styleId="Heading1Char">
    <w:name w:val="Heading 1 Char"/>
    <w:basedOn w:val="DefaultParagraphFont"/>
    <w:link w:val="Heading1"/>
    <w:uiPriority w:val="9"/>
    <w:rsid w:val="00C13231"/>
    <w:rPr>
      <w:rFonts w:ascii="Arial" w:hAnsi="Arial" w:cs="Arial"/>
      <w:b/>
      <w:bCs/>
      <w:kern w:val="32"/>
      <w:sz w:val="32"/>
      <w:szCs w:val="32"/>
      <w:lang w:val="en-GB" w:eastAsia="en-US"/>
    </w:rPr>
  </w:style>
  <w:style w:type="paragraph" w:styleId="TOCHeading">
    <w:name w:val="TOC Heading"/>
    <w:basedOn w:val="Heading1"/>
    <w:next w:val="Normal"/>
    <w:uiPriority w:val="39"/>
    <w:unhideWhenUsed/>
    <w:qFormat/>
    <w:rsid w:val="00C13231"/>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character" w:customStyle="1" w:styleId="ListParagraphChar">
    <w:name w:val="List Paragraph Char"/>
    <w:aliases w:val="Bulleted Text Char,Bullet List Char,Table of contents numbered Char,lp1 Char,TOC style Char,Bulleted text Char,Bullet OSM Char,FooterText Char,numbered Char,List Paragraph1 Char,Paragraphe de liste1 Char,Bulletr List Paragraph Char"/>
    <w:link w:val="ListParagraph"/>
    <w:uiPriority w:val="34"/>
    <w:qFormat/>
    <w:locked/>
    <w:rsid w:val="0044655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648941794">
      <w:bodyDiv w:val="1"/>
      <w:marLeft w:val="0"/>
      <w:marRight w:val="0"/>
      <w:marTop w:val="0"/>
      <w:marBottom w:val="0"/>
      <w:divBdr>
        <w:top w:val="none" w:sz="0" w:space="0" w:color="auto"/>
        <w:left w:val="none" w:sz="0" w:space="0" w:color="auto"/>
        <w:bottom w:val="none" w:sz="0" w:space="0" w:color="auto"/>
        <w:right w:val="none" w:sz="0" w:space="0" w:color="auto"/>
      </w:divBdr>
    </w:div>
    <w:div w:id="859395503">
      <w:bodyDiv w:val="1"/>
      <w:marLeft w:val="0"/>
      <w:marRight w:val="0"/>
      <w:marTop w:val="0"/>
      <w:marBottom w:val="0"/>
      <w:divBdr>
        <w:top w:val="none" w:sz="0" w:space="0" w:color="auto"/>
        <w:left w:val="none" w:sz="0" w:space="0" w:color="auto"/>
        <w:bottom w:val="none" w:sz="0" w:space="0" w:color="auto"/>
        <w:right w:val="none" w:sz="0" w:space="0" w:color="auto"/>
      </w:divBdr>
    </w:div>
    <w:div w:id="964581323">
      <w:bodyDiv w:val="1"/>
      <w:marLeft w:val="0"/>
      <w:marRight w:val="0"/>
      <w:marTop w:val="0"/>
      <w:marBottom w:val="0"/>
      <w:divBdr>
        <w:top w:val="none" w:sz="0" w:space="0" w:color="auto"/>
        <w:left w:val="none" w:sz="0" w:space="0" w:color="auto"/>
        <w:bottom w:val="none" w:sz="0" w:space="0" w:color="auto"/>
        <w:right w:val="none" w:sz="0" w:space="0" w:color="auto"/>
      </w:divBdr>
    </w:div>
    <w:div w:id="1118642594">
      <w:bodyDiv w:val="1"/>
      <w:marLeft w:val="0"/>
      <w:marRight w:val="0"/>
      <w:marTop w:val="0"/>
      <w:marBottom w:val="0"/>
      <w:divBdr>
        <w:top w:val="none" w:sz="0" w:space="0" w:color="auto"/>
        <w:left w:val="none" w:sz="0" w:space="0" w:color="auto"/>
        <w:bottom w:val="none" w:sz="0" w:space="0" w:color="auto"/>
        <w:right w:val="none" w:sz="0" w:space="0" w:color="auto"/>
      </w:divBdr>
    </w:div>
    <w:div w:id="1419332659">
      <w:bodyDiv w:val="1"/>
      <w:marLeft w:val="0"/>
      <w:marRight w:val="0"/>
      <w:marTop w:val="0"/>
      <w:marBottom w:val="0"/>
      <w:divBdr>
        <w:top w:val="none" w:sz="0" w:space="0" w:color="auto"/>
        <w:left w:val="none" w:sz="0" w:space="0" w:color="auto"/>
        <w:bottom w:val="none" w:sz="0" w:space="0" w:color="auto"/>
        <w:right w:val="none" w:sz="0" w:space="0" w:color="auto"/>
      </w:divBdr>
    </w:div>
    <w:div w:id="1449203563">
      <w:bodyDiv w:val="1"/>
      <w:marLeft w:val="0"/>
      <w:marRight w:val="0"/>
      <w:marTop w:val="0"/>
      <w:marBottom w:val="0"/>
      <w:divBdr>
        <w:top w:val="none" w:sz="0" w:space="0" w:color="auto"/>
        <w:left w:val="none" w:sz="0" w:space="0" w:color="auto"/>
        <w:bottom w:val="none" w:sz="0" w:space="0" w:color="auto"/>
        <w:right w:val="none" w:sz="0" w:space="0" w:color="auto"/>
      </w:divBdr>
    </w:div>
    <w:div w:id="1468544071">
      <w:bodyDiv w:val="1"/>
      <w:marLeft w:val="0"/>
      <w:marRight w:val="0"/>
      <w:marTop w:val="0"/>
      <w:marBottom w:val="0"/>
      <w:divBdr>
        <w:top w:val="none" w:sz="0" w:space="0" w:color="auto"/>
        <w:left w:val="none" w:sz="0" w:space="0" w:color="auto"/>
        <w:bottom w:val="none" w:sz="0" w:space="0" w:color="auto"/>
        <w:right w:val="none" w:sz="0" w:space="0" w:color="auto"/>
      </w:divBdr>
    </w:div>
    <w:div w:id="2050062171">
      <w:bodyDiv w:val="1"/>
      <w:marLeft w:val="0"/>
      <w:marRight w:val="0"/>
      <w:marTop w:val="0"/>
      <w:marBottom w:val="0"/>
      <w:divBdr>
        <w:top w:val="none" w:sz="0" w:space="0" w:color="auto"/>
        <w:left w:val="none" w:sz="0" w:space="0" w:color="auto"/>
        <w:bottom w:val="none" w:sz="0" w:space="0" w:color="auto"/>
        <w:right w:val="none" w:sz="0" w:space="0" w:color="auto"/>
      </w:divBdr>
    </w:div>
    <w:div w:id="20642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xuser\My%20Documents\Template\Camden%20Power%20Station%20Control%20Document%20Template.rev0.draft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2A00-504A-4C2F-9B77-32A8D866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Camden Power Station Control Document Template.rev0.draft3</Template>
  <TotalTime>1</TotalTime>
  <Pages>8</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Eskom, Peaking Generation</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Camden Power Station</dc:creator>
  <cp:lastModifiedBy>Tamara Mda</cp:lastModifiedBy>
  <cp:revision>2</cp:revision>
  <cp:lastPrinted>2016-10-25T12:50:00Z</cp:lastPrinted>
  <dcterms:created xsi:type="dcterms:W3CDTF">2023-10-05T10:10:00Z</dcterms:created>
  <dcterms:modified xsi:type="dcterms:W3CDTF">2023-10-05T10:10:00Z</dcterms:modified>
</cp:coreProperties>
</file>