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CCC9" w14:textId="77777777" w:rsidR="007522DA" w:rsidRDefault="003317FA">
      <w:r>
        <w:rPr>
          <w:rFonts w:ascii="Arial Narrow" w:eastAsia="Times New Roman" w:hAnsi="Arial Narrow" w:cs="Arial"/>
          <w:b/>
          <w:noProof/>
          <w:sz w:val="28"/>
          <w:szCs w:val="28"/>
          <w:u w:val="single"/>
        </w:rPr>
        <w:object w:dxaOrig="1440" w:dyaOrig="1440" w14:anchorId="34272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3.25pt;margin-top:4.25pt;width:123.9pt;height:91.9pt;z-index:251658240" wrapcoords="-92 0 -92 21459 21600 21459 21600 0 -92 0" fillcolor="window">
            <v:imagedata r:id="rId5" o:title=""/>
            <w10:wrap type="tight"/>
          </v:shape>
          <o:OLEObject Type="Embed" ProgID="PBrush" ShapeID="_x0000_s1026" DrawAspect="Content" ObjectID="_1717408231" r:id="rId6"/>
        </w:object>
      </w:r>
    </w:p>
    <w:p w14:paraId="329E25DE" w14:textId="77777777" w:rsidR="007522DA" w:rsidRPr="007522DA" w:rsidRDefault="007522DA" w:rsidP="007522DA">
      <w:pPr>
        <w:spacing w:after="200" w:line="276" w:lineRule="auto"/>
        <w:jc w:val="center"/>
        <w:rPr>
          <w:rFonts w:ascii="Arial" w:eastAsia="Times New Roman" w:hAnsi="Arial" w:cs="Arial"/>
          <w:b/>
          <w:sz w:val="28"/>
          <w:szCs w:val="28"/>
          <w:u w:val="single"/>
          <w:lang w:val="en-ZA" w:eastAsia="en-ZA"/>
        </w:rPr>
      </w:pPr>
    </w:p>
    <w:p w14:paraId="781F9062" w14:textId="77777777" w:rsidR="007522DA" w:rsidRPr="007522DA" w:rsidRDefault="007522DA" w:rsidP="007522DA">
      <w:pPr>
        <w:spacing w:after="200" w:line="276" w:lineRule="auto"/>
        <w:jc w:val="center"/>
        <w:rPr>
          <w:rFonts w:ascii="Arial" w:eastAsia="Times New Roman" w:hAnsi="Arial" w:cs="Arial"/>
          <w:b/>
          <w:sz w:val="28"/>
          <w:szCs w:val="28"/>
          <w:u w:val="single"/>
          <w:lang w:val="en-ZA" w:eastAsia="en-ZA"/>
        </w:rPr>
      </w:pPr>
    </w:p>
    <w:p w14:paraId="6DF2FE87" w14:textId="77777777" w:rsidR="007522DA" w:rsidRPr="007522DA" w:rsidRDefault="007522DA" w:rsidP="007522DA">
      <w:pPr>
        <w:spacing w:after="200" w:line="276" w:lineRule="auto"/>
        <w:jc w:val="center"/>
        <w:rPr>
          <w:rFonts w:ascii="Arial Narrow" w:eastAsia="Times New Roman" w:hAnsi="Arial Narrow" w:cs="Arial"/>
          <w:b/>
          <w:sz w:val="28"/>
          <w:szCs w:val="28"/>
          <w:u w:val="single"/>
          <w:lang w:val="en-ZA" w:eastAsia="en-ZA"/>
        </w:rPr>
      </w:pPr>
    </w:p>
    <w:p w14:paraId="1E85334B" w14:textId="77777777" w:rsidR="007522DA" w:rsidRPr="007522DA" w:rsidRDefault="007522DA" w:rsidP="007522DA">
      <w:pPr>
        <w:spacing w:after="200" w:line="276" w:lineRule="auto"/>
        <w:jc w:val="center"/>
        <w:rPr>
          <w:rFonts w:ascii="Arial" w:eastAsia="Times New Roman" w:hAnsi="Arial" w:cs="Arial"/>
          <w:b/>
          <w:sz w:val="24"/>
          <w:szCs w:val="24"/>
          <w:u w:val="single"/>
          <w:lang w:val="en-ZA" w:eastAsia="en-ZA"/>
        </w:rPr>
      </w:pPr>
      <w:r w:rsidRPr="007522DA">
        <w:rPr>
          <w:rFonts w:ascii="Arial" w:eastAsia="Times New Roman" w:hAnsi="Arial" w:cs="Arial"/>
          <w:b/>
          <w:sz w:val="24"/>
          <w:szCs w:val="24"/>
          <w:u w:val="single"/>
          <w:lang w:val="en-ZA" w:eastAsia="en-ZA"/>
        </w:rPr>
        <w:t>TENDER NO. MN 88/2022</w:t>
      </w:r>
    </w:p>
    <w:p w14:paraId="770D8AD3" w14:textId="77777777" w:rsidR="007522DA" w:rsidRPr="007522DA" w:rsidRDefault="007522DA" w:rsidP="007522DA">
      <w:pPr>
        <w:tabs>
          <w:tab w:val="center" w:pos="4680"/>
          <w:tab w:val="right" w:pos="9360"/>
        </w:tabs>
        <w:spacing w:after="0" w:line="276" w:lineRule="auto"/>
        <w:jc w:val="center"/>
        <w:rPr>
          <w:rFonts w:ascii="Arial Narrow" w:eastAsia="Times New Roman" w:hAnsi="Arial Narrow" w:cs="Times New Roman"/>
          <w:b/>
          <w:sz w:val="24"/>
          <w:szCs w:val="24"/>
          <w:lang w:eastAsia="ja-JP"/>
        </w:rPr>
      </w:pPr>
      <w:r w:rsidRPr="007522DA">
        <w:rPr>
          <w:rFonts w:ascii="Arial Narrow" w:eastAsia="Times New Roman" w:hAnsi="Arial Narrow" w:cs="Times New Roman"/>
          <w:b/>
          <w:sz w:val="24"/>
          <w:szCs w:val="24"/>
          <w:lang w:eastAsia="ja-JP"/>
        </w:rPr>
        <w:t>PROVISION OF INDIGENT AND PAUPER BURIAL SERVICES FOR A PERIOD OF THREE (3) YEARS</w:t>
      </w:r>
    </w:p>
    <w:p w14:paraId="5D93C4E6" w14:textId="77777777" w:rsidR="007522DA" w:rsidRPr="007522DA" w:rsidRDefault="007522DA" w:rsidP="007522DA">
      <w:pPr>
        <w:tabs>
          <w:tab w:val="center" w:pos="4680"/>
          <w:tab w:val="right" w:pos="9360"/>
        </w:tabs>
        <w:spacing w:after="0" w:line="276" w:lineRule="auto"/>
        <w:jc w:val="center"/>
        <w:rPr>
          <w:rFonts w:ascii="Arial Narrow" w:eastAsia="Times New Roman" w:hAnsi="Arial Narrow" w:cs="Times New Roman"/>
          <w:b/>
          <w:sz w:val="24"/>
          <w:szCs w:val="24"/>
          <w:lang w:eastAsia="ja-JP"/>
        </w:rPr>
      </w:pPr>
      <w:r w:rsidRPr="007522DA">
        <w:rPr>
          <w:rFonts w:ascii="Arial Narrow" w:eastAsia="Times New Roman" w:hAnsi="Arial Narrow" w:cs="Times New Roman"/>
          <w:b/>
          <w:sz w:val="24"/>
          <w:szCs w:val="24"/>
          <w:lang w:eastAsia="ja-JP"/>
        </w:rPr>
        <w:t xml:space="preserve"> </w:t>
      </w:r>
    </w:p>
    <w:p w14:paraId="08F59C53" w14:textId="6EE4CBC6" w:rsidR="007522DA" w:rsidRDefault="007522DA" w:rsidP="007522DA">
      <w:pPr>
        <w:spacing w:after="200" w:line="276" w:lineRule="auto"/>
        <w:jc w:val="both"/>
        <w:rPr>
          <w:rFonts w:ascii="Arial" w:eastAsia="Times New Roman" w:hAnsi="Arial" w:cs="Arial"/>
          <w:sz w:val="24"/>
          <w:szCs w:val="24"/>
          <w:lang w:val="en-ZA" w:eastAsia="en-ZA"/>
        </w:rPr>
      </w:pPr>
      <w:r w:rsidRPr="007522DA">
        <w:rPr>
          <w:rFonts w:ascii="Arial" w:eastAsia="Times New Roman" w:hAnsi="Arial" w:cs="Arial"/>
          <w:sz w:val="24"/>
          <w:szCs w:val="24"/>
          <w:lang w:val="en-ZA" w:eastAsia="en-ZA"/>
        </w:rPr>
        <w:t>In terms of Chapter 11 of the Municipal Finance Management Act No 56 of 2003, tenders are hereby invited for the above.</w:t>
      </w:r>
    </w:p>
    <w:p w14:paraId="517ADDCA" w14:textId="3227CD8E" w:rsidR="007522DA" w:rsidRPr="00F40A6A" w:rsidRDefault="009A4B38" w:rsidP="009A4B38">
      <w:pPr>
        <w:spacing w:after="200" w:line="276" w:lineRule="auto"/>
        <w:jc w:val="both"/>
        <w:rPr>
          <w:rFonts w:ascii="Arial" w:eastAsia="Times New Roman" w:hAnsi="Arial" w:cs="Arial"/>
          <w:color w:val="0000FF"/>
          <w:sz w:val="24"/>
          <w:szCs w:val="24"/>
          <w:u w:val="single"/>
          <w:lang w:val="en-ZA" w:eastAsia="en-ZA"/>
        </w:rPr>
      </w:pPr>
      <w:r w:rsidRPr="0000447D">
        <w:rPr>
          <w:rFonts w:ascii="Arial" w:eastAsia="Times New Roman" w:hAnsi="Arial" w:cs="Arial"/>
          <w:color w:val="000000"/>
          <w:sz w:val="24"/>
          <w:szCs w:val="24"/>
          <w:lang w:val="en-GB" w:eastAsia="en-ZA"/>
        </w:rPr>
        <w:t>The physical address for collection of tender documents is: The Office of the Executive Director: Community Services and Public Amenities</w:t>
      </w:r>
      <w:r w:rsidR="00155C65">
        <w:rPr>
          <w:rFonts w:ascii="Arial" w:eastAsia="Times New Roman" w:hAnsi="Arial" w:cs="Arial"/>
          <w:color w:val="000000"/>
          <w:sz w:val="24"/>
          <w:szCs w:val="24"/>
          <w:lang w:val="en-GB" w:eastAsia="en-ZA"/>
        </w:rPr>
        <w:t xml:space="preserve">- </w:t>
      </w:r>
      <w:r w:rsidR="003317FA">
        <w:rPr>
          <w:rFonts w:ascii="Arial" w:eastAsia="Times New Roman" w:hAnsi="Arial" w:cs="Arial"/>
          <w:color w:val="000000"/>
          <w:sz w:val="24"/>
          <w:szCs w:val="24"/>
          <w:lang w:val="en-GB" w:eastAsia="en-ZA"/>
        </w:rPr>
        <w:t>Office No</w:t>
      </w:r>
      <w:r w:rsidR="00155C65">
        <w:rPr>
          <w:rFonts w:ascii="Arial" w:eastAsia="Times New Roman" w:hAnsi="Arial" w:cs="Arial"/>
          <w:color w:val="000000"/>
          <w:sz w:val="24"/>
          <w:szCs w:val="24"/>
          <w:lang w:val="en-GB" w:eastAsia="en-ZA"/>
        </w:rPr>
        <w:t>:</w:t>
      </w:r>
      <w:r w:rsidR="003317FA">
        <w:rPr>
          <w:rFonts w:ascii="Arial" w:eastAsia="Times New Roman" w:hAnsi="Arial" w:cs="Arial"/>
          <w:color w:val="000000"/>
          <w:sz w:val="24"/>
          <w:szCs w:val="24"/>
          <w:lang w:val="en-GB" w:eastAsia="en-ZA"/>
        </w:rPr>
        <w:t xml:space="preserve">38. </w:t>
      </w:r>
      <w:r w:rsidR="007522DA" w:rsidRPr="007522DA">
        <w:rPr>
          <w:rFonts w:ascii="Arial" w:eastAsia="Times New Roman" w:hAnsi="Arial" w:cs="Arial"/>
          <w:sz w:val="24"/>
          <w:szCs w:val="24"/>
          <w:lang w:val="en-GB" w:eastAsia="en-ZA"/>
        </w:rPr>
        <w:t xml:space="preserve"> upon presentation of a receipt proving prior payment of a non-refundable fee of </w:t>
      </w:r>
      <w:r w:rsidR="007522DA" w:rsidRPr="007522DA">
        <w:rPr>
          <w:rFonts w:ascii="Arial" w:eastAsia="Times New Roman" w:hAnsi="Arial" w:cs="Arial"/>
          <w:color w:val="000000"/>
          <w:sz w:val="24"/>
          <w:szCs w:val="24"/>
          <w:lang w:val="en-GB" w:eastAsia="en-ZA"/>
        </w:rPr>
        <w:t>R240.62</w:t>
      </w:r>
      <w:r w:rsidR="003317FA">
        <w:rPr>
          <w:rFonts w:ascii="Arial" w:eastAsia="Times New Roman" w:hAnsi="Arial" w:cs="Arial"/>
          <w:color w:val="000000"/>
          <w:sz w:val="24"/>
          <w:szCs w:val="24"/>
          <w:lang w:val="en-GB" w:eastAsia="en-ZA"/>
        </w:rPr>
        <w:t xml:space="preserve"> cash </w:t>
      </w:r>
      <w:r w:rsidR="007522DA" w:rsidRPr="007522DA">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007522DA" w:rsidRPr="007522DA">
        <w:rPr>
          <w:rFonts w:ascii="Arial" w:eastAsia="Times New Roman" w:hAnsi="Arial" w:cs="Arial"/>
          <w:b/>
          <w:sz w:val="24"/>
          <w:szCs w:val="24"/>
          <w:lang w:eastAsia="en-ZA"/>
        </w:rPr>
        <w:t xml:space="preserve">Tender documents will be available from </w:t>
      </w:r>
      <w:r w:rsidR="007522DA" w:rsidRPr="00F40A6A">
        <w:rPr>
          <w:rFonts w:ascii="Arial" w:eastAsia="Times New Roman" w:hAnsi="Arial" w:cs="Arial"/>
          <w:b/>
          <w:sz w:val="24"/>
          <w:szCs w:val="24"/>
          <w:lang w:eastAsia="en-ZA"/>
        </w:rPr>
        <w:t xml:space="preserve">10h00 on </w:t>
      </w:r>
      <w:r w:rsidRPr="00F40A6A">
        <w:rPr>
          <w:rFonts w:ascii="Arial" w:eastAsia="Times New Roman" w:hAnsi="Arial" w:cs="Arial"/>
          <w:b/>
          <w:sz w:val="24"/>
          <w:szCs w:val="24"/>
          <w:lang w:eastAsia="en-ZA"/>
        </w:rPr>
        <w:t>2</w:t>
      </w:r>
      <w:r w:rsidR="00066F27" w:rsidRPr="00F40A6A">
        <w:rPr>
          <w:rFonts w:ascii="Arial" w:eastAsia="Times New Roman" w:hAnsi="Arial" w:cs="Arial"/>
          <w:b/>
          <w:sz w:val="24"/>
          <w:szCs w:val="24"/>
          <w:lang w:eastAsia="en-ZA"/>
        </w:rPr>
        <w:t>8</w:t>
      </w:r>
      <w:r w:rsidRPr="00F40A6A">
        <w:rPr>
          <w:rFonts w:ascii="Arial" w:eastAsia="Times New Roman" w:hAnsi="Arial" w:cs="Arial"/>
          <w:b/>
          <w:sz w:val="24"/>
          <w:szCs w:val="24"/>
          <w:lang w:eastAsia="en-ZA"/>
        </w:rPr>
        <w:t xml:space="preserve"> June 2022</w:t>
      </w:r>
      <w:r w:rsidR="007522DA" w:rsidRPr="00F40A6A">
        <w:rPr>
          <w:rFonts w:ascii="Arial" w:eastAsia="Times New Roman" w:hAnsi="Arial" w:cs="Arial"/>
          <w:b/>
          <w:sz w:val="24"/>
          <w:szCs w:val="24"/>
          <w:lang w:eastAsia="en-ZA"/>
        </w:rPr>
        <w:t xml:space="preserve">. The cut-off time for selling of tender document is 15h00 on the </w:t>
      </w:r>
      <w:r w:rsidR="00066F27" w:rsidRPr="00F40A6A">
        <w:rPr>
          <w:rFonts w:ascii="Arial" w:eastAsia="Times New Roman" w:hAnsi="Arial" w:cs="Arial"/>
          <w:b/>
          <w:sz w:val="24"/>
          <w:szCs w:val="24"/>
          <w:lang w:eastAsia="en-ZA"/>
        </w:rPr>
        <w:t>12</w:t>
      </w:r>
      <w:r w:rsidR="00A51032" w:rsidRPr="00F40A6A">
        <w:rPr>
          <w:rFonts w:ascii="Arial" w:eastAsia="Times New Roman" w:hAnsi="Arial" w:cs="Arial"/>
          <w:b/>
          <w:sz w:val="24"/>
          <w:szCs w:val="24"/>
          <w:vertAlign w:val="superscript"/>
          <w:lang w:eastAsia="en-ZA"/>
        </w:rPr>
        <w:t>TH</w:t>
      </w:r>
      <w:r w:rsidR="00A51032" w:rsidRPr="00F40A6A">
        <w:rPr>
          <w:rFonts w:ascii="Arial" w:eastAsia="Times New Roman" w:hAnsi="Arial" w:cs="Arial"/>
          <w:b/>
          <w:sz w:val="24"/>
          <w:szCs w:val="24"/>
          <w:lang w:eastAsia="en-ZA"/>
        </w:rPr>
        <w:t xml:space="preserve"> July 2022</w:t>
      </w:r>
      <w:r w:rsidR="007522DA" w:rsidRPr="00F40A6A">
        <w:rPr>
          <w:rFonts w:ascii="Arial" w:eastAsia="Times New Roman" w:hAnsi="Arial" w:cs="Arial"/>
          <w:b/>
          <w:sz w:val="24"/>
          <w:szCs w:val="24"/>
          <w:lang w:eastAsia="en-ZA"/>
        </w:rPr>
        <w:t>.</w:t>
      </w:r>
      <w:r w:rsidR="007522DA" w:rsidRPr="00F40A6A">
        <w:rPr>
          <w:rFonts w:ascii="Arial" w:eastAsia="Times New Roman" w:hAnsi="Arial" w:cs="Arial"/>
          <w:sz w:val="24"/>
          <w:szCs w:val="24"/>
          <w:lang w:val="en-GB" w:eastAsia="en-ZA"/>
        </w:rPr>
        <w:t xml:space="preserve"> Contact person regarding collection of these documents is Nomthandazo Ngcobo</w:t>
      </w:r>
      <w:r w:rsidR="007522DA" w:rsidRPr="00F40A6A">
        <w:rPr>
          <w:rFonts w:ascii="Arial" w:eastAsia="Times New Roman" w:hAnsi="Arial" w:cs="Arial"/>
          <w:sz w:val="24"/>
          <w:szCs w:val="24"/>
          <w:lang w:val="en-ZA" w:eastAsia="en-ZA"/>
        </w:rPr>
        <w:t xml:space="preserve">, Tel No: 032 - 437 5583, email: </w:t>
      </w:r>
      <w:hyperlink r:id="rId7" w:history="1">
        <w:r w:rsidR="007522DA" w:rsidRPr="00F40A6A">
          <w:rPr>
            <w:rFonts w:ascii="Arial" w:eastAsia="Times New Roman" w:hAnsi="Arial" w:cs="Arial"/>
            <w:color w:val="0000FF"/>
            <w:sz w:val="24"/>
            <w:szCs w:val="24"/>
            <w:u w:val="single"/>
            <w:lang w:val="en-ZA" w:eastAsia="en-ZA"/>
          </w:rPr>
          <w:t>Nomthandazon@kwadukuza.gov.za</w:t>
        </w:r>
      </w:hyperlink>
      <w:r w:rsidR="007522DA" w:rsidRPr="00F40A6A">
        <w:rPr>
          <w:rFonts w:ascii="Arial" w:eastAsia="Times New Roman" w:hAnsi="Arial" w:cs="Arial"/>
          <w:sz w:val="24"/>
          <w:szCs w:val="24"/>
          <w:lang w:val="en-ZA" w:eastAsia="en-ZA"/>
        </w:rPr>
        <w:t xml:space="preserve"> and Technical queries may be addressed to Pamela Mkhwanazi Tel No. 032 - 437 5198, email: </w:t>
      </w:r>
      <w:hyperlink r:id="rId8" w:history="1">
        <w:r w:rsidR="007522DA" w:rsidRPr="00F40A6A">
          <w:rPr>
            <w:rFonts w:ascii="Arial" w:eastAsia="Times New Roman" w:hAnsi="Arial" w:cs="Arial"/>
            <w:color w:val="0000FF"/>
            <w:sz w:val="24"/>
            <w:szCs w:val="24"/>
            <w:u w:val="single"/>
            <w:lang w:val="en-ZA" w:eastAsia="en-ZA"/>
          </w:rPr>
          <w:t>Pamelam@kwadukuza.gov.za</w:t>
        </w:r>
      </w:hyperlink>
      <w:r w:rsidR="007522DA" w:rsidRPr="00F40A6A">
        <w:rPr>
          <w:rFonts w:ascii="Arial" w:eastAsia="Times New Roman" w:hAnsi="Arial" w:cs="Arial"/>
          <w:sz w:val="24"/>
          <w:szCs w:val="24"/>
          <w:u w:val="single"/>
          <w:lang w:val="en-ZA" w:eastAsia="en-ZA"/>
        </w:rPr>
        <w:t>.</w:t>
      </w:r>
    </w:p>
    <w:p w14:paraId="719B6CB7" w14:textId="77777777" w:rsidR="007522DA" w:rsidRPr="00F40A6A" w:rsidRDefault="007522DA" w:rsidP="007522DA">
      <w:pPr>
        <w:tabs>
          <w:tab w:val="left" w:pos="960"/>
          <w:tab w:val="left" w:pos="3969"/>
        </w:tabs>
        <w:spacing w:after="0" w:line="276" w:lineRule="auto"/>
        <w:jc w:val="both"/>
        <w:rPr>
          <w:rFonts w:ascii="Arial" w:eastAsia="Times New Roman" w:hAnsi="Arial" w:cs="Arial"/>
          <w:sz w:val="24"/>
          <w:szCs w:val="24"/>
          <w:lang w:val="en-GB" w:eastAsia="en-ZA"/>
        </w:rPr>
      </w:pPr>
    </w:p>
    <w:p w14:paraId="72A69C9E" w14:textId="2C81EDA4" w:rsidR="007522DA" w:rsidRPr="007522DA" w:rsidRDefault="007522DA" w:rsidP="007522DA">
      <w:pPr>
        <w:spacing w:line="276" w:lineRule="auto"/>
        <w:jc w:val="both"/>
        <w:rPr>
          <w:rFonts w:ascii="Arial" w:hAnsi="Arial" w:cs="Arial"/>
        </w:rPr>
      </w:pPr>
      <w:r w:rsidRPr="00F40A6A">
        <w:rPr>
          <w:rFonts w:ascii="Arial" w:hAnsi="Arial" w:cs="Arial"/>
        </w:rPr>
        <w:t xml:space="preserve">A </w:t>
      </w:r>
      <w:r w:rsidRPr="00F40A6A">
        <w:rPr>
          <w:rFonts w:ascii="Arial" w:hAnsi="Arial" w:cs="Arial"/>
          <w:b/>
        </w:rPr>
        <w:t>compulsory clarification meeting</w:t>
      </w:r>
      <w:r w:rsidRPr="00F40A6A">
        <w:rPr>
          <w:rFonts w:ascii="Arial" w:hAnsi="Arial" w:cs="Arial"/>
        </w:rPr>
        <w:t xml:space="preserve">, with representatives of the Employer, will take place at the KwaDukuza Municipality: PMU Boardroom, </w:t>
      </w:r>
      <w:proofErr w:type="spellStart"/>
      <w:r w:rsidRPr="00F40A6A">
        <w:rPr>
          <w:rFonts w:ascii="Arial" w:hAnsi="Arial" w:cs="Arial"/>
        </w:rPr>
        <w:t>Lavoipierre</w:t>
      </w:r>
      <w:proofErr w:type="spellEnd"/>
      <w:r w:rsidRPr="00F40A6A">
        <w:rPr>
          <w:rFonts w:ascii="Arial" w:hAnsi="Arial" w:cs="Arial"/>
        </w:rPr>
        <w:t xml:space="preserve"> </w:t>
      </w:r>
      <w:proofErr w:type="spellStart"/>
      <w:r w:rsidRPr="00F40A6A">
        <w:rPr>
          <w:rFonts w:ascii="Arial" w:hAnsi="Arial" w:cs="Arial"/>
        </w:rPr>
        <w:t>Buidling</w:t>
      </w:r>
      <w:proofErr w:type="spellEnd"/>
      <w:r w:rsidRPr="00F40A6A">
        <w:rPr>
          <w:rFonts w:ascii="Arial" w:hAnsi="Arial" w:cs="Arial"/>
        </w:rPr>
        <w:t xml:space="preserve">, 2 </w:t>
      </w:r>
      <w:proofErr w:type="spellStart"/>
      <w:r w:rsidRPr="00F40A6A">
        <w:rPr>
          <w:rFonts w:ascii="Arial" w:hAnsi="Arial" w:cs="Arial"/>
        </w:rPr>
        <w:t>Industria</w:t>
      </w:r>
      <w:proofErr w:type="spellEnd"/>
      <w:r w:rsidRPr="00F40A6A">
        <w:rPr>
          <w:rFonts w:ascii="Arial" w:hAnsi="Arial" w:cs="Arial"/>
        </w:rPr>
        <w:t xml:space="preserve"> Crescent, KwaDukuza</w:t>
      </w:r>
      <w:r w:rsidRPr="00F40A6A">
        <w:rPr>
          <w:rFonts w:ascii="Arial" w:hAnsi="Arial" w:cs="Arial"/>
          <w:bCs/>
          <w:lang w:val="en-ZA"/>
        </w:rPr>
        <w:t xml:space="preserve">, 4450 </w:t>
      </w:r>
      <w:r w:rsidRPr="00F40A6A">
        <w:rPr>
          <w:rFonts w:ascii="Arial" w:hAnsi="Arial" w:cs="Arial"/>
        </w:rPr>
        <w:t>on</w:t>
      </w:r>
      <w:r w:rsidRPr="00F40A6A">
        <w:rPr>
          <w:rFonts w:ascii="Arial" w:hAnsi="Arial" w:cs="Arial"/>
          <w:color w:val="FF0000"/>
        </w:rPr>
        <w:t xml:space="preserve"> </w:t>
      </w:r>
      <w:r w:rsidR="00912AD8" w:rsidRPr="00F40A6A">
        <w:rPr>
          <w:rFonts w:ascii="Arial" w:hAnsi="Arial" w:cs="Arial"/>
          <w:b/>
          <w:bCs/>
          <w:u w:val="single"/>
        </w:rPr>
        <w:t>13</w:t>
      </w:r>
      <w:r w:rsidR="00912AD8" w:rsidRPr="00F40A6A">
        <w:rPr>
          <w:rFonts w:ascii="Arial" w:hAnsi="Arial" w:cs="Arial"/>
          <w:b/>
          <w:bCs/>
          <w:u w:val="single"/>
          <w:vertAlign w:val="superscript"/>
        </w:rPr>
        <w:t>TH</w:t>
      </w:r>
      <w:r w:rsidR="00912AD8" w:rsidRPr="00F40A6A">
        <w:rPr>
          <w:rFonts w:ascii="Arial" w:hAnsi="Arial" w:cs="Arial"/>
          <w:b/>
          <w:bCs/>
          <w:u w:val="single"/>
        </w:rPr>
        <w:t xml:space="preserve">  JULY 2022</w:t>
      </w:r>
      <w:r w:rsidRPr="00F40A6A">
        <w:rPr>
          <w:rFonts w:ascii="Arial" w:hAnsi="Arial" w:cs="Arial"/>
          <w:b/>
          <w:bCs/>
          <w:u w:val="single"/>
        </w:rPr>
        <w:t>, starting at 10H00</w:t>
      </w:r>
      <w:r w:rsidRPr="00F40A6A">
        <w:rPr>
          <w:rFonts w:ascii="Arial" w:hAnsi="Arial" w:cs="Arial"/>
        </w:rPr>
        <w:t xml:space="preserve">. This meeting will be followed by an inspection of the site. Failure to attend the compulsory clarification meeting and site visit will disqualify the tender. Doors to the venue will be closed at </w:t>
      </w:r>
      <w:r w:rsidRPr="00F40A6A">
        <w:rPr>
          <w:rFonts w:ascii="Arial" w:hAnsi="Arial" w:cs="Arial"/>
          <w:b/>
        </w:rPr>
        <w:t>10H00</w:t>
      </w:r>
      <w:r w:rsidRPr="00F40A6A">
        <w:rPr>
          <w:rFonts w:ascii="Arial" w:hAnsi="Arial" w:cs="Arial"/>
        </w:rPr>
        <w:t xml:space="preserve"> and the briefing will commence immediately. Late attendance will not be accepted and tenderers will </w:t>
      </w:r>
      <w:r w:rsidRPr="00F40A6A">
        <w:rPr>
          <w:rFonts w:ascii="Arial" w:hAnsi="Arial" w:cs="Arial"/>
          <w:b/>
        </w:rPr>
        <w:t>NOT</w:t>
      </w:r>
      <w:r w:rsidRPr="00F40A6A">
        <w:rPr>
          <w:rFonts w:ascii="Arial" w:hAnsi="Arial" w:cs="Arial"/>
        </w:rPr>
        <w:t xml:space="preserve"> be admitted into the meeting venue.  Only those tenderers who are in possession of a tender document shall be permitted to participate in discussion at the compulsory clarification meeting and</w:t>
      </w:r>
      <w:r w:rsidRPr="007522DA">
        <w:rPr>
          <w:rFonts w:ascii="Arial" w:hAnsi="Arial" w:cs="Arial"/>
        </w:rPr>
        <w:t xml:space="preserve"> site inspection. </w:t>
      </w:r>
      <w:r w:rsidRPr="007522DA">
        <w:rPr>
          <w:rFonts w:ascii="Arial" w:hAnsi="Arial" w:cs="Arial"/>
          <w:b/>
        </w:rPr>
        <w:t>All Bidders need to adhere to COVID19 regulations</w:t>
      </w:r>
      <w:r w:rsidRPr="007522DA">
        <w:rPr>
          <w:rFonts w:ascii="Arial" w:hAnsi="Arial" w:cs="Arial"/>
        </w:rPr>
        <w:t>.</w:t>
      </w:r>
    </w:p>
    <w:p w14:paraId="7CD34837" w14:textId="77777777" w:rsidR="007522DA" w:rsidRPr="007522DA" w:rsidRDefault="007522DA" w:rsidP="007522DA">
      <w:pPr>
        <w:tabs>
          <w:tab w:val="center" w:pos="4680"/>
          <w:tab w:val="right" w:pos="9360"/>
        </w:tabs>
        <w:spacing w:after="0" w:line="276" w:lineRule="auto"/>
        <w:jc w:val="both"/>
        <w:rPr>
          <w:rFonts w:ascii="Arial" w:eastAsia="Times New Roman" w:hAnsi="Arial" w:cs="Arial"/>
          <w:b/>
          <w:lang w:eastAsia="en-ZA"/>
        </w:rPr>
      </w:pPr>
      <w:r w:rsidRPr="007522DA">
        <w:rPr>
          <w:rFonts w:ascii="Arial" w:eastAsia="Times New Roman" w:hAnsi="Arial" w:cs="Arial"/>
          <w:lang w:val="en-GB" w:eastAsia="en-ZA"/>
        </w:rPr>
        <w:t xml:space="preserve">Tenders shall be placed in sealed envelopes, endorsed </w:t>
      </w:r>
      <w:r w:rsidRPr="007522DA">
        <w:rPr>
          <w:rFonts w:ascii="Arial" w:eastAsia="Times New Roman" w:hAnsi="Arial" w:cs="Arial"/>
          <w:b/>
          <w:lang w:val="en-GB" w:eastAsia="en-ZA"/>
        </w:rPr>
        <w:t>“</w:t>
      </w:r>
      <w:r w:rsidRPr="007522DA">
        <w:rPr>
          <w:rFonts w:ascii="Arial" w:eastAsia="Times New Roman" w:hAnsi="Arial" w:cs="Arial"/>
          <w:b/>
          <w:lang w:eastAsia="en-ZA"/>
        </w:rPr>
        <w:t xml:space="preserve">TENDER NO. MN 88/2022 </w:t>
      </w:r>
    </w:p>
    <w:p w14:paraId="508658B2" w14:textId="4D9BB2CF" w:rsidR="007522DA" w:rsidRPr="007522DA" w:rsidRDefault="007522DA" w:rsidP="007522DA">
      <w:pPr>
        <w:spacing w:line="276" w:lineRule="auto"/>
        <w:jc w:val="both"/>
        <w:rPr>
          <w:rFonts w:ascii="Arial" w:hAnsi="Arial" w:cs="Arial"/>
          <w:b/>
          <w:bCs/>
          <w:iCs/>
        </w:rPr>
      </w:pPr>
      <w:r w:rsidRPr="007522DA">
        <w:rPr>
          <w:rFonts w:ascii="Arial" w:hAnsi="Arial" w:cs="Arial"/>
          <w:b/>
          <w:lang w:val="en-ZA"/>
        </w:rPr>
        <w:t xml:space="preserve">PROVISION OF INDIGENT AND PAUPER BURIAL SERVICES FOR A PERIOD OF THREE (3) YEARS </w:t>
      </w:r>
      <w:r w:rsidRPr="007522DA">
        <w:rPr>
          <w:rFonts w:ascii="Arial" w:eastAsia="Times New Roman" w:hAnsi="Arial" w:cs="Arial"/>
          <w:b/>
          <w:lang w:val="en-GB" w:eastAsia="en-ZA"/>
        </w:rPr>
        <w:t>”</w:t>
      </w:r>
      <w:r w:rsidRPr="007522DA">
        <w:rPr>
          <w:rFonts w:ascii="Arial" w:eastAsia="Times New Roman" w:hAnsi="Arial" w:cs="Arial"/>
          <w:lang w:val="en-GB" w:eastAsia="en-ZA"/>
        </w:rPr>
        <w:t xml:space="preserve"> and </w:t>
      </w:r>
      <w:r w:rsidRPr="007522DA">
        <w:rPr>
          <w:rFonts w:ascii="Arial" w:hAnsi="Arial" w:cs="Arial"/>
          <w:iCs/>
        </w:rPr>
        <w:t xml:space="preserve">at the </w:t>
      </w:r>
      <w:proofErr w:type="spellStart"/>
      <w:r w:rsidRPr="007522DA">
        <w:rPr>
          <w:rFonts w:ascii="Arial" w:hAnsi="Arial" w:cs="Arial"/>
          <w:iCs/>
        </w:rPr>
        <w:t>Lavoipierre</w:t>
      </w:r>
      <w:proofErr w:type="spellEnd"/>
      <w:r w:rsidRPr="007522DA">
        <w:rPr>
          <w:rFonts w:ascii="Arial" w:hAnsi="Arial" w:cs="Arial"/>
          <w:iCs/>
        </w:rPr>
        <w:t xml:space="preserve"> Building (Stores), </w:t>
      </w:r>
      <w:r w:rsidRPr="007522DA">
        <w:rPr>
          <w:rFonts w:ascii="Arial" w:hAnsi="Arial" w:cs="Arial"/>
          <w:b/>
          <w:iCs/>
        </w:rPr>
        <w:t xml:space="preserve">NO.2 </w:t>
      </w:r>
      <w:proofErr w:type="spellStart"/>
      <w:r w:rsidRPr="007522DA">
        <w:rPr>
          <w:rFonts w:ascii="Arial" w:hAnsi="Arial" w:cs="Arial"/>
          <w:b/>
          <w:iCs/>
        </w:rPr>
        <w:t>Industria</w:t>
      </w:r>
      <w:proofErr w:type="spellEnd"/>
      <w:r w:rsidRPr="007522DA">
        <w:rPr>
          <w:rFonts w:ascii="Arial" w:hAnsi="Arial" w:cs="Arial"/>
          <w:b/>
          <w:iCs/>
        </w:rPr>
        <w:t xml:space="preserve"> Crescent </w:t>
      </w:r>
      <w:proofErr w:type="spellStart"/>
      <w:r w:rsidRPr="007522DA">
        <w:rPr>
          <w:rFonts w:ascii="Arial" w:hAnsi="Arial" w:cs="Arial"/>
          <w:b/>
          <w:iCs/>
        </w:rPr>
        <w:t>Lavoipierre</w:t>
      </w:r>
      <w:proofErr w:type="spellEnd"/>
      <w:r w:rsidRPr="007522DA">
        <w:rPr>
          <w:rFonts w:ascii="Arial" w:hAnsi="Arial" w:cs="Arial"/>
          <w:b/>
          <w:iCs/>
        </w:rPr>
        <w:t xml:space="preserve"> Building SCM / Stores</w:t>
      </w:r>
      <w:r w:rsidRPr="007522DA">
        <w:rPr>
          <w:rFonts w:ascii="Arial" w:hAnsi="Arial" w:cs="Arial"/>
          <w:iCs/>
        </w:rPr>
        <w:t xml:space="preserve">  KwaDukuza, not later than </w:t>
      </w:r>
      <w:r w:rsidRPr="00F40A6A">
        <w:rPr>
          <w:rFonts w:ascii="Arial" w:hAnsi="Arial" w:cs="Arial"/>
          <w:b/>
          <w:iCs/>
          <w:u w:val="single"/>
        </w:rPr>
        <w:t xml:space="preserve">12h00 on </w:t>
      </w:r>
      <w:r w:rsidR="00AF06E6" w:rsidRPr="00F40A6A">
        <w:rPr>
          <w:rFonts w:ascii="Arial" w:hAnsi="Arial" w:cs="Arial"/>
          <w:b/>
          <w:iCs/>
          <w:u w:val="single"/>
        </w:rPr>
        <w:t>28 JULY 2022</w:t>
      </w:r>
      <w:r w:rsidRPr="00F40A6A">
        <w:rPr>
          <w:rFonts w:ascii="Arial" w:hAnsi="Arial" w:cs="Arial"/>
          <w:b/>
          <w:iCs/>
        </w:rPr>
        <w:t xml:space="preserve"> </w:t>
      </w:r>
      <w:r w:rsidRPr="007522DA">
        <w:rPr>
          <w:rFonts w:ascii="Arial" w:hAnsi="Arial" w:cs="Arial"/>
          <w:iCs/>
        </w:rPr>
        <w:t xml:space="preserve">, at which time the tenders will be opened in public.  Tenders are to be submitted on the tender documentation provided by the Municipality. Late, electronic or faxed tenders will not be accepted.  </w:t>
      </w:r>
    </w:p>
    <w:p w14:paraId="4D058219" w14:textId="77777777" w:rsidR="007522DA" w:rsidRDefault="007522DA" w:rsidP="007522DA">
      <w:pPr>
        <w:tabs>
          <w:tab w:val="center" w:pos="4680"/>
          <w:tab w:val="right" w:pos="9360"/>
        </w:tabs>
        <w:spacing w:after="0" w:line="276" w:lineRule="auto"/>
        <w:jc w:val="both"/>
        <w:rPr>
          <w:rFonts w:ascii="Arial" w:eastAsia="Times New Roman" w:hAnsi="Arial" w:cs="Arial"/>
          <w:b/>
          <w:lang w:eastAsia="en-ZA"/>
        </w:rPr>
      </w:pPr>
    </w:p>
    <w:p w14:paraId="675CE653" w14:textId="77777777" w:rsidR="007522DA" w:rsidRPr="007522DA" w:rsidRDefault="007522DA" w:rsidP="007522DA">
      <w:pPr>
        <w:tabs>
          <w:tab w:val="center" w:pos="4680"/>
          <w:tab w:val="right" w:pos="9360"/>
        </w:tabs>
        <w:spacing w:after="0" w:line="276" w:lineRule="auto"/>
        <w:jc w:val="both"/>
        <w:rPr>
          <w:rFonts w:ascii="Arial" w:eastAsia="Times New Roman" w:hAnsi="Arial" w:cs="Arial"/>
          <w:b/>
          <w:color w:val="000000"/>
          <w:lang w:eastAsia="en-ZA"/>
        </w:rPr>
      </w:pPr>
      <w:r w:rsidRPr="007522DA">
        <w:rPr>
          <w:rFonts w:ascii="Arial" w:eastAsia="Times New Roman" w:hAnsi="Arial" w:cs="Arial"/>
          <w:b/>
          <w:lang w:eastAsia="en-ZA"/>
        </w:rPr>
        <w:lastRenderedPageBreak/>
        <w:t>Tenders w</w:t>
      </w:r>
      <w:r w:rsidRPr="007522DA">
        <w:rPr>
          <w:rFonts w:ascii="Arial" w:eastAsia="Times New Roman" w:hAnsi="Arial" w:cs="Arial"/>
          <w:b/>
          <w:color w:val="000000"/>
          <w:lang w:eastAsia="en-ZA"/>
        </w:rPr>
        <w:t>ill be evaluated and adjudicated according to the following criteria: -</w:t>
      </w:r>
    </w:p>
    <w:p w14:paraId="71FCF7E8" w14:textId="77777777" w:rsidR="007522DA" w:rsidRPr="007522DA" w:rsidRDefault="007522DA" w:rsidP="007522DA">
      <w:pPr>
        <w:numPr>
          <w:ilvl w:val="0"/>
          <w:numId w:val="1"/>
        </w:numPr>
        <w:spacing w:after="0" w:line="276" w:lineRule="auto"/>
        <w:contextualSpacing/>
        <w:jc w:val="both"/>
        <w:rPr>
          <w:rFonts w:ascii="Arial" w:eastAsia="Times New Roman" w:hAnsi="Arial" w:cs="Arial"/>
          <w:color w:val="000000"/>
          <w:sz w:val="24"/>
          <w:szCs w:val="24"/>
          <w:lang w:val="en-ZA" w:eastAsia="en-ZA"/>
        </w:rPr>
      </w:pPr>
      <w:r w:rsidRPr="007522DA">
        <w:rPr>
          <w:rFonts w:ascii="Arial" w:eastAsia="Times New Roman" w:hAnsi="Arial" w:cs="Arial"/>
          <w:color w:val="000000"/>
          <w:sz w:val="24"/>
          <w:szCs w:val="24"/>
          <w:lang w:val="en-ZA" w:eastAsia="en-ZA"/>
        </w:rPr>
        <w:t xml:space="preserve">80/20 preference points system will apply in terms of the Preferential Procurement Regulation. 2017 (B-BBEE Status Level of Contribution - an original or certified copy of the certificate is required). </w:t>
      </w:r>
    </w:p>
    <w:p w14:paraId="10BF85DB" w14:textId="77777777" w:rsidR="007522DA" w:rsidRPr="007522DA" w:rsidRDefault="007522DA" w:rsidP="007522DA">
      <w:pPr>
        <w:numPr>
          <w:ilvl w:val="0"/>
          <w:numId w:val="1"/>
        </w:numPr>
        <w:spacing w:after="0" w:line="276" w:lineRule="auto"/>
        <w:contextualSpacing/>
        <w:jc w:val="both"/>
        <w:rPr>
          <w:rFonts w:ascii="Arial" w:eastAsia="Times New Roman" w:hAnsi="Arial" w:cs="Arial"/>
          <w:color w:val="000000"/>
          <w:sz w:val="24"/>
          <w:szCs w:val="24"/>
          <w:lang w:val="en-ZA" w:eastAsia="en-ZA"/>
        </w:rPr>
      </w:pPr>
      <w:r w:rsidRPr="007522DA">
        <w:rPr>
          <w:rFonts w:ascii="Arial" w:eastAsia="Times New Roman" w:hAnsi="Arial" w:cs="Arial"/>
          <w:color w:val="000000"/>
          <w:sz w:val="24"/>
          <w:szCs w:val="24"/>
          <w:lang w:val="en-ZA" w:eastAsia="en-ZA"/>
        </w:rPr>
        <w:t>Contractor shall be registered on the National Treasury’s Central Supplier Database.</w:t>
      </w:r>
    </w:p>
    <w:p w14:paraId="1E7EDEBA" w14:textId="77777777" w:rsidR="007522DA" w:rsidRPr="007522DA" w:rsidRDefault="007522DA" w:rsidP="007522DA">
      <w:pPr>
        <w:numPr>
          <w:ilvl w:val="0"/>
          <w:numId w:val="1"/>
        </w:numPr>
        <w:spacing w:after="0" w:line="276" w:lineRule="auto"/>
        <w:contextualSpacing/>
        <w:jc w:val="both"/>
        <w:rPr>
          <w:rFonts w:ascii="Arial" w:eastAsia="Times New Roman" w:hAnsi="Arial" w:cs="Arial"/>
          <w:color w:val="000000"/>
          <w:sz w:val="24"/>
          <w:szCs w:val="24"/>
          <w:lang w:val="en-ZA" w:eastAsia="en-ZA"/>
        </w:rPr>
      </w:pPr>
      <w:r w:rsidRPr="007522DA">
        <w:rPr>
          <w:rFonts w:ascii="Arial" w:eastAsia="Times New Roman" w:hAnsi="Arial" w:cs="Arial"/>
          <w:color w:val="000000"/>
          <w:sz w:val="24"/>
          <w:szCs w:val="24"/>
          <w:lang w:val="en-ZA" w:eastAsia="en-ZA"/>
        </w:rPr>
        <w:t>Council’s Supply Chain Management Policy and other applicable legislations.</w:t>
      </w:r>
    </w:p>
    <w:p w14:paraId="043359F2" w14:textId="77777777" w:rsidR="007522DA" w:rsidRPr="007522DA" w:rsidRDefault="007522DA" w:rsidP="007522DA">
      <w:pPr>
        <w:numPr>
          <w:ilvl w:val="0"/>
          <w:numId w:val="1"/>
        </w:numPr>
        <w:tabs>
          <w:tab w:val="left" w:pos="426"/>
        </w:tabs>
        <w:spacing w:after="0" w:line="276" w:lineRule="auto"/>
        <w:contextualSpacing/>
        <w:jc w:val="both"/>
        <w:rPr>
          <w:rFonts w:ascii="Arial" w:eastAsia="Times New Roman" w:hAnsi="Arial" w:cs="Arial"/>
          <w:sz w:val="24"/>
          <w:szCs w:val="24"/>
          <w:lang w:val="en-ZA" w:eastAsia="en-ZA"/>
        </w:rPr>
      </w:pPr>
      <w:r w:rsidRPr="007522DA">
        <w:rPr>
          <w:rFonts w:ascii="Arial" w:eastAsia="Times New Roman" w:hAnsi="Arial" w:cs="Arial"/>
          <w:sz w:val="24"/>
          <w:szCs w:val="24"/>
          <w:lang w:val="en-ZA" w:eastAsia="en-ZA"/>
        </w:rPr>
        <w:t>Prices tendered must be firm and inclusive of VAT.</w:t>
      </w:r>
    </w:p>
    <w:p w14:paraId="410E3A42" w14:textId="77777777" w:rsidR="007522DA" w:rsidRPr="007522DA" w:rsidRDefault="007522DA" w:rsidP="007522DA">
      <w:pPr>
        <w:numPr>
          <w:ilvl w:val="0"/>
          <w:numId w:val="1"/>
        </w:numPr>
        <w:spacing w:after="0" w:line="276" w:lineRule="auto"/>
        <w:contextualSpacing/>
        <w:jc w:val="both"/>
        <w:rPr>
          <w:rFonts w:ascii="Arial" w:eastAsia="Times New Roman" w:hAnsi="Arial" w:cs="Arial"/>
          <w:sz w:val="24"/>
          <w:szCs w:val="24"/>
          <w:lang w:val="en-ZA" w:eastAsia="en-ZA"/>
        </w:rPr>
      </w:pPr>
      <w:r w:rsidRPr="007522DA">
        <w:rPr>
          <w:rFonts w:ascii="Arial" w:eastAsia="Times New Roman" w:hAnsi="Arial" w:cs="Arial"/>
          <w:sz w:val="24"/>
          <w:szCs w:val="24"/>
          <w:lang w:val="en-ZA" w:eastAsia="en-ZA"/>
        </w:rPr>
        <w:t>Contractor shall provide the Municipality with a compliance clearance PIN to verify your tax compliance status.</w:t>
      </w:r>
    </w:p>
    <w:p w14:paraId="59DDC94C" w14:textId="77777777" w:rsidR="007522DA" w:rsidRPr="007522DA" w:rsidRDefault="007522DA" w:rsidP="007522DA">
      <w:pPr>
        <w:numPr>
          <w:ilvl w:val="0"/>
          <w:numId w:val="1"/>
        </w:numPr>
        <w:tabs>
          <w:tab w:val="left" w:pos="426"/>
        </w:tabs>
        <w:spacing w:after="0" w:line="276" w:lineRule="auto"/>
        <w:contextualSpacing/>
        <w:jc w:val="both"/>
        <w:rPr>
          <w:rFonts w:ascii="Arial" w:eastAsia="Times New Roman" w:hAnsi="Arial" w:cs="Arial"/>
          <w:sz w:val="24"/>
          <w:szCs w:val="24"/>
          <w:lang w:val="en-ZA" w:eastAsia="en-ZA"/>
        </w:rPr>
      </w:pPr>
      <w:r w:rsidRPr="007522DA">
        <w:rPr>
          <w:rFonts w:ascii="Arial" w:hAnsi="Arial" w:cs="Arial"/>
          <w:sz w:val="24"/>
          <w:szCs w:val="24"/>
          <w:lang w:val="en-ZA"/>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2C8041DA" w14:textId="77777777" w:rsidR="007522DA" w:rsidRPr="007522DA" w:rsidRDefault="007522DA" w:rsidP="007522DA">
      <w:pPr>
        <w:numPr>
          <w:ilvl w:val="0"/>
          <w:numId w:val="1"/>
        </w:numPr>
        <w:spacing w:after="200" w:line="276" w:lineRule="auto"/>
        <w:contextualSpacing/>
        <w:jc w:val="both"/>
        <w:rPr>
          <w:rFonts w:ascii="Arial" w:eastAsia="Times New Roman" w:hAnsi="Arial" w:cs="Arial"/>
          <w:sz w:val="24"/>
          <w:szCs w:val="24"/>
          <w:lang w:val="en-ZA" w:eastAsia="en-ZA"/>
        </w:rPr>
      </w:pPr>
      <w:r w:rsidRPr="007522DA">
        <w:rPr>
          <w:rFonts w:ascii="Arial" w:eastAsia="Times New Roman" w:hAnsi="Arial" w:cs="Arial"/>
          <w:sz w:val="24"/>
          <w:szCs w:val="24"/>
          <w:lang w:val="en-ZA" w:eastAsia="en-ZA"/>
        </w:rPr>
        <w:t>The tender offer validity period will be 90 consecutive days</w:t>
      </w:r>
    </w:p>
    <w:p w14:paraId="4F6B087C" w14:textId="77777777" w:rsidR="007522DA" w:rsidRPr="007522DA" w:rsidRDefault="007522DA" w:rsidP="007522DA">
      <w:pPr>
        <w:numPr>
          <w:ilvl w:val="0"/>
          <w:numId w:val="1"/>
        </w:numPr>
        <w:spacing w:after="200" w:line="276" w:lineRule="auto"/>
        <w:contextualSpacing/>
        <w:jc w:val="both"/>
        <w:rPr>
          <w:rFonts w:ascii="Arial" w:eastAsia="Times New Roman" w:hAnsi="Arial" w:cs="Arial"/>
          <w:lang w:val="en-ZA" w:eastAsia="en-ZA"/>
        </w:rPr>
      </w:pPr>
      <w:r w:rsidRPr="007522DA">
        <w:rPr>
          <w:rFonts w:ascii="Arial" w:hAnsi="Arial" w:cs="Arial"/>
          <w:bCs/>
          <w:lang w:val="en-ZA"/>
        </w:rPr>
        <w:t xml:space="preserve">The tenderer must submit with his/her tender offer a </w:t>
      </w:r>
      <w:r w:rsidRPr="007522DA">
        <w:rPr>
          <w:rFonts w:ascii="Arial" w:hAnsi="Arial" w:cs="Arial"/>
          <w:b/>
          <w:bCs/>
          <w:i/>
          <w:u w:val="single"/>
          <w:lang w:val="en-ZA"/>
        </w:rPr>
        <w:t>valid</w:t>
      </w:r>
      <w:r w:rsidRPr="007522DA">
        <w:rPr>
          <w:rFonts w:ascii="Arial" w:hAnsi="Arial" w:cs="Arial"/>
          <w:b/>
          <w:bCs/>
          <w:lang w:val="en-ZA"/>
        </w:rPr>
        <w:t xml:space="preserve"> certified copy certificate of competency issued by the relevant authority </w:t>
      </w:r>
      <w:bookmarkStart w:id="0" w:name="_Hlk69989705"/>
      <w:r w:rsidRPr="007522DA">
        <w:rPr>
          <w:rFonts w:ascii="Arial" w:hAnsi="Arial" w:cs="Arial"/>
          <w:lang w:val="en-ZA"/>
        </w:rPr>
        <w:t>in terms of the Regulations Relating to Funeral Undertakers’ Premises, Government Notice No. R237 of 8 February 1985 framed under Section 33 and 39 of the Health Act 1977 (Act 63/1977).</w:t>
      </w:r>
      <w:bookmarkEnd w:id="0"/>
    </w:p>
    <w:p w14:paraId="5831510A" w14:textId="77777777" w:rsidR="007522DA" w:rsidRPr="007522DA" w:rsidRDefault="007522DA" w:rsidP="007522DA">
      <w:pPr>
        <w:tabs>
          <w:tab w:val="left" w:pos="960"/>
          <w:tab w:val="left" w:pos="3969"/>
        </w:tabs>
        <w:spacing w:after="0" w:line="276" w:lineRule="auto"/>
        <w:jc w:val="both"/>
        <w:rPr>
          <w:rFonts w:ascii="Arial" w:eastAsia="Times New Roman" w:hAnsi="Arial" w:cs="Arial"/>
          <w:lang w:val="en-GB" w:eastAsia="en-ZA"/>
        </w:rPr>
      </w:pPr>
    </w:p>
    <w:p w14:paraId="76FEDE39" w14:textId="77777777" w:rsidR="007522DA" w:rsidRPr="007522DA" w:rsidRDefault="007522DA" w:rsidP="007522DA">
      <w:pPr>
        <w:tabs>
          <w:tab w:val="left" w:pos="960"/>
          <w:tab w:val="left" w:pos="3969"/>
        </w:tabs>
        <w:spacing w:after="0" w:line="276" w:lineRule="auto"/>
        <w:jc w:val="both"/>
        <w:rPr>
          <w:rFonts w:ascii="Arial" w:eastAsia="Times New Roman" w:hAnsi="Arial" w:cs="Arial"/>
          <w:lang w:val="en-GB" w:eastAsia="en-ZA"/>
        </w:rPr>
      </w:pPr>
      <w:r w:rsidRPr="007522DA">
        <w:rPr>
          <w:rFonts w:ascii="Arial" w:eastAsia="Times New Roman" w:hAnsi="Arial" w:cs="Arial"/>
          <w:lang w:val="en-GB" w:eastAsia="en-ZA"/>
        </w:rPr>
        <w:t>All prospective tenderers will be screened in accordance with the National Treasury’s Defaulters Database.</w:t>
      </w:r>
    </w:p>
    <w:p w14:paraId="2AA018A2" w14:textId="77777777" w:rsidR="007522DA" w:rsidRPr="007522DA" w:rsidRDefault="007522DA" w:rsidP="007522DA">
      <w:pPr>
        <w:tabs>
          <w:tab w:val="left" w:pos="960"/>
          <w:tab w:val="left" w:pos="3969"/>
        </w:tabs>
        <w:spacing w:after="0" w:line="276" w:lineRule="auto"/>
        <w:jc w:val="both"/>
        <w:rPr>
          <w:rFonts w:ascii="Arial" w:eastAsia="Times New Roman" w:hAnsi="Arial" w:cs="Arial"/>
          <w:lang w:val="en-GB" w:eastAsia="en-ZA"/>
        </w:rPr>
      </w:pPr>
    </w:p>
    <w:p w14:paraId="5ADDD64B" w14:textId="77777777" w:rsidR="007522DA" w:rsidRPr="007522DA" w:rsidRDefault="007522DA" w:rsidP="007522DA">
      <w:pPr>
        <w:tabs>
          <w:tab w:val="left" w:pos="960"/>
          <w:tab w:val="left" w:pos="3969"/>
        </w:tabs>
        <w:spacing w:after="0" w:line="276" w:lineRule="auto"/>
        <w:jc w:val="both"/>
        <w:rPr>
          <w:rFonts w:ascii="Arial" w:eastAsia="Times New Roman" w:hAnsi="Arial" w:cs="Arial"/>
          <w:lang w:val="en-GB" w:eastAsia="en-ZA"/>
        </w:rPr>
      </w:pPr>
      <w:r w:rsidRPr="007522DA">
        <w:rPr>
          <w:rFonts w:ascii="Arial" w:eastAsia="Times New Roman" w:hAnsi="Arial" w:cs="Arial"/>
          <w:lang w:val="en-GB" w:eastAsia="en-ZA"/>
        </w:rPr>
        <w:t xml:space="preserve">Council does not bind itself to accept the lowest tender or any tender and reserves the right to accept any part or the whole of any tender and </w:t>
      </w:r>
      <w:r w:rsidRPr="007522DA">
        <w:rPr>
          <w:rFonts w:ascii="Arial" w:eastAsia="Times New Roman" w:hAnsi="Arial" w:cs="Arial"/>
          <w:b/>
          <w:lang w:val="en-GB" w:eastAsia="en-ZA"/>
        </w:rPr>
        <w:t>preference will be given to an EME (exempted micro enterprise) or QSE (qualifying small Enterprise) which is at least 51% owned by black people residing within the KwaDukuza Jurisdiction area.</w:t>
      </w:r>
      <w:r w:rsidRPr="007522DA">
        <w:rPr>
          <w:rFonts w:ascii="Arial" w:eastAsia="Times New Roman" w:hAnsi="Arial" w:cs="Arial"/>
          <w:lang w:val="en-GB" w:eastAsia="en-ZA"/>
        </w:rPr>
        <w:t xml:space="preserve"> The Municipality also reserves the right to call on preferred bidders to form a joint venture with a BEE company. Canvassing in any form in the gift is strictly prohibited and will lead to the disqualification of the tender. No bids will be considered from persons in the services of any organ of the state. </w:t>
      </w:r>
    </w:p>
    <w:p w14:paraId="0B72D41D" w14:textId="77777777" w:rsidR="007522DA" w:rsidRPr="007522DA" w:rsidRDefault="007522DA" w:rsidP="007522DA">
      <w:pPr>
        <w:tabs>
          <w:tab w:val="left" w:pos="960"/>
          <w:tab w:val="left" w:pos="3969"/>
        </w:tabs>
        <w:spacing w:after="0" w:line="276" w:lineRule="auto"/>
        <w:jc w:val="both"/>
        <w:rPr>
          <w:rFonts w:ascii="Arial" w:eastAsia="Times New Roman" w:hAnsi="Arial" w:cs="Arial"/>
          <w:lang w:val="en-GB" w:eastAsia="en-ZA"/>
        </w:rPr>
      </w:pPr>
    </w:p>
    <w:p w14:paraId="4F402058" w14:textId="77777777" w:rsidR="007522DA" w:rsidRPr="007522DA" w:rsidRDefault="007522DA" w:rsidP="007522DA">
      <w:pPr>
        <w:tabs>
          <w:tab w:val="left" w:pos="960"/>
          <w:tab w:val="left" w:pos="3969"/>
        </w:tabs>
        <w:spacing w:after="0" w:line="276" w:lineRule="auto"/>
        <w:jc w:val="both"/>
        <w:rPr>
          <w:rFonts w:ascii="Arial" w:eastAsia="Times New Roman" w:hAnsi="Arial" w:cs="Arial"/>
          <w:lang w:val="en-GB" w:eastAsia="en-ZA"/>
        </w:rPr>
      </w:pPr>
    </w:p>
    <w:p w14:paraId="6A25B891" w14:textId="77777777" w:rsidR="007522DA" w:rsidRPr="007522DA" w:rsidRDefault="007522DA" w:rsidP="007522DA">
      <w:pPr>
        <w:tabs>
          <w:tab w:val="left" w:pos="960"/>
          <w:tab w:val="left" w:pos="3969"/>
        </w:tabs>
        <w:spacing w:after="0" w:line="276" w:lineRule="auto"/>
        <w:jc w:val="both"/>
        <w:rPr>
          <w:rFonts w:ascii="Arial" w:eastAsia="Times New Roman" w:hAnsi="Arial" w:cs="Arial"/>
          <w:lang w:val="en-GB" w:eastAsia="en-ZA"/>
        </w:rPr>
      </w:pPr>
    </w:p>
    <w:p w14:paraId="44268265" w14:textId="77777777" w:rsidR="007522DA" w:rsidRPr="007522DA" w:rsidRDefault="007522DA" w:rsidP="007522DA">
      <w:pPr>
        <w:tabs>
          <w:tab w:val="left" w:pos="960"/>
          <w:tab w:val="left" w:pos="3969"/>
        </w:tabs>
        <w:spacing w:after="0" w:line="276" w:lineRule="auto"/>
        <w:jc w:val="both"/>
        <w:rPr>
          <w:rFonts w:ascii="Arial" w:eastAsia="Times New Roman" w:hAnsi="Arial" w:cs="Arial"/>
          <w:lang w:val="en-GB" w:eastAsia="en-ZA"/>
        </w:rPr>
      </w:pPr>
    </w:p>
    <w:p w14:paraId="14652FDD" w14:textId="77777777" w:rsidR="007522DA" w:rsidRPr="007522DA" w:rsidRDefault="007522DA" w:rsidP="007522DA">
      <w:pPr>
        <w:tabs>
          <w:tab w:val="left" w:pos="960"/>
          <w:tab w:val="left" w:pos="3969"/>
        </w:tabs>
        <w:spacing w:after="0" w:line="276" w:lineRule="auto"/>
        <w:jc w:val="both"/>
        <w:rPr>
          <w:rFonts w:ascii="Arial" w:eastAsia="Times New Roman" w:hAnsi="Arial" w:cs="Arial"/>
          <w:lang w:val="en-GB" w:eastAsia="en-ZA"/>
        </w:rPr>
      </w:pPr>
      <w:r w:rsidRPr="007522DA">
        <w:rPr>
          <w:rFonts w:ascii="Arial" w:eastAsia="Times New Roman" w:hAnsi="Arial" w:cs="Arial"/>
          <w:lang w:val="en-GB" w:eastAsia="en-ZA"/>
        </w:rPr>
        <w:t>__________________</w:t>
      </w:r>
    </w:p>
    <w:p w14:paraId="08E9FC97" w14:textId="77777777" w:rsidR="007522DA" w:rsidRPr="007522DA" w:rsidRDefault="007522DA" w:rsidP="007522DA">
      <w:pPr>
        <w:tabs>
          <w:tab w:val="left" w:pos="960"/>
          <w:tab w:val="left" w:pos="3969"/>
        </w:tabs>
        <w:spacing w:after="0" w:line="276" w:lineRule="auto"/>
        <w:jc w:val="both"/>
        <w:rPr>
          <w:rFonts w:ascii="Arial" w:eastAsia="Times New Roman" w:hAnsi="Arial" w:cs="Arial"/>
          <w:b/>
          <w:lang w:val="en-GB" w:eastAsia="en-ZA"/>
        </w:rPr>
      </w:pPr>
      <w:r w:rsidRPr="007522DA">
        <w:rPr>
          <w:rFonts w:ascii="Arial" w:eastAsia="Times New Roman" w:hAnsi="Arial" w:cs="Arial"/>
          <w:b/>
          <w:lang w:val="en-GB" w:eastAsia="en-ZA"/>
        </w:rPr>
        <w:t xml:space="preserve">N.J. </w:t>
      </w:r>
      <w:proofErr w:type="spellStart"/>
      <w:r w:rsidRPr="007522DA">
        <w:rPr>
          <w:rFonts w:ascii="Arial" w:eastAsia="Times New Roman" w:hAnsi="Arial" w:cs="Arial"/>
          <w:b/>
          <w:lang w:val="en-GB" w:eastAsia="en-ZA"/>
        </w:rPr>
        <w:t>Mdakane</w:t>
      </w:r>
      <w:proofErr w:type="spellEnd"/>
    </w:p>
    <w:p w14:paraId="7FFE0E62" w14:textId="6ACF5ABD" w:rsidR="007522DA" w:rsidRPr="007522DA" w:rsidRDefault="007522DA" w:rsidP="007522DA">
      <w:pPr>
        <w:tabs>
          <w:tab w:val="left" w:pos="960"/>
          <w:tab w:val="left" w:pos="3969"/>
        </w:tabs>
        <w:spacing w:after="0" w:line="276" w:lineRule="auto"/>
        <w:jc w:val="both"/>
        <w:rPr>
          <w:rFonts w:ascii="Arial" w:eastAsia="Times New Roman" w:hAnsi="Arial" w:cs="Arial"/>
          <w:b/>
          <w:lang w:val="en-GB" w:eastAsia="en-ZA"/>
        </w:rPr>
      </w:pPr>
      <w:r w:rsidRPr="007522DA">
        <w:rPr>
          <w:rFonts w:ascii="Arial" w:eastAsia="Times New Roman" w:hAnsi="Arial" w:cs="Arial"/>
          <w:b/>
          <w:lang w:val="en-GB" w:eastAsia="en-ZA"/>
        </w:rPr>
        <w:t>MUNICIPAL MANAGER</w:t>
      </w:r>
    </w:p>
    <w:p w14:paraId="507ACD85" w14:textId="77777777" w:rsidR="007522DA" w:rsidRPr="007522DA" w:rsidRDefault="007522DA" w:rsidP="007522DA">
      <w:pPr>
        <w:tabs>
          <w:tab w:val="left" w:pos="960"/>
          <w:tab w:val="left" w:pos="3969"/>
        </w:tabs>
        <w:spacing w:after="0" w:line="276" w:lineRule="auto"/>
        <w:jc w:val="both"/>
        <w:rPr>
          <w:rFonts w:ascii="Arial" w:eastAsia="Times New Roman" w:hAnsi="Arial" w:cs="Arial"/>
          <w:b/>
          <w:lang w:val="en-GB" w:eastAsia="en-ZA"/>
        </w:rPr>
      </w:pPr>
    </w:p>
    <w:p w14:paraId="122B5457" w14:textId="77777777" w:rsidR="007522DA" w:rsidRPr="007522DA" w:rsidRDefault="007522DA" w:rsidP="007522DA">
      <w:pPr>
        <w:tabs>
          <w:tab w:val="left" w:pos="960"/>
          <w:tab w:val="left" w:pos="3969"/>
        </w:tabs>
        <w:spacing w:after="0" w:line="276" w:lineRule="auto"/>
        <w:jc w:val="both"/>
        <w:rPr>
          <w:rFonts w:ascii="Arial" w:eastAsia="Times New Roman" w:hAnsi="Arial" w:cs="Arial"/>
          <w:b/>
          <w:lang w:val="en-GB" w:eastAsia="en-ZA"/>
        </w:rPr>
      </w:pPr>
    </w:p>
    <w:p w14:paraId="234F4C19" w14:textId="77777777" w:rsidR="007522DA" w:rsidRDefault="007522DA"/>
    <w:sectPr w:rsidR="00752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58815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DA"/>
    <w:rsid w:val="00066F27"/>
    <w:rsid w:val="00155C65"/>
    <w:rsid w:val="003317FA"/>
    <w:rsid w:val="005C382F"/>
    <w:rsid w:val="007522DA"/>
    <w:rsid w:val="00912AD8"/>
    <w:rsid w:val="009A4B38"/>
    <w:rsid w:val="00A51032"/>
    <w:rsid w:val="00AF06E6"/>
    <w:rsid w:val="00E10946"/>
    <w:rsid w:val="00F4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931E9C"/>
  <w15:chartTrackingRefBased/>
  <w15:docId w15:val="{089A31DE-8B78-4FD8-B6E5-EA8F10C9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m@kwadukuza.gov.za" TargetMode="External"/><Relationship Id="rId3" Type="http://schemas.openxmlformats.org/officeDocument/2006/relationships/settings" Target="settings.xml"/><Relationship Id="rId7" Type="http://schemas.openxmlformats.org/officeDocument/2006/relationships/hyperlink" Target="mailto:Nomthandazon@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6</cp:revision>
  <dcterms:created xsi:type="dcterms:W3CDTF">2022-06-16T19:02:00Z</dcterms:created>
  <dcterms:modified xsi:type="dcterms:W3CDTF">2022-06-22T11:04:00Z</dcterms:modified>
</cp:coreProperties>
</file>