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48A9858B" w:rsidR="00CE12CC" w:rsidRDefault="00DB78DE">
      <w:pPr>
        <w:spacing w:after="1858" w:line="259" w:lineRule="auto"/>
        <w:ind w:left="4137" w:right="0" w:firstLine="0"/>
        <w:jc w:val="left"/>
      </w:pPr>
      <w:r>
        <w:rPr>
          <w:noProof/>
        </w:rPr>
        <w:drawing>
          <wp:anchor distT="0" distB="0" distL="114300" distR="114300" simplePos="0" relativeHeight="251658240" behindDoc="0" locked="0" layoutInCell="1" allowOverlap="1" wp14:anchorId="34730B18" wp14:editId="1D11F0FE">
            <wp:simplePos x="3009900" y="228600"/>
            <wp:positionH relativeFrom="column">
              <wp:align>left</wp:align>
            </wp:positionH>
            <wp:positionV relativeFrom="paragraph">
              <wp:align>top</wp:align>
            </wp:positionV>
            <wp:extent cx="1752600" cy="11430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143000"/>
                    </a:xfrm>
                    <a:prstGeom prst="rect">
                      <a:avLst/>
                    </a:prstGeom>
                  </pic:spPr>
                </pic:pic>
              </a:graphicData>
            </a:graphic>
          </wp:anchor>
        </w:drawing>
      </w:r>
      <w:r w:rsidR="009C7EDC">
        <w:br w:type="textWrapping" w:clear="all"/>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37AFE2A6" w:rsidR="00CE12CC" w:rsidRDefault="00F33AA0">
            <w:pPr>
              <w:spacing w:after="0" w:line="259" w:lineRule="auto"/>
              <w:ind w:left="10" w:right="0" w:firstLine="0"/>
              <w:jc w:val="left"/>
            </w:pPr>
            <w:r>
              <w:rPr>
                <w:rFonts w:eastAsiaTheme="minorEastAsia"/>
                <w:color w:val="auto"/>
                <w:kern w:val="0"/>
                <w:sz w:val="18"/>
                <w:szCs w:val="18"/>
              </w:rPr>
              <w:t>ITS012509RFQ00000038</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18A3971B"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26</w:t>
            </w:r>
            <w:r>
              <w:rPr>
                <w:sz w:val="18"/>
              </w:rPr>
              <w:t>-</w:t>
            </w:r>
            <w:r w:rsidR="00142093">
              <w:rPr>
                <w:sz w:val="18"/>
              </w:rPr>
              <w:t>0</w:t>
            </w:r>
            <w:r w:rsidR="006B3E29">
              <w:rPr>
                <w:sz w:val="18"/>
              </w:rPr>
              <w:t>9</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6D17B61B" w14:textId="77777777" w:rsidR="00177A56" w:rsidRPr="00631CD7"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Corner of Bosch Street and</w:t>
            </w:r>
          </w:p>
          <w:p w14:paraId="41B21123" w14:textId="77777777" w:rsidR="00177A56" w:rsidRPr="00FC538C"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 xml:space="preserve">                                                                              </w:t>
            </w:r>
            <w:proofErr w:type="spellStart"/>
            <w:r w:rsidRPr="00631CD7">
              <w:rPr>
                <w:rFonts w:ascii="Segoe UI" w:hAnsi="Segoe UI" w:cs="Segoe UI"/>
                <w:b/>
                <w:color w:val="444444"/>
                <w:szCs w:val="20"/>
              </w:rPr>
              <w:t>Kanyamazane</w:t>
            </w:r>
            <w:proofErr w:type="spellEnd"/>
            <w:r w:rsidRPr="00631CD7">
              <w:rPr>
                <w:rFonts w:ascii="Segoe UI" w:hAnsi="Segoe UI" w:cs="Segoe UI"/>
                <w:b/>
                <w:color w:val="444444"/>
                <w:szCs w:val="20"/>
              </w:rPr>
              <w:t xml:space="preserve"> Rd R2296</w:t>
            </w:r>
          </w:p>
          <w:p w14:paraId="674831C5" w14:textId="339F052A" w:rsidR="00177A56" w:rsidRDefault="00177A56" w:rsidP="00177A56">
            <w:pPr>
              <w:autoSpaceDE w:val="0"/>
              <w:autoSpaceDN w:val="0"/>
              <w:adjustRightInd w:val="0"/>
              <w:spacing w:after="0" w:line="240" w:lineRule="auto"/>
              <w:rPr>
                <w:rFonts w:ascii="Segoe UI" w:hAnsi="Segoe UI" w:cs="Segoe UI"/>
                <w:b/>
                <w:color w:val="444444"/>
                <w:szCs w:val="20"/>
              </w:rPr>
            </w:pPr>
            <w:r>
              <w:rPr>
                <w:rFonts w:ascii="Segoe UI" w:hAnsi="Segoe UI" w:cs="Segoe UI"/>
                <w:b/>
                <w:color w:val="444444"/>
                <w:szCs w:val="20"/>
              </w:rPr>
              <w:t xml:space="preserve">                                                                              Mbombela</w:t>
            </w:r>
          </w:p>
          <w:p w14:paraId="79C5B507" w14:textId="217F9477" w:rsidR="007B1275" w:rsidRDefault="007B1275" w:rsidP="00177A56">
            <w:pPr>
              <w:autoSpaceDE w:val="0"/>
              <w:autoSpaceDN w:val="0"/>
              <w:adjustRightInd w:val="0"/>
              <w:spacing w:after="0" w:line="240" w:lineRule="auto"/>
              <w:rPr>
                <w:rFonts w:ascii="Segoe UI" w:hAnsi="Segoe UI" w:cs="Segoe UI"/>
                <w:b/>
                <w:bCs/>
                <w:color w:val="444444"/>
                <w:szCs w:val="20"/>
              </w:rPr>
            </w:pPr>
            <w:r>
              <w:rPr>
                <w:rFonts w:ascii="Segoe UI" w:hAnsi="Segoe UI" w:cs="Segoe UI"/>
                <w:b/>
                <w:bCs/>
                <w:color w:val="444444"/>
                <w:szCs w:val="20"/>
              </w:rPr>
              <w:t>Nelspruit</w:t>
            </w:r>
          </w:p>
          <w:p w14:paraId="6848BD21" w14:textId="3915D2C9" w:rsidR="007B1275" w:rsidRDefault="007B1275" w:rsidP="00177A56">
            <w:pPr>
              <w:autoSpaceDE w:val="0"/>
              <w:autoSpaceDN w:val="0"/>
              <w:adjustRightInd w:val="0"/>
              <w:spacing w:after="0" w:line="240" w:lineRule="auto"/>
              <w:rPr>
                <w:rFonts w:ascii="Calibri,Bold" w:hAnsi="Calibri,Bold" w:cs="Calibri,Bold"/>
                <w:b/>
                <w:bCs/>
                <w:sz w:val="24"/>
              </w:rPr>
            </w:pPr>
            <w:r>
              <w:rPr>
                <w:rFonts w:ascii="Segoe UI" w:hAnsi="Segoe UI" w:cs="Segoe UI"/>
                <w:b/>
                <w:bCs/>
                <w:color w:val="444444"/>
                <w:szCs w:val="20"/>
              </w:rPr>
              <w:t>1200</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21D8142B" w14:textId="77777777" w:rsidR="009C7EDC" w:rsidRDefault="009C7EDC" w:rsidP="009C7EDC">
            <w:pPr>
              <w:rPr>
                <w:rFonts w:ascii="Aptos" w:eastAsiaTheme="minorHAnsi" w:hAnsi="Aptos" w:cs="Aptos"/>
                <w:color w:val="auto"/>
                <w:lang w:eastAsia="en-US"/>
              </w:rPr>
            </w:pPr>
          </w:p>
          <w:p w14:paraId="00FE2448" w14:textId="596B1FA3" w:rsidR="00CE12CC" w:rsidRDefault="00F33AA0" w:rsidP="00F33AA0">
            <w:r>
              <w:rPr>
                <w:rFonts w:eastAsiaTheme="minorEastAsia"/>
                <w:color w:val="auto"/>
                <w:kern w:val="0"/>
                <w:sz w:val="18"/>
                <w:szCs w:val="18"/>
              </w:rPr>
              <w:t>Colour Measurement LC 100 SV 100 KIT LOVIBOND</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017F0F4D" w:rsidR="00CE12CC" w:rsidRDefault="00DB78DE">
            <w:pPr>
              <w:spacing w:after="0" w:line="259" w:lineRule="auto"/>
              <w:ind w:left="0" w:right="17" w:firstLine="0"/>
              <w:jc w:val="center"/>
            </w:pPr>
            <w:r>
              <w:rPr>
                <w:sz w:val="18"/>
              </w:rPr>
              <w:t xml:space="preserve"> </w:t>
            </w:r>
            <w:r w:rsidR="00142093">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 xml:space="preserve">The particulars of the guarantee that will apply to the goods quoted for, with the </w:t>
      </w:r>
      <w:proofErr w:type="gramStart"/>
      <w:r>
        <w:t>particular regards</w:t>
      </w:r>
      <w:proofErr w:type="gramEnd"/>
      <w:r>
        <w:t xml:space="preserve">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proofErr w:type="spellStart"/>
            <w:r>
              <w:rPr>
                <w:b/>
                <w:sz w:val="18"/>
              </w:rPr>
              <w:t>Ponts</w:t>
            </w:r>
            <w:proofErr w:type="spellEnd"/>
            <w:r>
              <w:rPr>
                <w:b/>
                <w:sz w:val="18"/>
              </w:rPr>
              <w:t xml:space="preserve">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 xml:space="preserve">Ownership by </w:t>
            </w:r>
            <w:proofErr w:type="spellStart"/>
            <w:r>
              <w:rPr>
                <w:sz w:val="18"/>
              </w:rPr>
              <w:t>PwD</w:t>
            </w:r>
            <w:proofErr w:type="spellEnd"/>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lastRenderedPageBreak/>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 xml:space="preserve">The ARC </w:t>
      </w:r>
      <w:proofErr w:type="gramStart"/>
      <w:r>
        <w:t>reserve</w:t>
      </w:r>
      <w:proofErr w:type="gramEnd"/>
      <w:r>
        <w:t xml:space="p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lastRenderedPageBreak/>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 xml:space="preserve">The organ of state reserves the right to require of a tenderer, either before a tender is adjudicated or at any time subsequently, to substantiate any claim </w:t>
      </w:r>
      <w:proofErr w:type="gramStart"/>
      <w:r>
        <w:t>in regard to</w:t>
      </w:r>
      <w:proofErr w:type="gramEnd"/>
      <w:r>
        <w:t xml:space="preserve">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w:t>
      </w:r>
      <w:proofErr w:type="gramStart"/>
      <w:r>
        <w:t>legislation;</w:t>
      </w:r>
      <w:proofErr w:type="gramEnd"/>
      <w:r>
        <w:t xml:space="preserve">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 xml:space="preserve">includes all applicable taxes less all unconditional </w:t>
      </w:r>
      <w:proofErr w:type="gramStart"/>
      <w:r>
        <w:t>discounts;</w:t>
      </w:r>
      <w:proofErr w:type="gramEnd"/>
      <w:r>
        <w:rPr>
          <w:b/>
          <w:sz w:val="19"/>
        </w:rPr>
        <w:t xml:space="preserve"> </w:t>
      </w:r>
    </w:p>
    <w:p w14:paraId="37A69EA8" w14:textId="77777777" w:rsidR="00CE12CC" w:rsidRDefault="00DB78DE">
      <w:pPr>
        <w:numPr>
          <w:ilvl w:val="0"/>
          <w:numId w:val="5"/>
        </w:numPr>
        <w:ind w:right="206" w:hanging="325"/>
      </w:pPr>
      <w:r>
        <w:rPr>
          <w:b/>
          <w:sz w:val="19"/>
        </w:rPr>
        <w:t>“</w:t>
      </w:r>
      <w:proofErr w:type="gramStart"/>
      <w:r>
        <w:rPr>
          <w:b/>
          <w:sz w:val="19"/>
        </w:rPr>
        <w:t>rand</w:t>
      </w:r>
      <w:proofErr w:type="gramEnd"/>
      <w:r>
        <w:rPr>
          <w:b/>
          <w:sz w:val="19"/>
        </w:rPr>
        <w:t xml:space="preserve"> value”</w:t>
      </w:r>
      <w:r>
        <w:t xml:space="preserve"> means the total estimated value of a contract in Rand, calculated at the time of bid invitation, and includes all applicable </w:t>
      </w:r>
      <w:proofErr w:type="gramStart"/>
      <w:r>
        <w:t>taxes;</w:t>
      </w:r>
      <w:proofErr w:type="gramEnd"/>
      <w:r>
        <w:t xml:space="preserve">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w:t>
      </w:r>
      <w:proofErr w:type="gramStart"/>
      <w:r>
        <w:rPr>
          <w:b/>
          <w:sz w:val="19"/>
        </w:rPr>
        <w:t>the</w:t>
      </w:r>
      <w:proofErr w:type="gramEnd"/>
      <w:r>
        <w:rPr>
          <w:b/>
          <w:sz w:val="19"/>
        </w:rPr>
        <w:t xml:space="preserv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proofErr w:type="gramStart"/>
      <w:r>
        <w:t>Where</w:t>
      </w:r>
      <w:proofErr w:type="gramEnd"/>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proofErr w:type="spellStart"/>
            <w:r>
              <w:t>Pmin</w:t>
            </w:r>
            <w:proofErr w:type="spellEnd"/>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 xml:space="preserve">an invitation for tender for income-generating contracts, that either the 80/20 or 90/10 preference point system will apply and that the highest acceptable tender will be used to determine the applicable preference point </w:t>
      </w:r>
      <w:proofErr w:type="gramStart"/>
      <w:r>
        <w:t>system;</w:t>
      </w:r>
      <w:proofErr w:type="gramEnd"/>
      <w:r>
        <w:t xml:space="preserve">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proofErr w:type="spellStart"/>
      <w:r>
        <w:t>i</w:t>
      </w:r>
      <w:proofErr w:type="spellEnd"/>
      <w:r>
        <w:t xml:space="preserve">) The information furnished is true and correct; ii) The preference points claimed are in accordance with the General Conditions as indicated in paragraph 1 of this </w:t>
      </w:r>
      <w:proofErr w:type="gramStart"/>
      <w:r>
        <w:t>form;</w:t>
      </w:r>
      <w:proofErr w:type="gramEnd"/>
    </w:p>
    <w:p w14:paraId="515B5757" w14:textId="77777777" w:rsidR="00CE12CC" w:rsidRDefault="00DB78DE">
      <w:pPr>
        <w:numPr>
          <w:ilvl w:val="0"/>
          <w:numId w:val="8"/>
        </w:numPr>
        <w:ind w:right="275" w:hanging="356"/>
      </w:pPr>
      <w:r>
        <w:t xml:space="preserve">In the event of a contract being awarded </w:t>
      </w:r>
      <w:proofErr w:type="gramStart"/>
      <w:r>
        <w:t>as a result of</w:t>
      </w:r>
      <w:proofErr w:type="gramEnd"/>
      <w:r>
        <w:t xml:space="preserve"> points claimed as shown in paragraphs 1.4 and 4.2, the contractor may be required to furnish documentary proof to the satisfaction of the organ of state that the claims are </w:t>
      </w:r>
      <w:proofErr w:type="gramStart"/>
      <w:r>
        <w:t>correct;</w:t>
      </w:r>
      <w:proofErr w:type="gramEnd"/>
      <w:r>
        <w:t xml:space="preserve">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 xml:space="preserve">disqualify the person from the tendering </w:t>
      </w:r>
      <w:proofErr w:type="gramStart"/>
      <w:r>
        <w:t>process;</w:t>
      </w:r>
      <w:proofErr w:type="gramEnd"/>
    </w:p>
    <w:p w14:paraId="5D191EE4" w14:textId="77777777" w:rsidR="00CE12CC" w:rsidRDefault="00DB78DE">
      <w:pPr>
        <w:numPr>
          <w:ilvl w:val="1"/>
          <w:numId w:val="8"/>
        </w:numPr>
        <w:ind w:right="307" w:hanging="395"/>
      </w:pPr>
      <w:r>
        <w:t xml:space="preserve">recover costs, losses or damages it has incurred or suffered </w:t>
      </w:r>
      <w:proofErr w:type="gramStart"/>
      <w:r>
        <w:t>as a result of</w:t>
      </w:r>
      <w:proofErr w:type="gramEnd"/>
      <w:r>
        <w:t xml:space="preserve"> that person’s </w:t>
      </w:r>
      <w:proofErr w:type="gramStart"/>
      <w:r>
        <w:t>conduct;</w:t>
      </w:r>
      <w:proofErr w:type="gramEnd"/>
    </w:p>
    <w:p w14:paraId="27C2FE3A" w14:textId="77777777" w:rsidR="00CE12CC" w:rsidRDefault="00DB78DE">
      <w:pPr>
        <w:numPr>
          <w:ilvl w:val="1"/>
          <w:numId w:val="8"/>
        </w:numPr>
        <w:ind w:right="307" w:hanging="395"/>
      </w:pPr>
      <w:r>
        <w:t xml:space="preserve">cancel the contract and claim any damages which it has suffered </w:t>
      </w:r>
      <w:proofErr w:type="gramStart"/>
      <w:r>
        <w:t>as a result of</w:t>
      </w:r>
      <w:proofErr w:type="gramEnd"/>
      <w:r>
        <w:t xml:space="preserve"> having to make less favourable arrangements due to such </w:t>
      </w:r>
      <w:proofErr w:type="gramStart"/>
      <w:r>
        <w:t>cancellation;</w:t>
      </w:r>
      <w:proofErr w:type="gramEnd"/>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 xml:space="preserve">1. the power, by one person or a group of persons holding </w:t>
      </w:r>
      <w:proofErr w:type="gramStart"/>
      <w:r>
        <w:rPr>
          <w:rFonts w:ascii="Courier New" w:eastAsia="Courier New" w:hAnsi="Courier New" w:cs="Courier New"/>
          <w:sz w:val="19"/>
        </w:rPr>
        <w:t>the majority of</w:t>
      </w:r>
      <w:proofErr w:type="gramEnd"/>
      <w:r>
        <w:rPr>
          <w:rFonts w:ascii="Courier New" w:eastAsia="Courier New" w:hAnsi="Courier New" w:cs="Courier New"/>
          <w:sz w:val="19"/>
        </w:rPr>
        <w:t xml:space="preserve">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t>
      </w:r>
      <w:proofErr w:type="gramStart"/>
      <w:r>
        <w:t>whether or not</w:t>
      </w:r>
      <w:proofErr w:type="gramEnd"/>
      <w:r>
        <w:t xml:space="preserve">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r>
      <w:proofErr w:type="gramStart"/>
      <w:r>
        <w:t>DECLARATION</w:t>
      </w:r>
      <w:proofErr w:type="gramEnd"/>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 xml:space="preserve">I have </w:t>
      </w:r>
      <w:proofErr w:type="gramStart"/>
      <w:r>
        <w:t>read</w:t>
      </w:r>
      <w:proofErr w:type="gramEnd"/>
      <w:r>
        <w:t xml:space="preserve"> and I understand the contents of this </w:t>
      </w:r>
      <w:proofErr w:type="gramStart"/>
      <w:r>
        <w:t>disclosure;</w:t>
      </w:r>
      <w:proofErr w:type="gramEnd"/>
    </w:p>
    <w:p w14:paraId="2E5F80AC" w14:textId="77777777" w:rsidR="00CE12CC" w:rsidRDefault="00DB78DE">
      <w:pPr>
        <w:ind w:left="1081" w:right="2" w:hanging="718"/>
      </w:pPr>
      <w:r>
        <w:t xml:space="preserve">3.2 I understand that the accompanying bid will be disqualified if this disclosure is found not to be true and complete in every </w:t>
      </w:r>
      <w:proofErr w:type="gramStart"/>
      <w:r>
        <w:t>respect;</w:t>
      </w:r>
      <w:proofErr w:type="gramEnd"/>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177A56"/>
    <w:rsid w:val="002E4A33"/>
    <w:rsid w:val="00567B2A"/>
    <w:rsid w:val="005955E5"/>
    <w:rsid w:val="00680E2A"/>
    <w:rsid w:val="006A279B"/>
    <w:rsid w:val="006B3E29"/>
    <w:rsid w:val="006F27D9"/>
    <w:rsid w:val="00711556"/>
    <w:rsid w:val="007B1275"/>
    <w:rsid w:val="00824D12"/>
    <w:rsid w:val="008856D2"/>
    <w:rsid w:val="008A0C6B"/>
    <w:rsid w:val="009321BB"/>
    <w:rsid w:val="00932858"/>
    <w:rsid w:val="009B6812"/>
    <w:rsid w:val="009C7EDC"/>
    <w:rsid w:val="00A30098"/>
    <w:rsid w:val="00BC05BA"/>
    <w:rsid w:val="00C8355F"/>
    <w:rsid w:val="00CE12CC"/>
    <w:rsid w:val="00DB78DE"/>
    <w:rsid w:val="00F33AA0"/>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2</cp:revision>
  <cp:lastPrinted>2025-06-23T10:21:00Z</cp:lastPrinted>
  <dcterms:created xsi:type="dcterms:W3CDTF">2025-09-18T09:42:00Z</dcterms:created>
  <dcterms:modified xsi:type="dcterms:W3CDTF">2025-09-18T09:42:00Z</dcterms:modified>
</cp:coreProperties>
</file>