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E1BEC" w14:textId="6EF96BAB" w:rsidR="00E70331" w:rsidRDefault="00E70331">
      <w:pPr>
        <w:pStyle w:val="Footer"/>
        <w:tabs>
          <w:tab w:val="clear" w:pos="4153"/>
          <w:tab w:val="clear" w:pos="8306"/>
        </w:tabs>
        <w:rPr>
          <w:rFonts w:ascii="Verdana" w:hAnsi="Verdana" w:cs="Arial"/>
          <w:b/>
          <w:bCs/>
          <w:sz w:val="20"/>
          <w:szCs w:val="22"/>
        </w:rPr>
      </w:pPr>
    </w:p>
    <w:p w14:paraId="4311E2AF" w14:textId="77777777"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eastAsia="en-ZA"/>
        </w:rPr>
        <w:drawing>
          <wp:anchor distT="0" distB="0" distL="114300" distR="114300" simplePos="0" relativeHeight="251656704" behindDoc="0" locked="0" layoutInCell="1" allowOverlap="1" wp14:anchorId="5F9B772C" wp14:editId="6A37B523">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14:paraId="20322506"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3EC31BAA"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5E092358" w14:textId="77777777" w:rsidR="00FC146E" w:rsidRDefault="00A072B8" w:rsidP="00750165">
      <w:pPr>
        <w:rPr>
          <w:rFonts w:ascii="Verdana" w:hAnsi="Verdana"/>
          <w:b/>
          <w:sz w:val="28"/>
          <w:szCs w:val="20"/>
        </w:rPr>
      </w:pPr>
      <w:r>
        <w:rPr>
          <w:rFonts w:ascii="Verdana" w:hAnsi="Verdana"/>
          <w:sz w:val="20"/>
        </w:rPr>
        <w:tab/>
      </w:r>
    </w:p>
    <w:p w14:paraId="1F9DD7F7" w14:textId="77777777"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4"/>
        <w:gridCol w:w="7277"/>
      </w:tblGrid>
      <w:tr w:rsidR="00965C23" w:rsidRPr="004462F8" w14:paraId="4C9D864C" w14:textId="77777777" w:rsidTr="005D20A4">
        <w:trPr>
          <w:trHeight w:val="631"/>
          <w:jc w:val="center"/>
        </w:trPr>
        <w:tc>
          <w:tcPr>
            <w:tcW w:w="2454" w:type="dxa"/>
            <w:vAlign w:val="center"/>
          </w:tcPr>
          <w:p w14:paraId="0572CEEA" w14:textId="77777777" w:rsidR="00965C23" w:rsidRPr="004462F8" w:rsidRDefault="00965C23"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494508">
              <w:rPr>
                <w:rFonts w:ascii="Calibri Light" w:hAnsi="Calibri Light" w:cs="Calibri Light"/>
                <w:b/>
                <w:lang w:eastAsia="en-ZA"/>
              </w:rPr>
              <w:t>RFB Ref. No:</w:t>
            </w:r>
          </w:p>
        </w:tc>
        <w:tc>
          <w:tcPr>
            <w:tcW w:w="7277" w:type="dxa"/>
            <w:vAlign w:val="center"/>
          </w:tcPr>
          <w:p w14:paraId="2078929E" w14:textId="01318023" w:rsidR="00965C23" w:rsidRPr="004462F8" w:rsidRDefault="00965C23" w:rsidP="005D20A4">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US"/>
              </w:rPr>
            </w:pPr>
            <w:r w:rsidRPr="00494508">
              <w:rPr>
                <w:rFonts w:ascii="Calibri Light" w:hAnsi="Calibri Light" w:cs="Calibri Light"/>
                <w:b/>
                <w:lang w:eastAsia="en-ZA"/>
              </w:rPr>
              <w:t>RF</w:t>
            </w:r>
            <w:r w:rsidR="00D927D4">
              <w:rPr>
                <w:rFonts w:ascii="Calibri Light" w:hAnsi="Calibri Light" w:cs="Calibri Light"/>
                <w:b/>
                <w:lang w:eastAsia="en-ZA"/>
              </w:rPr>
              <w:t>B</w:t>
            </w:r>
            <w:r w:rsidR="005B69F8">
              <w:rPr>
                <w:rFonts w:ascii="Calibri Light" w:hAnsi="Calibri Light" w:cs="Calibri Light"/>
                <w:b/>
                <w:lang w:eastAsia="en-ZA"/>
              </w:rPr>
              <w:t>:</w:t>
            </w:r>
            <w:r>
              <w:rPr>
                <w:rFonts w:ascii="Calibri Light" w:hAnsi="Calibri Light" w:cs="Calibri Light"/>
                <w:b/>
                <w:lang w:eastAsia="en-ZA"/>
              </w:rPr>
              <w:t xml:space="preserve"> </w:t>
            </w:r>
            <w:r w:rsidR="005B69F8">
              <w:rPr>
                <w:rFonts w:ascii="Calibri Light" w:hAnsi="Calibri Light" w:cs="Calibri Light"/>
                <w:b/>
                <w:lang w:eastAsia="en-ZA"/>
              </w:rPr>
              <w:t>2</w:t>
            </w:r>
            <w:r w:rsidR="000F6AA8">
              <w:rPr>
                <w:rFonts w:ascii="Calibri Light" w:hAnsi="Calibri Light" w:cs="Calibri Light"/>
                <w:b/>
                <w:lang w:eastAsia="en-ZA"/>
              </w:rPr>
              <w:t>5</w:t>
            </w:r>
            <w:r w:rsidR="006A563D">
              <w:rPr>
                <w:rFonts w:ascii="Calibri Light" w:hAnsi="Calibri Light" w:cs="Calibri Light"/>
                <w:b/>
                <w:lang w:eastAsia="en-ZA"/>
              </w:rPr>
              <w:t>35</w:t>
            </w:r>
            <w:r w:rsidR="005B69F8">
              <w:rPr>
                <w:rFonts w:ascii="Calibri Light" w:hAnsi="Calibri Light" w:cs="Calibri Light"/>
                <w:b/>
                <w:lang w:eastAsia="en-ZA"/>
              </w:rPr>
              <w:t>-2021</w:t>
            </w:r>
          </w:p>
        </w:tc>
      </w:tr>
      <w:tr w:rsidR="005D20A4" w:rsidRPr="004462F8" w14:paraId="1E79FC31" w14:textId="77777777" w:rsidTr="005D20A4">
        <w:trPr>
          <w:trHeight w:val="1227"/>
          <w:jc w:val="center"/>
        </w:trPr>
        <w:tc>
          <w:tcPr>
            <w:tcW w:w="2454" w:type="dxa"/>
            <w:vAlign w:val="center"/>
          </w:tcPr>
          <w:p w14:paraId="5235F5B6" w14:textId="77777777" w:rsidR="005D20A4" w:rsidRPr="004462F8" w:rsidRDefault="005D20A4"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494508">
              <w:rPr>
                <w:rFonts w:ascii="Calibri Light" w:hAnsi="Calibri Light" w:cs="Calibri Light"/>
                <w:b/>
                <w:lang w:eastAsia="en-ZA"/>
              </w:rPr>
              <w:t>DESCRIPTION</w:t>
            </w:r>
          </w:p>
        </w:tc>
        <w:tc>
          <w:tcPr>
            <w:tcW w:w="7277" w:type="dxa"/>
            <w:vAlign w:val="center"/>
          </w:tcPr>
          <w:p w14:paraId="0D1CEE70" w14:textId="6A32A64F" w:rsidR="000F6AA8" w:rsidRDefault="006A563D" w:rsidP="000F6AA8">
            <w:pPr>
              <w:autoSpaceDE w:val="0"/>
              <w:autoSpaceDN w:val="0"/>
              <w:adjustRightInd w:val="0"/>
              <w:spacing w:before="240"/>
              <w:rPr>
                <w:rFonts w:cs="Calibri Light"/>
              </w:rPr>
            </w:pPr>
            <w:bookmarkStart w:id="0" w:name="_Hlk93417839"/>
            <w:r w:rsidRPr="00B03480">
              <w:rPr>
                <w:rFonts w:ascii="Calibri Light" w:hAnsi="Calibri Light" w:cs="Calibri Light"/>
                <w:b/>
                <w:lang w:eastAsia="en-ZA"/>
              </w:rPr>
              <w:t xml:space="preserve">Appoint a service provider able to supply the required Professional Services to host the Digital Public Service Awards for </w:t>
            </w:r>
            <w:proofErr w:type="spellStart"/>
            <w:r w:rsidRPr="00B03480">
              <w:rPr>
                <w:rFonts w:ascii="Calibri Light" w:hAnsi="Calibri Light" w:cs="Calibri Light"/>
                <w:b/>
                <w:lang w:eastAsia="en-ZA"/>
              </w:rPr>
              <w:t>GovTech</w:t>
            </w:r>
            <w:proofErr w:type="spellEnd"/>
            <w:r w:rsidRPr="00B03480">
              <w:rPr>
                <w:rFonts w:ascii="Calibri Light" w:hAnsi="Calibri Light" w:cs="Calibri Light"/>
                <w:b/>
                <w:lang w:eastAsia="en-ZA"/>
              </w:rPr>
              <w:t xml:space="preserve"> 2020 for a period of two (2) years</w:t>
            </w:r>
            <w:bookmarkEnd w:id="0"/>
            <w:r w:rsidR="000F6AA8">
              <w:rPr>
                <w:rFonts w:cs="Calibri Light"/>
                <w:b/>
              </w:rPr>
              <w:t>.</w:t>
            </w:r>
          </w:p>
          <w:p w14:paraId="7B203ABA" w14:textId="4F04FAF8" w:rsidR="005D20A4" w:rsidRPr="005D20A4" w:rsidRDefault="005D20A4" w:rsidP="004C06C8">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 w:val="6"/>
              </w:rPr>
            </w:pPr>
          </w:p>
        </w:tc>
      </w:tr>
      <w:tr w:rsidR="005D20A4" w:rsidRPr="004462F8" w14:paraId="68A0046E" w14:textId="77777777" w:rsidTr="005D20A4">
        <w:trPr>
          <w:trHeight w:val="631"/>
          <w:jc w:val="center"/>
        </w:trPr>
        <w:tc>
          <w:tcPr>
            <w:tcW w:w="2454" w:type="dxa"/>
            <w:vAlign w:val="center"/>
          </w:tcPr>
          <w:p w14:paraId="48CC98C6" w14:textId="77777777" w:rsidR="005D20A4" w:rsidRPr="00494508" w:rsidRDefault="005D20A4"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eastAsia="en-ZA"/>
              </w:rPr>
            </w:pPr>
            <w:r>
              <w:rPr>
                <w:rFonts w:ascii="Calibri Light" w:hAnsi="Calibri Light" w:cs="Calibri Light"/>
                <w:b/>
                <w:lang w:eastAsia="en-ZA"/>
              </w:rPr>
              <w:t xml:space="preserve">Publication Date </w:t>
            </w:r>
          </w:p>
        </w:tc>
        <w:tc>
          <w:tcPr>
            <w:tcW w:w="7277" w:type="dxa"/>
            <w:vAlign w:val="center"/>
          </w:tcPr>
          <w:p w14:paraId="6C0DCDE0" w14:textId="638CCACD" w:rsidR="005D20A4" w:rsidRDefault="006A563D" w:rsidP="005D20A4">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GB" w:eastAsia="en-ZA"/>
              </w:rPr>
            </w:pPr>
            <w:r>
              <w:rPr>
                <w:rFonts w:ascii="Calibri Light" w:hAnsi="Calibri Light" w:cs="Calibri Light"/>
                <w:b/>
                <w:lang w:eastAsia="en-ZA"/>
              </w:rPr>
              <w:t>20 January 2022</w:t>
            </w:r>
          </w:p>
        </w:tc>
      </w:tr>
      <w:tr w:rsidR="005D20A4" w:rsidRPr="004462F8" w14:paraId="6A67ED52" w14:textId="77777777" w:rsidTr="005D20A4">
        <w:trPr>
          <w:trHeight w:val="631"/>
          <w:jc w:val="center"/>
        </w:trPr>
        <w:tc>
          <w:tcPr>
            <w:tcW w:w="2454" w:type="dxa"/>
            <w:vAlign w:val="center"/>
          </w:tcPr>
          <w:p w14:paraId="60F8FD68" w14:textId="77777777" w:rsidR="005D20A4" w:rsidRPr="004462F8" w:rsidRDefault="005D20A4"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494508">
              <w:rPr>
                <w:rFonts w:ascii="Calibri Light" w:hAnsi="Calibri Light" w:cs="Calibri Light"/>
                <w:b/>
                <w:lang w:eastAsia="en-ZA"/>
              </w:rPr>
              <w:t>Closing Date for questions / queries</w:t>
            </w:r>
          </w:p>
        </w:tc>
        <w:tc>
          <w:tcPr>
            <w:tcW w:w="7277" w:type="dxa"/>
            <w:vAlign w:val="center"/>
          </w:tcPr>
          <w:p w14:paraId="4B1E747E" w14:textId="7A8DCAAA" w:rsidR="005D20A4" w:rsidRPr="000F6AA8" w:rsidRDefault="00C52053" w:rsidP="005D20A4">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color w:val="FF0000"/>
                <w:lang w:eastAsia="en-ZA"/>
              </w:rPr>
            </w:pPr>
            <w:r>
              <w:rPr>
                <w:rFonts w:ascii="Calibri Light" w:hAnsi="Calibri Light" w:cs="Calibri Light"/>
                <w:b/>
                <w:lang w:eastAsia="en-ZA"/>
              </w:rPr>
              <w:t>2</w:t>
            </w:r>
            <w:r w:rsidR="006A563D">
              <w:rPr>
                <w:rFonts w:ascii="Calibri Light" w:hAnsi="Calibri Light" w:cs="Calibri Light"/>
                <w:b/>
                <w:lang w:eastAsia="en-ZA"/>
              </w:rPr>
              <w:t>7</w:t>
            </w:r>
            <w:r w:rsidR="00F028C7">
              <w:rPr>
                <w:rFonts w:ascii="Calibri Light" w:hAnsi="Calibri Light" w:cs="Calibri Light"/>
                <w:b/>
                <w:lang w:eastAsia="en-ZA"/>
              </w:rPr>
              <w:t xml:space="preserve"> </w:t>
            </w:r>
            <w:r w:rsidR="006A563D">
              <w:rPr>
                <w:rFonts w:ascii="Calibri Light" w:hAnsi="Calibri Light" w:cs="Calibri Light"/>
                <w:b/>
                <w:lang w:eastAsia="en-ZA"/>
              </w:rPr>
              <w:t>January</w:t>
            </w:r>
            <w:r w:rsidR="00F028C7">
              <w:rPr>
                <w:rFonts w:ascii="Calibri Light" w:hAnsi="Calibri Light" w:cs="Calibri Light"/>
                <w:b/>
                <w:lang w:eastAsia="en-ZA"/>
              </w:rPr>
              <w:t xml:space="preserve"> </w:t>
            </w:r>
            <w:r w:rsidR="005D20A4">
              <w:rPr>
                <w:rFonts w:ascii="Calibri Light" w:hAnsi="Calibri Light" w:cs="Calibri Light"/>
                <w:b/>
                <w:lang w:eastAsia="en-ZA"/>
              </w:rPr>
              <w:t>202</w:t>
            </w:r>
            <w:r w:rsidR="006A563D">
              <w:rPr>
                <w:rFonts w:ascii="Calibri Light" w:hAnsi="Calibri Light" w:cs="Calibri Light"/>
                <w:b/>
                <w:lang w:eastAsia="en-ZA"/>
              </w:rPr>
              <w:t>2</w:t>
            </w:r>
          </w:p>
        </w:tc>
      </w:tr>
      <w:tr w:rsidR="005D20A4" w:rsidRPr="004462F8" w14:paraId="428D193B" w14:textId="77777777" w:rsidTr="005D20A4">
        <w:trPr>
          <w:trHeight w:val="631"/>
          <w:jc w:val="center"/>
        </w:trPr>
        <w:tc>
          <w:tcPr>
            <w:tcW w:w="2454" w:type="dxa"/>
            <w:vAlign w:val="center"/>
          </w:tcPr>
          <w:p w14:paraId="3008640B" w14:textId="77777777" w:rsidR="005D20A4" w:rsidRPr="004462F8" w:rsidRDefault="005D20A4"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494508">
              <w:rPr>
                <w:rFonts w:ascii="Calibri Light" w:hAnsi="Calibri Light" w:cs="Calibri Light"/>
                <w:b/>
                <w:lang w:eastAsia="en-ZA"/>
              </w:rPr>
              <w:t>RFB Closing Details</w:t>
            </w:r>
          </w:p>
        </w:tc>
        <w:tc>
          <w:tcPr>
            <w:tcW w:w="7277" w:type="dxa"/>
            <w:vAlign w:val="center"/>
          </w:tcPr>
          <w:p w14:paraId="7766A07C" w14:textId="74DB560B" w:rsidR="005B69F8" w:rsidRPr="00617367" w:rsidRDefault="005B69F8" w:rsidP="005B69F8">
            <w:pPr>
              <w:pStyle w:val="NoSpacing"/>
              <w:spacing w:line="276" w:lineRule="auto"/>
              <w:rPr>
                <w:rFonts w:ascii="Calibri Light" w:hAnsi="Calibri Light" w:cs="Calibri Light"/>
                <w:b/>
                <w:lang w:eastAsia="en-ZA"/>
              </w:rPr>
            </w:pPr>
            <w:r w:rsidRPr="00617367">
              <w:rPr>
                <w:rFonts w:ascii="Calibri Light" w:hAnsi="Calibri Light" w:cs="Calibri Light"/>
                <w:b/>
                <w:lang w:eastAsia="en-ZA"/>
              </w:rPr>
              <w:t xml:space="preserve">Date: </w:t>
            </w:r>
            <w:r>
              <w:rPr>
                <w:rFonts w:ascii="Calibri Light" w:hAnsi="Calibri Light" w:cs="Calibri Light"/>
                <w:b/>
                <w:lang w:eastAsia="en-ZA"/>
              </w:rPr>
              <w:t xml:space="preserve">    </w:t>
            </w:r>
            <w:r w:rsidR="006A563D">
              <w:rPr>
                <w:rFonts w:ascii="Calibri Light" w:hAnsi="Calibri Light" w:cs="Calibri Light"/>
                <w:b/>
                <w:lang w:eastAsia="en-ZA"/>
              </w:rPr>
              <w:t>18</w:t>
            </w:r>
            <w:r w:rsidRPr="00617367">
              <w:rPr>
                <w:rFonts w:ascii="Calibri Light" w:hAnsi="Calibri Light" w:cs="Calibri Light"/>
                <w:b/>
                <w:lang w:eastAsia="en-ZA"/>
              </w:rPr>
              <w:t xml:space="preserve"> </w:t>
            </w:r>
            <w:r w:rsidR="006A563D">
              <w:rPr>
                <w:rFonts w:ascii="Calibri Light" w:hAnsi="Calibri Light" w:cs="Calibri Light"/>
                <w:b/>
                <w:lang w:eastAsia="en-ZA"/>
              </w:rPr>
              <w:t>Febr</w:t>
            </w:r>
            <w:bookmarkStart w:id="1" w:name="_GoBack"/>
            <w:bookmarkEnd w:id="1"/>
            <w:r w:rsidR="000F6AA8">
              <w:rPr>
                <w:rFonts w:ascii="Calibri Light" w:hAnsi="Calibri Light" w:cs="Calibri Light"/>
                <w:b/>
                <w:lang w:eastAsia="en-ZA"/>
              </w:rPr>
              <w:t>uary 2021</w:t>
            </w:r>
          </w:p>
          <w:p w14:paraId="3727A763" w14:textId="77777777" w:rsidR="005B69F8" w:rsidRPr="00617367" w:rsidRDefault="005B69F8" w:rsidP="005B69F8">
            <w:pPr>
              <w:pStyle w:val="NoSpacing"/>
              <w:spacing w:line="276" w:lineRule="auto"/>
              <w:rPr>
                <w:rFonts w:ascii="Calibri Light" w:hAnsi="Calibri Light" w:cs="Calibri Light"/>
                <w:b/>
                <w:lang w:eastAsia="en-ZA"/>
              </w:rPr>
            </w:pPr>
            <w:r w:rsidRPr="00617367">
              <w:rPr>
                <w:rFonts w:ascii="Calibri Light" w:hAnsi="Calibri Light" w:cs="Calibri Light"/>
                <w:b/>
                <w:lang w:eastAsia="en-ZA"/>
              </w:rPr>
              <w:t xml:space="preserve">Time: </w:t>
            </w:r>
            <w:r>
              <w:rPr>
                <w:rFonts w:ascii="Calibri Light" w:hAnsi="Calibri Light" w:cs="Calibri Light"/>
                <w:b/>
                <w:lang w:eastAsia="en-ZA"/>
              </w:rPr>
              <w:t xml:space="preserve">    </w:t>
            </w:r>
            <w:r w:rsidRPr="00617367">
              <w:rPr>
                <w:rFonts w:ascii="Calibri Light" w:hAnsi="Calibri Light" w:cs="Calibri Light"/>
                <w:b/>
                <w:lang w:eastAsia="en-ZA"/>
              </w:rPr>
              <w:t>11h00 (South African Time)</w:t>
            </w:r>
          </w:p>
          <w:p w14:paraId="0133FD67" w14:textId="074D6200" w:rsidR="005D20A4" w:rsidRPr="003431C3" w:rsidRDefault="005B69F8" w:rsidP="005B69F8">
            <w:pPr>
              <w:pStyle w:val="NoSpacing"/>
              <w:spacing w:line="360" w:lineRule="auto"/>
              <w:rPr>
                <w:rFonts w:ascii="Calibri Light" w:hAnsi="Calibri Light" w:cs="Calibri Light"/>
                <w:b/>
                <w:color w:val="FF0000"/>
                <w:lang w:eastAsia="en-ZA"/>
              </w:rPr>
            </w:pPr>
            <w:r w:rsidRPr="00617367">
              <w:rPr>
                <w:rFonts w:ascii="Calibri Light" w:hAnsi="Calibri Light" w:cs="Calibri Light"/>
                <w:b/>
              </w:rPr>
              <w:t xml:space="preserve">Venue: </w:t>
            </w:r>
            <w:r>
              <w:rPr>
                <w:rFonts w:ascii="Calibri Light" w:hAnsi="Calibri Light" w:cs="Calibri Light"/>
                <w:b/>
              </w:rPr>
              <w:t xml:space="preserve"> </w:t>
            </w:r>
            <w:r w:rsidRPr="00617367">
              <w:rPr>
                <w:rFonts w:ascii="Calibri Light" w:hAnsi="Calibri Light" w:cs="Calibri Light"/>
                <w:b/>
              </w:rPr>
              <w:t xml:space="preserve">Tender office, </w:t>
            </w:r>
            <w:proofErr w:type="spellStart"/>
            <w:r w:rsidRPr="00617367">
              <w:rPr>
                <w:rFonts w:ascii="Calibri Light" w:hAnsi="Calibri Light" w:cs="Calibri Light"/>
                <w:b/>
              </w:rPr>
              <w:t>Pongolo</w:t>
            </w:r>
            <w:proofErr w:type="spellEnd"/>
            <w:r w:rsidRPr="00617367">
              <w:rPr>
                <w:rFonts w:ascii="Calibri Light" w:hAnsi="Calibri Light" w:cs="Calibri Light"/>
                <w:b/>
              </w:rPr>
              <w:t xml:space="preserve"> in Apollo, 459 </w:t>
            </w:r>
            <w:proofErr w:type="spellStart"/>
            <w:r w:rsidRPr="00617367">
              <w:rPr>
                <w:rFonts w:ascii="Calibri Light" w:hAnsi="Calibri Light" w:cs="Calibri Light"/>
                <w:b/>
              </w:rPr>
              <w:t>Tsitsa</w:t>
            </w:r>
            <w:proofErr w:type="spellEnd"/>
            <w:r w:rsidRPr="00617367">
              <w:rPr>
                <w:rFonts w:ascii="Calibri Light" w:hAnsi="Calibri Light" w:cs="Calibri Light"/>
                <w:b/>
              </w:rPr>
              <w:t xml:space="preserve"> Street, </w:t>
            </w:r>
            <w:proofErr w:type="spellStart"/>
            <w:r w:rsidRPr="00617367">
              <w:rPr>
                <w:rFonts w:ascii="Calibri Light" w:hAnsi="Calibri Light" w:cs="Calibri Light"/>
                <w:b/>
              </w:rPr>
              <w:t>Erasmuskloof</w:t>
            </w:r>
            <w:proofErr w:type="spellEnd"/>
            <w:r w:rsidRPr="00617367">
              <w:rPr>
                <w:rFonts w:ascii="Calibri Light" w:hAnsi="Calibri Light" w:cs="Calibri Light"/>
                <w:b/>
              </w:rPr>
              <w:t xml:space="preserve"> Pretoria (Head Offic</w:t>
            </w:r>
            <w:r>
              <w:rPr>
                <w:rFonts w:ascii="Calibri Light" w:hAnsi="Calibri Light" w:cs="Calibri Light"/>
                <w:b/>
              </w:rPr>
              <w:t>e)</w:t>
            </w:r>
          </w:p>
        </w:tc>
      </w:tr>
      <w:tr w:rsidR="005D20A4" w:rsidRPr="004462F8" w14:paraId="2ABFEF61" w14:textId="77777777" w:rsidTr="005D20A4">
        <w:trPr>
          <w:trHeight w:val="631"/>
          <w:jc w:val="center"/>
        </w:trPr>
        <w:tc>
          <w:tcPr>
            <w:tcW w:w="2454" w:type="dxa"/>
            <w:vAlign w:val="center"/>
          </w:tcPr>
          <w:p w14:paraId="3A0DCAD8" w14:textId="77777777" w:rsidR="005D20A4" w:rsidRPr="00494508" w:rsidRDefault="005D20A4"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eastAsia="en-ZA"/>
              </w:rPr>
            </w:pPr>
            <w:r>
              <w:rPr>
                <w:rFonts w:ascii="Calibri Light" w:hAnsi="Calibri Light" w:cs="Calibri Light"/>
                <w:b/>
                <w:lang w:eastAsia="en-ZA"/>
              </w:rPr>
              <w:t>RFB Validity Period</w:t>
            </w:r>
          </w:p>
        </w:tc>
        <w:tc>
          <w:tcPr>
            <w:tcW w:w="7277" w:type="dxa"/>
            <w:vAlign w:val="center"/>
          </w:tcPr>
          <w:p w14:paraId="3E2BA0AD" w14:textId="77777777" w:rsidR="005D20A4" w:rsidRPr="00494508" w:rsidRDefault="005D20A4" w:rsidP="005D20A4">
            <w:pPr>
              <w:pStyle w:val="NoSpacing"/>
              <w:spacing w:line="360" w:lineRule="auto"/>
              <w:rPr>
                <w:rFonts w:ascii="Calibri Light" w:hAnsi="Calibri Light" w:cs="Calibri Light"/>
                <w:b/>
                <w:lang w:eastAsia="en-ZA"/>
              </w:rPr>
            </w:pPr>
            <w:r>
              <w:rPr>
                <w:rFonts w:ascii="Calibri Light" w:hAnsi="Calibri Light" w:cs="Calibri Light"/>
                <w:b/>
                <w:lang w:eastAsia="en-ZA"/>
              </w:rPr>
              <w:t>120 Days from the Closing Date</w:t>
            </w:r>
          </w:p>
        </w:tc>
      </w:tr>
    </w:tbl>
    <w:p w14:paraId="19089862" w14:textId="3730D078" w:rsidR="0057626B" w:rsidRDefault="0057626B" w:rsidP="00C70490">
      <w:pPr>
        <w:tabs>
          <w:tab w:val="left" w:pos="0"/>
          <w:tab w:val="left" w:pos="4380"/>
        </w:tabs>
        <w:spacing w:after="240" w:line="360" w:lineRule="auto"/>
        <w:jc w:val="both"/>
        <w:rPr>
          <w:rFonts w:ascii="Verdana" w:hAnsi="Verdana"/>
          <w:b/>
          <w:color w:val="FF0000"/>
        </w:rPr>
      </w:pPr>
    </w:p>
    <w:p w14:paraId="2864172A" w14:textId="2B36CD86" w:rsidR="00252AC3" w:rsidRPr="007E08D5" w:rsidRDefault="00943975" w:rsidP="007E08D5">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sidRPr="00942E5E">
        <w:rPr>
          <w:rFonts w:ascii="Verdana" w:hAnsi="Verdana"/>
          <w:b/>
          <w:color w:val="FF0000"/>
        </w:rPr>
        <w:t xml:space="preserve">PROSPECTIVE BIDDERS MUST REGISTER ON </w:t>
      </w:r>
      <w:r w:rsidR="00D31A72">
        <w:rPr>
          <w:rFonts w:ascii="Verdana" w:hAnsi="Verdana"/>
          <w:b/>
          <w:color w:val="FF0000"/>
        </w:rPr>
        <w:t xml:space="preserve">NATIONAL TREASURY’S </w:t>
      </w:r>
      <w:r w:rsidRPr="00942E5E">
        <w:rPr>
          <w:rFonts w:ascii="Verdana" w:hAnsi="Verdana"/>
          <w:b/>
          <w:color w:val="FF0000"/>
        </w:rPr>
        <w:t>CENTRAL SUPPLIER DATABASE PRIOR TO SUBMITTING BIDS.</w:t>
      </w:r>
      <w:bookmarkStart w:id="2" w:name="_Toc459824245"/>
    </w:p>
    <w:p w14:paraId="22D9814C" w14:textId="3472C32F"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31B6C3A2" w14:textId="4B7BE45C" w:rsidR="00A9041D" w:rsidRDefault="00A9041D" w:rsidP="00A9041D">
      <w:pPr>
        <w:rPr>
          <w:lang w:val="en-GB"/>
        </w:rPr>
      </w:pPr>
    </w:p>
    <w:p w14:paraId="6AF47456" w14:textId="3F1FFC0E" w:rsidR="00A9041D" w:rsidRDefault="00A9041D" w:rsidP="00A9041D">
      <w:pPr>
        <w:rPr>
          <w:lang w:val="en-GB"/>
        </w:rPr>
      </w:pPr>
    </w:p>
    <w:p w14:paraId="491585D1" w14:textId="59BB8FDF" w:rsidR="00A9041D" w:rsidRDefault="00A9041D" w:rsidP="00A9041D">
      <w:pPr>
        <w:rPr>
          <w:lang w:val="en-GB"/>
        </w:rPr>
      </w:pPr>
    </w:p>
    <w:p w14:paraId="0B8B3BE7" w14:textId="7785B0E1" w:rsidR="00A9041D" w:rsidRDefault="00A9041D" w:rsidP="00A9041D">
      <w:pPr>
        <w:rPr>
          <w:lang w:val="en-GB"/>
        </w:rPr>
      </w:pPr>
    </w:p>
    <w:p w14:paraId="5EDFAF22" w14:textId="464E8DE2" w:rsidR="00A9041D" w:rsidRDefault="00A9041D" w:rsidP="00A9041D">
      <w:pPr>
        <w:rPr>
          <w:lang w:val="en-GB"/>
        </w:rPr>
      </w:pPr>
    </w:p>
    <w:p w14:paraId="4EA5EB78" w14:textId="4E4748AA" w:rsidR="00A9041D" w:rsidRDefault="00A9041D" w:rsidP="00A9041D">
      <w:pPr>
        <w:rPr>
          <w:lang w:val="en-GB"/>
        </w:rPr>
      </w:pPr>
    </w:p>
    <w:p w14:paraId="1FBB7515" w14:textId="75875981" w:rsidR="00A9041D" w:rsidRDefault="00A9041D" w:rsidP="00A9041D">
      <w:pPr>
        <w:rPr>
          <w:lang w:val="en-GB"/>
        </w:rPr>
      </w:pPr>
    </w:p>
    <w:p w14:paraId="64819083" w14:textId="5991EC19" w:rsidR="00A9041D" w:rsidRDefault="00A9041D" w:rsidP="00A9041D">
      <w:pPr>
        <w:rPr>
          <w:lang w:val="en-GB"/>
        </w:rPr>
      </w:pPr>
    </w:p>
    <w:p w14:paraId="4E1B543F" w14:textId="77777777" w:rsidR="00A9041D" w:rsidRPr="00A9041D" w:rsidRDefault="00A9041D" w:rsidP="00A9041D">
      <w:pPr>
        <w:rPr>
          <w:lang w:val="en-GB"/>
        </w:rPr>
      </w:pPr>
    </w:p>
    <w:p w14:paraId="58D72023" w14:textId="4FF8C91D" w:rsidR="005B69F8" w:rsidRDefault="005B69F8" w:rsidP="005B69F8">
      <w:pPr>
        <w:rPr>
          <w:lang w:val="en-GB"/>
        </w:rPr>
      </w:pPr>
    </w:p>
    <w:p w14:paraId="16484BAF" w14:textId="77777777" w:rsidR="005B69F8" w:rsidRPr="005B69F8" w:rsidRDefault="005B69F8" w:rsidP="005B69F8">
      <w:pPr>
        <w:rPr>
          <w:lang w:val="en-GB"/>
        </w:rPr>
      </w:pPr>
    </w:p>
    <w:tbl>
      <w:tblPr>
        <w:tblW w:w="9923" w:type="dxa"/>
        <w:tblInd w:w="57" w:type="dxa"/>
        <w:tblLayout w:type="fixed"/>
        <w:tblLook w:val="0000" w:firstRow="0" w:lastRow="0" w:firstColumn="0" w:lastColumn="0" w:noHBand="0" w:noVBand="0"/>
      </w:tblPr>
      <w:tblGrid>
        <w:gridCol w:w="9923"/>
      </w:tblGrid>
      <w:tr w:rsidR="00973018" w:rsidRPr="00A03F2E" w14:paraId="3A3A33C1" w14:textId="77777777" w:rsidTr="00AE58F8">
        <w:trPr>
          <w:cantSplit/>
          <w:trHeight w:val="478"/>
          <w:tblHeader/>
        </w:trPr>
        <w:tc>
          <w:tcPr>
            <w:tcW w:w="9923" w:type="dxa"/>
            <w:tcBorders>
              <w:bottom w:val="single" w:sz="8" w:space="0" w:color="000080"/>
            </w:tcBorders>
          </w:tcPr>
          <w:p w14:paraId="0D420EB0" w14:textId="77777777" w:rsidR="00973018" w:rsidRPr="00A03F2E" w:rsidRDefault="00973018" w:rsidP="00AE58F8">
            <w:pPr>
              <w:pStyle w:val="Headline"/>
              <w:ind w:left="-57"/>
              <w:rPr>
                <w:rFonts w:cs="Arial"/>
                <w:b/>
                <w:color w:val="000080"/>
                <w:sz w:val="32"/>
                <w:szCs w:val="32"/>
                <w:highlight w:val="yellow"/>
              </w:rPr>
            </w:pPr>
            <w:r w:rsidRPr="000B5618">
              <w:rPr>
                <w:rFonts w:cs="Arial"/>
                <w:b/>
                <w:smallCaps/>
                <w:color w:val="000080"/>
                <w:sz w:val="32"/>
                <w:szCs w:val="32"/>
              </w:rPr>
              <w:lastRenderedPageBreak/>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Pr="003E4406">
              <w:rPr>
                <w:rFonts w:cs="Arial"/>
                <w:b/>
                <w:color w:val="000080"/>
                <w:sz w:val="32"/>
                <w:szCs w:val="32"/>
              </w:rPr>
              <w:t>Contents</w:t>
            </w:r>
          </w:p>
        </w:tc>
      </w:tr>
      <w:tr w:rsidR="00973018" w:rsidRPr="004F738A" w14:paraId="38F0807D" w14:textId="77777777" w:rsidTr="00AE58F8">
        <w:tc>
          <w:tcPr>
            <w:tcW w:w="9923" w:type="dxa"/>
          </w:tcPr>
          <w:p w14:paraId="65E04755" w14:textId="4EB7F6D3" w:rsidR="00973018" w:rsidRDefault="00973018" w:rsidP="00AE58F8">
            <w:pPr>
              <w:pStyle w:val="TOC1"/>
            </w:pPr>
            <w:r w:rsidRPr="00A03F2E">
              <w:rPr>
                <w:rFonts w:ascii="Arial" w:hAnsi="Arial"/>
                <w:highlight w:val="yellow"/>
              </w:rPr>
              <w:fldChar w:fldCharType="begin"/>
            </w:r>
            <w:r w:rsidRPr="00A03F2E">
              <w:rPr>
                <w:rFonts w:ascii="Arial" w:hAnsi="Arial"/>
                <w:highlight w:val="yellow"/>
              </w:rPr>
              <w:instrText xml:space="preserve"> TOC \o "1-3" \h \z \u </w:instrText>
            </w:r>
            <w:r w:rsidRPr="00A03F2E">
              <w:rPr>
                <w:rFonts w:ascii="Arial" w:hAnsi="Arial"/>
                <w:highlight w:val="yellow"/>
              </w:rPr>
              <w:fldChar w:fldCharType="separate"/>
            </w:r>
            <w:hyperlink w:anchor="_Toc459824245" w:history="1">
              <w:r>
                <w:rPr>
                  <w:rStyle w:val="Hyperlink"/>
                </w:rPr>
                <w:t>SECTION 1: SBD1</w:t>
              </w:r>
              <w:r>
                <w:rPr>
                  <w:webHidden/>
                </w:rPr>
                <w:tab/>
              </w:r>
              <w:r>
                <w:rPr>
                  <w:webHidden/>
                </w:rPr>
                <w:fldChar w:fldCharType="begin"/>
              </w:r>
              <w:r>
                <w:rPr>
                  <w:webHidden/>
                </w:rPr>
                <w:instrText xml:space="preserve"> PAGEREF _Toc459824245 \h </w:instrText>
              </w:r>
              <w:r>
                <w:rPr>
                  <w:webHidden/>
                </w:rPr>
              </w:r>
              <w:r>
                <w:rPr>
                  <w:webHidden/>
                </w:rPr>
                <w:fldChar w:fldCharType="separate"/>
              </w:r>
              <w:r w:rsidR="00622B2A">
                <w:rPr>
                  <w:webHidden/>
                </w:rPr>
                <w:t>2</w:t>
              </w:r>
              <w:r>
                <w:rPr>
                  <w:webHidden/>
                </w:rPr>
                <w:fldChar w:fldCharType="end"/>
              </w:r>
            </w:hyperlink>
          </w:p>
          <w:p w14:paraId="681D6803" w14:textId="77777777" w:rsidR="008A7B14" w:rsidRPr="008A7B14" w:rsidRDefault="008A7B14" w:rsidP="008A7B14">
            <w:pPr>
              <w:rPr>
                <w:rStyle w:val="Hyperlink"/>
                <w:rFonts w:ascii="Verdana" w:hAnsi="Verdana" w:cs="Arial"/>
                <w:b/>
                <w:bCs/>
                <w:noProof/>
                <w:color w:val="000000" w:themeColor="text1"/>
                <w:sz w:val="20"/>
                <w:szCs w:val="22"/>
                <w:u w:val="none"/>
              </w:rPr>
            </w:pPr>
            <w:r w:rsidRPr="008A7B14">
              <w:rPr>
                <w:rStyle w:val="Hyperlink"/>
                <w:rFonts w:ascii="Verdana" w:hAnsi="Verdana" w:cs="Arial"/>
                <w:b/>
                <w:bCs/>
                <w:noProof/>
                <w:color w:val="000000" w:themeColor="text1"/>
                <w:sz w:val="20"/>
                <w:szCs w:val="22"/>
                <w:u w:val="none"/>
              </w:rPr>
              <w:t>SECTION 2</w:t>
            </w:r>
            <w:r>
              <w:rPr>
                <w:rStyle w:val="Hyperlink"/>
                <w:rFonts w:ascii="Verdana" w:hAnsi="Verdana" w:cs="Arial"/>
                <w:b/>
                <w:bCs/>
                <w:noProof/>
                <w:color w:val="000000" w:themeColor="text1"/>
                <w:sz w:val="20"/>
                <w:szCs w:val="22"/>
                <w:u w:val="none"/>
              </w:rPr>
              <w:t>: BIDDER'S DETAILS………………………………………………………………………. 5</w:t>
            </w:r>
          </w:p>
          <w:p w14:paraId="4B2C16A7" w14:textId="77777777" w:rsidR="00973018" w:rsidRDefault="0077632D" w:rsidP="00AE58F8">
            <w:pPr>
              <w:pStyle w:val="TOC1"/>
              <w:rPr>
                <w:rFonts w:asciiTheme="minorHAnsi" w:eastAsiaTheme="minorEastAsia" w:hAnsiTheme="minorHAnsi" w:cstheme="minorBidi"/>
                <w:b w:val="0"/>
                <w:bCs w:val="0"/>
                <w:sz w:val="22"/>
                <w:lang w:val="en-US"/>
              </w:rPr>
            </w:pPr>
            <w:hyperlink w:anchor="_Toc459824247" w:history="1">
              <w:r w:rsidR="008A7B14">
                <w:rPr>
                  <w:rStyle w:val="Hyperlink"/>
                </w:rPr>
                <w:t>SECTION 3</w:t>
              </w:r>
              <w:r w:rsidR="00973018">
                <w:rPr>
                  <w:rStyle w:val="Hyperlink"/>
                </w:rPr>
                <w:t>: BID TERMS OF REFERENCE</w:t>
              </w:r>
              <w:r w:rsidR="00973018">
                <w:rPr>
                  <w:webHidden/>
                </w:rPr>
                <w:tab/>
              </w:r>
              <w:r w:rsidR="008A7B14">
                <w:rPr>
                  <w:webHidden/>
                </w:rPr>
                <w:t>7</w:t>
              </w:r>
            </w:hyperlink>
          </w:p>
          <w:p w14:paraId="756DDD28" w14:textId="77777777" w:rsidR="00973018" w:rsidRPr="003F4467" w:rsidRDefault="008A7B14" w:rsidP="00AE58F8">
            <w:pPr>
              <w:pStyle w:val="TOC1"/>
              <w:rPr>
                <w:rFonts w:eastAsiaTheme="minorEastAsia" w:cstheme="minorBidi"/>
                <w:bCs w:val="0"/>
                <w:szCs w:val="20"/>
                <w:lang w:val="en-US"/>
              </w:rPr>
            </w:pPr>
            <w:r>
              <w:rPr>
                <w:rFonts w:eastAsiaTheme="minorEastAsia" w:cstheme="minorBidi"/>
                <w:bCs w:val="0"/>
                <w:szCs w:val="20"/>
                <w:lang w:val="en-US"/>
              </w:rPr>
              <w:t>SECTION 4</w:t>
            </w:r>
            <w:r w:rsidR="00973018" w:rsidRPr="003F4467">
              <w:rPr>
                <w:rFonts w:eastAsiaTheme="minorEastAsia" w:cstheme="minorBidi"/>
                <w:bCs w:val="0"/>
                <w:szCs w:val="20"/>
                <w:lang w:val="en-US"/>
              </w:rPr>
              <w:t>: STANDARD BID SOCUMENTS (SBDs)</w:t>
            </w:r>
            <w:r w:rsidR="00973018">
              <w:rPr>
                <w:rFonts w:eastAsiaTheme="minorEastAsia" w:cstheme="minorBidi"/>
                <w:bCs w:val="0"/>
                <w:szCs w:val="20"/>
                <w:lang w:val="en-US"/>
              </w:rPr>
              <w:t xml:space="preserve"> ……………………………………………..1</w:t>
            </w:r>
            <w:r>
              <w:rPr>
                <w:rFonts w:eastAsiaTheme="minorEastAsia" w:cstheme="minorBidi"/>
                <w:bCs w:val="0"/>
                <w:szCs w:val="20"/>
                <w:lang w:val="en-US"/>
              </w:rPr>
              <w:t>9</w:t>
            </w:r>
          </w:p>
          <w:p w14:paraId="12CA353B" w14:textId="77777777" w:rsidR="00973018" w:rsidRPr="003F4467" w:rsidRDefault="008A7B14" w:rsidP="00AE58F8">
            <w:pPr>
              <w:rPr>
                <w:rFonts w:ascii="Verdana" w:eastAsiaTheme="minorEastAsia" w:hAnsi="Verdana"/>
                <w:b/>
                <w:noProof/>
                <w:sz w:val="20"/>
                <w:szCs w:val="20"/>
                <w:lang w:val="en-US"/>
              </w:rPr>
            </w:pPr>
            <w:r>
              <w:rPr>
                <w:rFonts w:ascii="Verdana" w:eastAsiaTheme="minorEastAsia" w:hAnsi="Verdana"/>
                <w:b/>
                <w:noProof/>
                <w:sz w:val="20"/>
                <w:szCs w:val="20"/>
                <w:lang w:val="en-US"/>
              </w:rPr>
              <w:t>SECTION 5</w:t>
            </w:r>
            <w:r w:rsidR="00973018" w:rsidRPr="003F4467">
              <w:rPr>
                <w:rFonts w:ascii="Verdana" w:eastAsiaTheme="minorEastAsia" w:hAnsi="Verdana"/>
                <w:b/>
                <w:noProof/>
                <w:sz w:val="20"/>
                <w:szCs w:val="20"/>
                <w:lang w:val="en-US"/>
              </w:rPr>
              <w:t>: GENERAL CONTRACT CONDITIONS</w:t>
            </w:r>
            <w:r>
              <w:rPr>
                <w:rFonts w:ascii="Verdana" w:eastAsiaTheme="minorEastAsia" w:hAnsi="Verdana"/>
                <w:b/>
                <w:noProof/>
                <w:sz w:val="20"/>
                <w:szCs w:val="20"/>
                <w:lang w:val="en-US"/>
              </w:rPr>
              <w:t xml:space="preserve"> ……………………………………………….40</w:t>
            </w:r>
          </w:p>
          <w:p w14:paraId="7268C8E9" w14:textId="77777777" w:rsidR="00973018" w:rsidRPr="004F738A" w:rsidRDefault="00973018" w:rsidP="00AE58F8">
            <w:pPr>
              <w:pStyle w:val="TableofFigures"/>
              <w:rPr>
                <w:rFonts w:ascii="Arial" w:hAnsi="Arial" w:cs="Arial"/>
              </w:rPr>
            </w:pPr>
            <w:r w:rsidRPr="00A03F2E">
              <w:rPr>
                <w:rFonts w:ascii="Arial" w:hAnsi="Arial" w:cs="Arial"/>
                <w:b/>
                <w:bCs/>
                <w:noProof/>
                <w:szCs w:val="22"/>
                <w:highlight w:val="yellow"/>
              </w:rPr>
              <w:fldChar w:fldCharType="end"/>
            </w:r>
          </w:p>
        </w:tc>
      </w:tr>
      <w:tr w:rsidR="00973018" w:rsidRPr="004F738A" w14:paraId="6AAB76C8" w14:textId="77777777" w:rsidTr="00AE58F8">
        <w:tc>
          <w:tcPr>
            <w:tcW w:w="9923" w:type="dxa"/>
          </w:tcPr>
          <w:p w14:paraId="7D7E2056" w14:textId="77777777" w:rsidR="00973018" w:rsidRPr="004F738A" w:rsidRDefault="00973018" w:rsidP="00AE58F8">
            <w:pPr>
              <w:pStyle w:val="TOC3"/>
              <w:rPr>
                <w:rFonts w:ascii="Arial" w:hAnsi="Arial" w:cs="Arial"/>
              </w:rPr>
            </w:pPr>
          </w:p>
        </w:tc>
      </w:tr>
    </w:tbl>
    <w:p w14:paraId="4EF8B417" w14:textId="77777777" w:rsidR="00973018" w:rsidRPr="00973018" w:rsidRDefault="00973018" w:rsidP="00973018">
      <w:pPr>
        <w:rPr>
          <w:lang w:val="en-GB"/>
        </w:rPr>
      </w:pPr>
    </w:p>
    <w:p w14:paraId="3621C39A"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4859BE57" w14:textId="77777777" w:rsidR="00973018" w:rsidRDefault="00973018" w:rsidP="00973018">
      <w:pPr>
        <w:rPr>
          <w:lang w:val="en-GB"/>
        </w:rPr>
      </w:pPr>
    </w:p>
    <w:p w14:paraId="35E7EFD0" w14:textId="77777777" w:rsidR="00973018" w:rsidRDefault="00973018" w:rsidP="00973018">
      <w:pPr>
        <w:rPr>
          <w:lang w:val="en-GB"/>
        </w:rPr>
      </w:pPr>
    </w:p>
    <w:p w14:paraId="1DE7E118" w14:textId="77777777" w:rsidR="00973018" w:rsidRDefault="00973018" w:rsidP="00973018">
      <w:pPr>
        <w:rPr>
          <w:lang w:val="en-GB"/>
        </w:rPr>
      </w:pPr>
    </w:p>
    <w:p w14:paraId="63B32A16" w14:textId="77777777" w:rsidR="00973018" w:rsidRDefault="00973018" w:rsidP="00973018">
      <w:pPr>
        <w:rPr>
          <w:lang w:val="en-GB"/>
        </w:rPr>
      </w:pPr>
    </w:p>
    <w:p w14:paraId="6B627C0F" w14:textId="77777777" w:rsidR="00973018" w:rsidRDefault="00973018" w:rsidP="00973018">
      <w:pPr>
        <w:rPr>
          <w:lang w:val="en-GB"/>
        </w:rPr>
      </w:pPr>
    </w:p>
    <w:p w14:paraId="3C3E4522" w14:textId="77777777" w:rsidR="00973018" w:rsidRDefault="00973018" w:rsidP="00973018">
      <w:pPr>
        <w:rPr>
          <w:lang w:val="en-GB"/>
        </w:rPr>
      </w:pPr>
    </w:p>
    <w:p w14:paraId="3BEF0297" w14:textId="77777777" w:rsidR="00973018" w:rsidRDefault="00973018" w:rsidP="00973018">
      <w:pPr>
        <w:rPr>
          <w:lang w:val="en-GB"/>
        </w:rPr>
      </w:pPr>
    </w:p>
    <w:p w14:paraId="5B434182" w14:textId="77777777" w:rsidR="00973018" w:rsidRDefault="00973018" w:rsidP="00973018">
      <w:pPr>
        <w:rPr>
          <w:lang w:val="en-GB"/>
        </w:rPr>
      </w:pPr>
    </w:p>
    <w:p w14:paraId="3E34EC39" w14:textId="77777777" w:rsidR="00973018" w:rsidRDefault="00973018" w:rsidP="00973018">
      <w:pPr>
        <w:rPr>
          <w:lang w:val="en-GB"/>
        </w:rPr>
      </w:pPr>
    </w:p>
    <w:p w14:paraId="0F5711F0" w14:textId="77777777" w:rsidR="00973018" w:rsidRDefault="00973018" w:rsidP="00973018">
      <w:pPr>
        <w:rPr>
          <w:lang w:val="en-GB"/>
        </w:rPr>
      </w:pPr>
    </w:p>
    <w:p w14:paraId="1A57E5C1" w14:textId="77777777" w:rsidR="00973018" w:rsidRDefault="00973018" w:rsidP="00973018">
      <w:pPr>
        <w:rPr>
          <w:lang w:val="en-GB"/>
        </w:rPr>
      </w:pPr>
    </w:p>
    <w:p w14:paraId="3915CE1E" w14:textId="77777777" w:rsidR="00973018" w:rsidRDefault="00973018" w:rsidP="00973018">
      <w:pPr>
        <w:rPr>
          <w:lang w:val="en-GB"/>
        </w:rPr>
      </w:pPr>
    </w:p>
    <w:p w14:paraId="149126CC" w14:textId="77777777" w:rsidR="00973018" w:rsidRDefault="00973018" w:rsidP="00973018">
      <w:pPr>
        <w:rPr>
          <w:lang w:val="en-GB"/>
        </w:rPr>
      </w:pPr>
    </w:p>
    <w:p w14:paraId="1F8A280B" w14:textId="77777777" w:rsidR="00973018" w:rsidRDefault="00973018" w:rsidP="00973018">
      <w:pPr>
        <w:rPr>
          <w:lang w:val="en-GB"/>
        </w:rPr>
      </w:pPr>
    </w:p>
    <w:p w14:paraId="122EEFDC" w14:textId="77777777" w:rsidR="00973018" w:rsidRDefault="00973018" w:rsidP="00973018">
      <w:pPr>
        <w:rPr>
          <w:lang w:val="en-GB"/>
        </w:rPr>
      </w:pPr>
    </w:p>
    <w:p w14:paraId="2DB497CD" w14:textId="77777777" w:rsidR="00973018" w:rsidRDefault="00973018" w:rsidP="00973018">
      <w:pPr>
        <w:rPr>
          <w:lang w:val="en-GB"/>
        </w:rPr>
      </w:pPr>
    </w:p>
    <w:p w14:paraId="043054E4" w14:textId="77777777" w:rsidR="00973018" w:rsidRDefault="00973018" w:rsidP="00973018">
      <w:pPr>
        <w:rPr>
          <w:lang w:val="en-GB"/>
        </w:rPr>
      </w:pPr>
    </w:p>
    <w:p w14:paraId="4D3551E5" w14:textId="77777777" w:rsidR="00973018" w:rsidRDefault="00973018" w:rsidP="00973018">
      <w:pPr>
        <w:rPr>
          <w:lang w:val="en-GB"/>
        </w:rPr>
      </w:pPr>
    </w:p>
    <w:p w14:paraId="11939855" w14:textId="77777777" w:rsidR="00973018" w:rsidRDefault="00973018" w:rsidP="00973018">
      <w:pPr>
        <w:rPr>
          <w:lang w:val="en-GB"/>
        </w:rPr>
      </w:pPr>
    </w:p>
    <w:p w14:paraId="6647BC0F" w14:textId="77777777" w:rsidR="00973018" w:rsidRDefault="00973018" w:rsidP="00973018">
      <w:pPr>
        <w:rPr>
          <w:lang w:val="en-GB"/>
        </w:rPr>
      </w:pPr>
    </w:p>
    <w:p w14:paraId="69067AB7" w14:textId="77777777" w:rsidR="00973018" w:rsidRDefault="00973018" w:rsidP="00973018">
      <w:pPr>
        <w:rPr>
          <w:lang w:val="en-GB"/>
        </w:rPr>
      </w:pPr>
    </w:p>
    <w:p w14:paraId="389EB491" w14:textId="77777777" w:rsidR="00973018" w:rsidRDefault="00973018" w:rsidP="00973018">
      <w:pPr>
        <w:rPr>
          <w:lang w:val="en-GB"/>
        </w:rPr>
      </w:pPr>
    </w:p>
    <w:p w14:paraId="3B8202B5" w14:textId="77777777" w:rsidR="00973018" w:rsidRDefault="00973018" w:rsidP="00973018">
      <w:pPr>
        <w:rPr>
          <w:lang w:val="en-GB"/>
        </w:rPr>
      </w:pPr>
    </w:p>
    <w:p w14:paraId="05AEA00A" w14:textId="77777777" w:rsidR="00973018" w:rsidRDefault="00973018" w:rsidP="00973018">
      <w:pPr>
        <w:rPr>
          <w:lang w:val="en-GB"/>
        </w:rPr>
      </w:pPr>
    </w:p>
    <w:p w14:paraId="173E61A6" w14:textId="77777777" w:rsidR="00973018" w:rsidRDefault="00973018" w:rsidP="00973018">
      <w:pPr>
        <w:rPr>
          <w:lang w:val="en-GB"/>
        </w:rPr>
      </w:pPr>
    </w:p>
    <w:p w14:paraId="4F34D1C1" w14:textId="77777777" w:rsidR="00973018" w:rsidRDefault="00973018" w:rsidP="00973018">
      <w:pPr>
        <w:rPr>
          <w:lang w:val="en-GB"/>
        </w:rPr>
      </w:pPr>
    </w:p>
    <w:p w14:paraId="385FB8A6" w14:textId="77777777" w:rsidR="00973018" w:rsidRDefault="00973018" w:rsidP="00973018">
      <w:pPr>
        <w:rPr>
          <w:lang w:val="en-GB"/>
        </w:rPr>
      </w:pPr>
    </w:p>
    <w:p w14:paraId="4B3B827C" w14:textId="77777777" w:rsidR="00973018" w:rsidRPr="00973018" w:rsidRDefault="00973018" w:rsidP="00973018">
      <w:pPr>
        <w:rPr>
          <w:lang w:val="en-GB"/>
        </w:rPr>
      </w:pPr>
    </w:p>
    <w:p w14:paraId="4509A224"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D9E29C7" w14:textId="77777777" w:rsidR="00973018" w:rsidRDefault="00973018" w:rsidP="00973018">
      <w:pPr>
        <w:rPr>
          <w:lang w:val="en-GB"/>
        </w:rPr>
      </w:pPr>
    </w:p>
    <w:p w14:paraId="57B583F2" w14:textId="77777777" w:rsidR="00973018" w:rsidRDefault="00973018" w:rsidP="00973018">
      <w:pPr>
        <w:rPr>
          <w:lang w:val="en-GB"/>
        </w:rPr>
      </w:pPr>
    </w:p>
    <w:p w14:paraId="6993ADC8" w14:textId="77777777" w:rsidR="00973018" w:rsidRDefault="00973018" w:rsidP="00973018">
      <w:pPr>
        <w:rPr>
          <w:lang w:val="en-GB"/>
        </w:rPr>
      </w:pPr>
    </w:p>
    <w:p w14:paraId="617ECDD0" w14:textId="77777777" w:rsidR="00973018" w:rsidRDefault="00973018" w:rsidP="00973018">
      <w:pPr>
        <w:rPr>
          <w:lang w:val="en-GB"/>
        </w:rPr>
      </w:pPr>
    </w:p>
    <w:p w14:paraId="58AA7D93" w14:textId="77777777" w:rsidR="00973018" w:rsidRDefault="00973018" w:rsidP="00973018">
      <w:pPr>
        <w:rPr>
          <w:lang w:val="en-GB"/>
        </w:rPr>
      </w:pPr>
    </w:p>
    <w:p w14:paraId="1FA06884" w14:textId="77777777" w:rsidR="00973018" w:rsidRDefault="00973018" w:rsidP="00973018">
      <w:pPr>
        <w:rPr>
          <w:lang w:val="en-GB"/>
        </w:rPr>
      </w:pPr>
    </w:p>
    <w:p w14:paraId="67D649F2" w14:textId="5ECA02EF" w:rsidR="00973018" w:rsidRDefault="00973018" w:rsidP="00973018">
      <w:pPr>
        <w:rPr>
          <w:lang w:val="en-GB"/>
        </w:rPr>
      </w:pPr>
    </w:p>
    <w:p w14:paraId="06DF62CB" w14:textId="77777777" w:rsidR="00EE105C" w:rsidRDefault="00EE105C" w:rsidP="00973018">
      <w:pPr>
        <w:rPr>
          <w:lang w:val="en-GB"/>
        </w:rPr>
      </w:pPr>
    </w:p>
    <w:p w14:paraId="22DFB962" w14:textId="77777777" w:rsidR="00973018" w:rsidRPr="00973018" w:rsidRDefault="00973018" w:rsidP="00973018">
      <w:pPr>
        <w:rPr>
          <w:lang w:val="en-GB"/>
        </w:rPr>
      </w:pPr>
    </w:p>
    <w:p w14:paraId="1CA3BE64" w14:textId="7777777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lastRenderedPageBreak/>
        <w:t xml:space="preserve">SECTION </w:t>
      </w:r>
      <w:bookmarkEnd w:id="2"/>
      <w:r w:rsidR="00734AA5">
        <w:rPr>
          <w:color w:val="000080"/>
          <w:sz w:val="28"/>
          <w:szCs w:val="28"/>
        </w:rPr>
        <w:t>1</w:t>
      </w:r>
    </w:p>
    <w:p w14:paraId="50CBCEAE"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35C4C693"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5902B551"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1620EC63" w14:textId="77777777" w:rsidTr="004A4377">
        <w:trPr>
          <w:trHeight w:val="228"/>
          <w:jc w:val="center"/>
        </w:trPr>
        <w:tc>
          <w:tcPr>
            <w:tcW w:w="10613" w:type="dxa"/>
            <w:gridSpan w:val="12"/>
            <w:shd w:val="clear" w:color="auto" w:fill="DDD9C3"/>
            <w:vAlign w:val="bottom"/>
          </w:tcPr>
          <w:p w14:paraId="57F2BBF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1514EBC7" w14:textId="77777777" w:rsidTr="004A4377">
        <w:trPr>
          <w:trHeight w:val="340"/>
          <w:jc w:val="center"/>
        </w:trPr>
        <w:tc>
          <w:tcPr>
            <w:tcW w:w="3439" w:type="dxa"/>
            <w:shd w:val="clear" w:color="auto" w:fill="auto"/>
            <w:vAlign w:val="bottom"/>
          </w:tcPr>
          <w:p w14:paraId="081951A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14:paraId="4E5E5CA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8AAD45E" w14:textId="77777777" w:rsidTr="004A4377">
        <w:trPr>
          <w:trHeight w:val="340"/>
          <w:jc w:val="center"/>
        </w:trPr>
        <w:tc>
          <w:tcPr>
            <w:tcW w:w="3439" w:type="dxa"/>
            <w:shd w:val="clear" w:color="auto" w:fill="auto"/>
            <w:vAlign w:val="bottom"/>
          </w:tcPr>
          <w:p w14:paraId="5EA5EFD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14:paraId="1EEF981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EF6199D" w14:textId="77777777" w:rsidTr="004A4377">
        <w:trPr>
          <w:trHeight w:val="340"/>
          <w:jc w:val="center"/>
        </w:trPr>
        <w:tc>
          <w:tcPr>
            <w:tcW w:w="3439" w:type="dxa"/>
            <w:shd w:val="clear" w:color="auto" w:fill="auto"/>
            <w:vAlign w:val="bottom"/>
          </w:tcPr>
          <w:p w14:paraId="7CA1F97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14:paraId="6CEBD92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1B038EB" w14:textId="77777777" w:rsidTr="004A4377">
        <w:trPr>
          <w:trHeight w:val="340"/>
          <w:jc w:val="center"/>
        </w:trPr>
        <w:tc>
          <w:tcPr>
            <w:tcW w:w="3439" w:type="dxa"/>
            <w:shd w:val="clear" w:color="auto" w:fill="auto"/>
            <w:vAlign w:val="bottom"/>
          </w:tcPr>
          <w:p w14:paraId="3241664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14:paraId="11FDFEF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582A707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6F2A5EC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4783ADD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75C808F" w14:textId="77777777" w:rsidTr="004A4377">
        <w:trPr>
          <w:trHeight w:val="340"/>
          <w:jc w:val="center"/>
        </w:trPr>
        <w:tc>
          <w:tcPr>
            <w:tcW w:w="3439" w:type="dxa"/>
            <w:shd w:val="clear" w:color="auto" w:fill="auto"/>
            <w:vAlign w:val="bottom"/>
          </w:tcPr>
          <w:p w14:paraId="00844AD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14:paraId="6E38E2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A6932DC" w14:textId="77777777" w:rsidTr="004A4377">
        <w:trPr>
          <w:trHeight w:val="340"/>
          <w:jc w:val="center"/>
        </w:trPr>
        <w:tc>
          <w:tcPr>
            <w:tcW w:w="3439" w:type="dxa"/>
            <w:shd w:val="clear" w:color="auto" w:fill="auto"/>
            <w:vAlign w:val="bottom"/>
          </w:tcPr>
          <w:p w14:paraId="52BCA31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14:paraId="29C8E16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1A7CDE0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435F6F3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3F3975C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8C10188" w14:textId="77777777" w:rsidTr="004A4377">
        <w:trPr>
          <w:trHeight w:val="340"/>
          <w:jc w:val="center"/>
        </w:trPr>
        <w:tc>
          <w:tcPr>
            <w:tcW w:w="3439" w:type="dxa"/>
            <w:shd w:val="clear" w:color="auto" w:fill="auto"/>
            <w:vAlign w:val="bottom"/>
          </w:tcPr>
          <w:p w14:paraId="50D0DF4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14:paraId="7812EAA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FBD55FA" w14:textId="77777777" w:rsidTr="004A4377">
        <w:trPr>
          <w:trHeight w:val="340"/>
          <w:jc w:val="center"/>
        </w:trPr>
        <w:tc>
          <w:tcPr>
            <w:tcW w:w="3439" w:type="dxa"/>
            <w:shd w:val="clear" w:color="auto" w:fill="auto"/>
            <w:vAlign w:val="bottom"/>
          </w:tcPr>
          <w:p w14:paraId="6F64716E"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14:paraId="7B607D8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67833AF" w14:textId="77777777" w:rsidTr="004A4377">
        <w:trPr>
          <w:trHeight w:val="340"/>
          <w:jc w:val="center"/>
        </w:trPr>
        <w:tc>
          <w:tcPr>
            <w:tcW w:w="3439" w:type="dxa"/>
            <w:shd w:val="clear" w:color="auto" w:fill="auto"/>
            <w:vAlign w:val="bottom"/>
          </w:tcPr>
          <w:p w14:paraId="5D9823DF"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14:paraId="30A509D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6817F3AD" w14:textId="77777777" w:rsidTr="004A4377">
        <w:trPr>
          <w:trHeight w:val="340"/>
          <w:jc w:val="center"/>
        </w:trPr>
        <w:tc>
          <w:tcPr>
            <w:tcW w:w="3439" w:type="dxa"/>
            <w:shd w:val="clear" w:color="auto" w:fill="auto"/>
            <w:vAlign w:val="bottom"/>
          </w:tcPr>
          <w:p w14:paraId="0C639698"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14:paraId="63950CC6"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6CA46CE8" w14:textId="77777777" w:rsidTr="004A4377">
        <w:trPr>
          <w:trHeight w:val="340"/>
          <w:jc w:val="center"/>
        </w:trPr>
        <w:tc>
          <w:tcPr>
            <w:tcW w:w="3439" w:type="dxa"/>
            <w:shd w:val="clear" w:color="auto" w:fill="auto"/>
            <w:vAlign w:val="bottom"/>
          </w:tcPr>
          <w:p w14:paraId="79EC1553"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14:paraId="70FB1D6A"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CC0D688" w14:textId="77777777" w:rsidTr="004A4377">
        <w:trPr>
          <w:trHeight w:val="340"/>
          <w:jc w:val="center"/>
        </w:trPr>
        <w:tc>
          <w:tcPr>
            <w:tcW w:w="3439" w:type="dxa"/>
            <w:shd w:val="clear" w:color="auto" w:fill="auto"/>
            <w:vAlign w:val="bottom"/>
          </w:tcPr>
          <w:p w14:paraId="7AF2F4C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14:paraId="55A5FAF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14:paraId="5B99D33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14:paraId="3749882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14:paraId="1AF9147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14:paraId="6092D9F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6DDCD44" w14:textId="77777777" w:rsidTr="004A4377">
        <w:trPr>
          <w:trHeight w:val="340"/>
          <w:jc w:val="center"/>
        </w:trPr>
        <w:tc>
          <w:tcPr>
            <w:tcW w:w="3439" w:type="dxa"/>
            <w:shd w:val="clear" w:color="auto" w:fill="auto"/>
            <w:vAlign w:val="bottom"/>
          </w:tcPr>
          <w:p w14:paraId="0CF31E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65EB172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14:paraId="06E4E98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16DF7AC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67691A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14:paraId="5DBF116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14:paraId="060AA24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6100A18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7040F40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6548299F" w14:textId="77777777" w:rsidTr="004A4377">
        <w:trPr>
          <w:trHeight w:val="340"/>
          <w:jc w:val="center"/>
        </w:trPr>
        <w:tc>
          <w:tcPr>
            <w:tcW w:w="3439" w:type="dxa"/>
            <w:shd w:val="clear" w:color="auto" w:fill="auto"/>
            <w:vAlign w:val="bottom"/>
          </w:tcPr>
          <w:p w14:paraId="061869C5"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14:paraId="719E69A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9B9EBE3" w14:textId="77777777" w:rsidTr="004A4377">
        <w:trPr>
          <w:trHeight w:val="340"/>
          <w:jc w:val="center"/>
        </w:trPr>
        <w:tc>
          <w:tcPr>
            <w:tcW w:w="3527" w:type="dxa"/>
            <w:gridSpan w:val="2"/>
            <w:vMerge w:val="restart"/>
            <w:shd w:val="clear" w:color="auto" w:fill="auto"/>
            <w:vAlign w:val="center"/>
          </w:tcPr>
          <w:p w14:paraId="1C719FA4"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14:paraId="4E06191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5AFE52C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372642A9" w14:textId="77777777" w:rsidTr="004A4377">
        <w:trPr>
          <w:trHeight w:val="298"/>
          <w:jc w:val="center"/>
        </w:trPr>
        <w:tc>
          <w:tcPr>
            <w:tcW w:w="3527" w:type="dxa"/>
            <w:gridSpan w:val="2"/>
            <w:vMerge/>
            <w:shd w:val="clear" w:color="auto" w:fill="auto"/>
            <w:vAlign w:val="bottom"/>
          </w:tcPr>
          <w:p w14:paraId="1C9B56A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14:paraId="0E573F4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4424142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5A4996D0" w14:textId="77777777" w:rsidTr="004A4377">
        <w:trPr>
          <w:trHeight w:val="56"/>
          <w:jc w:val="center"/>
        </w:trPr>
        <w:tc>
          <w:tcPr>
            <w:tcW w:w="3527" w:type="dxa"/>
            <w:gridSpan w:val="2"/>
            <w:vMerge/>
            <w:shd w:val="clear" w:color="auto" w:fill="auto"/>
            <w:vAlign w:val="bottom"/>
          </w:tcPr>
          <w:p w14:paraId="51D8181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14:paraId="6A21549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BB7191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446876DC" w14:textId="77777777" w:rsidTr="004A4377">
        <w:trPr>
          <w:trHeight w:val="257"/>
          <w:jc w:val="center"/>
        </w:trPr>
        <w:tc>
          <w:tcPr>
            <w:tcW w:w="3527" w:type="dxa"/>
            <w:gridSpan w:val="2"/>
            <w:vMerge/>
            <w:shd w:val="clear" w:color="auto" w:fill="auto"/>
            <w:vAlign w:val="bottom"/>
          </w:tcPr>
          <w:p w14:paraId="542B8A2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14:paraId="255F8C7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14:paraId="5D9BFDE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2919C4F1" w14:textId="77777777" w:rsidTr="004A4377">
        <w:trPr>
          <w:trHeight w:val="242"/>
          <w:jc w:val="center"/>
        </w:trPr>
        <w:tc>
          <w:tcPr>
            <w:tcW w:w="10613" w:type="dxa"/>
            <w:gridSpan w:val="12"/>
            <w:shd w:val="clear" w:color="auto" w:fill="DDD9C3"/>
            <w:vAlign w:val="bottom"/>
          </w:tcPr>
          <w:p w14:paraId="76A4BDFF" w14:textId="77777777"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 xml:space="preserve">A B-BBEE STATUS LEVEL VERIFICATION CERTIFICATE/SWORN </w:t>
            </w:r>
            <w:proofErr w:type="gramStart"/>
            <w:r w:rsidRPr="004A4377">
              <w:rPr>
                <w:rFonts w:ascii="Verdana" w:hAnsi="Verdana"/>
                <w:b/>
                <w:i/>
                <w:sz w:val="18"/>
                <w:szCs w:val="18"/>
                <w:shd w:val="clear" w:color="auto" w:fill="DDD9C3"/>
                <w:lang w:val="en-GB"/>
              </w:rPr>
              <w:t>AFFIDAVIT(</w:t>
            </w:r>
            <w:proofErr w:type="gramEnd"/>
            <w:r w:rsidRPr="004A4377">
              <w:rPr>
                <w:rFonts w:ascii="Verdana" w:hAnsi="Verdana"/>
                <w:b/>
                <w:i/>
                <w:sz w:val="18"/>
                <w:szCs w:val="18"/>
                <w:shd w:val="clear" w:color="auto" w:fill="DDD9C3"/>
                <w:lang w:val="en-GB"/>
              </w:rPr>
              <w:t>FOR EMEs&amp; QSEs) MUST BE SUBMITTED IN ORDER TO QUALIFY FOR PREFERENCE POINTS FOR B-BBEE]</w:t>
            </w:r>
          </w:p>
        </w:tc>
      </w:tr>
      <w:tr w:rsidR="004A4377" w:rsidRPr="004A4377" w14:paraId="7B71A845" w14:textId="77777777" w:rsidTr="004A4377">
        <w:trPr>
          <w:trHeight w:val="1502"/>
          <w:jc w:val="center"/>
        </w:trPr>
        <w:tc>
          <w:tcPr>
            <w:tcW w:w="3439" w:type="dxa"/>
            <w:shd w:val="clear" w:color="auto" w:fill="auto"/>
          </w:tcPr>
          <w:p w14:paraId="5CA51B34"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451188EF" w14:textId="77777777" w:rsidR="004A4377" w:rsidRPr="004A4377" w:rsidRDefault="004A4377" w:rsidP="004A4377">
            <w:pPr>
              <w:jc w:val="both"/>
              <w:rPr>
                <w:rFonts w:ascii="Verdana" w:hAnsi="Verdana"/>
                <w:sz w:val="18"/>
                <w:szCs w:val="18"/>
              </w:rPr>
            </w:pPr>
          </w:p>
        </w:tc>
        <w:tc>
          <w:tcPr>
            <w:tcW w:w="2563" w:type="dxa"/>
            <w:gridSpan w:val="5"/>
            <w:shd w:val="clear" w:color="auto" w:fill="auto"/>
          </w:tcPr>
          <w:p w14:paraId="4CBF1A0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5A5588C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E6C3F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39D21CCB"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4CA763A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14:paraId="4CA6B138"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14:paraId="31E989F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675F5DD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 xml:space="preserve">IF YES ANSWER PART B:3 </w:t>
            </w:r>
            <w:proofErr w:type="gramStart"/>
            <w:r w:rsidRPr="004A4377">
              <w:rPr>
                <w:rFonts w:ascii="Verdana" w:hAnsi="Verdana"/>
                <w:sz w:val="18"/>
                <w:szCs w:val="18"/>
              </w:rPr>
              <w:t>BELOW ]</w:t>
            </w:r>
            <w:proofErr w:type="gramEnd"/>
          </w:p>
          <w:p w14:paraId="509EE98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712FE86B" w14:textId="77777777" w:rsidTr="004A4377">
        <w:trPr>
          <w:trHeight w:val="670"/>
          <w:jc w:val="center"/>
        </w:trPr>
        <w:tc>
          <w:tcPr>
            <w:tcW w:w="3439" w:type="dxa"/>
            <w:shd w:val="clear" w:color="auto" w:fill="auto"/>
            <w:vAlign w:val="bottom"/>
          </w:tcPr>
          <w:p w14:paraId="5251632A"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14:paraId="1756251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14:paraId="5ED9AD3C"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14:paraId="5FD7B46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0CA0918" w14:textId="77777777" w:rsidTr="004A4377">
        <w:trPr>
          <w:trHeight w:val="242"/>
          <w:jc w:val="center"/>
        </w:trPr>
        <w:tc>
          <w:tcPr>
            <w:tcW w:w="3439" w:type="dxa"/>
            <w:shd w:val="clear" w:color="auto" w:fill="auto"/>
            <w:vAlign w:val="bottom"/>
          </w:tcPr>
          <w:p w14:paraId="55F44263"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14:paraId="16A3B10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706847C" w14:textId="77777777" w:rsidTr="004A4377">
        <w:trPr>
          <w:trHeight w:val="242"/>
          <w:jc w:val="center"/>
        </w:trPr>
        <w:tc>
          <w:tcPr>
            <w:tcW w:w="3439" w:type="dxa"/>
            <w:shd w:val="clear" w:color="auto" w:fill="auto"/>
            <w:vAlign w:val="bottom"/>
          </w:tcPr>
          <w:p w14:paraId="01CBAB20"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14:paraId="7D70901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14:paraId="6254954D"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14:paraId="61F09EB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0015825C" w14:textId="77777777" w:rsidR="00D733D2" w:rsidRDefault="00D733D2" w:rsidP="00D733D2">
      <w:pPr>
        <w:rPr>
          <w:lang w:val="en-GB"/>
        </w:rPr>
      </w:pPr>
    </w:p>
    <w:p w14:paraId="5436B9D2" w14:textId="77777777" w:rsidR="008A7B14" w:rsidRDefault="008A7B14" w:rsidP="00D733D2">
      <w:pPr>
        <w:rPr>
          <w:lang w:val="en-GB"/>
        </w:rPr>
      </w:pPr>
    </w:p>
    <w:p w14:paraId="5283822F" w14:textId="77777777" w:rsidR="008A7B14" w:rsidRDefault="008A7B14" w:rsidP="00D733D2">
      <w:pPr>
        <w:rPr>
          <w:lang w:val="en-GB"/>
        </w:rPr>
      </w:pPr>
    </w:p>
    <w:p w14:paraId="1A2624D6" w14:textId="77777777" w:rsidR="008A7B14" w:rsidRDefault="008A7B14" w:rsidP="00D733D2">
      <w:pPr>
        <w:rPr>
          <w:lang w:val="en-GB"/>
        </w:rPr>
      </w:pPr>
    </w:p>
    <w:p w14:paraId="445FDE77" w14:textId="77777777" w:rsidR="008A7B14" w:rsidRDefault="008A7B14" w:rsidP="00D733D2">
      <w:pPr>
        <w:rPr>
          <w:lang w:val="en-GB"/>
        </w:rPr>
      </w:pPr>
    </w:p>
    <w:p w14:paraId="2CE641F7" w14:textId="77777777" w:rsidR="008A7B14" w:rsidRDefault="008A7B14" w:rsidP="00D733D2">
      <w:pPr>
        <w:rPr>
          <w:lang w:val="en-GB"/>
        </w:rPr>
      </w:pPr>
    </w:p>
    <w:p w14:paraId="187D6631" w14:textId="77777777" w:rsidR="008A7B14" w:rsidRDefault="008A7B14" w:rsidP="00D733D2">
      <w:pPr>
        <w:rPr>
          <w:lang w:val="en-GB"/>
        </w:rPr>
      </w:pPr>
    </w:p>
    <w:p w14:paraId="1DC627E4" w14:textId="77777777" w:rsidR="00973018" w:rsidRDefault="00973018" w:rsidP="00D733D2">
      <w:pPr>
        <w:rPr>
          <w:lang w:val="en-GB"/>
        </w:rPr>
      </w:pPr>
    </w:p>
    <w:p w14:paraId="55F5113F" w14:textId="77777777" w:rsidR="00D733D2" w:rsidRPr="003B7822" w:rsidRDefault="00D733D2" w:rsidP="00D733D2">
      <w:pPr>
        <w:pStyle w:val="Title"/>
        <w:jc w:val="left"/>
        <w:rPr>
          <w:bCs/>
          <w:sz w:val="22"/>
          <w:szCs w:val="22"/>
        </w:rPr>
      </w:pPr>
      <w:bookmarkStart w:id="3" w:name="_Toc454470830"/>
      <w:bookmarkStart w:id="4" w:name="_Toc459824246"/>
      <w:r w:rsidRPr="003B7822">
        <w:rPr>
          <w:bCs/>
          <w:sz w:val="22"/>
          <w:szCs w:val="22"/>
        </w:rPr>
        <w:lastRenderedPageBreak/>
        <w:t>PART B: TERMS AND CONDITIONS FOR BIDDING</w:t>
      </w:r>
    </w:p>
    <w:p w14:paraId="35A3794D"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14:paraId="241E8F9E" w14:textId="77777777" w:rsidTr="00AE58F8">
        <w:tc>
          <w:tcPr>
            <w:tcW w:w="10706" w:type="dxa"/>
            <w:shd w:val="clear" w:color="auto" w:fill="DDD9C3"/>
          </w:tcPr>
          <w:p w14:paraId="5B714986" w14:textId="77777777" w:rsidR="00D733D2" w:rsidRPr="00D733D2" w:rsidRDefault="00D733D2" w:rsidP="007F5B2E">
            <w:pPr>
              <w:widowControl w:val="0"/>
              <w:numPr>
                <w:ilvl w:val="0"/>
                <w:numId w:val="46"/>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28BAEB9E" w14:textId="77777777" w:rsidTr="00AE58F8">
        <w:trPr>
          <w:trHeight w:val="1212"/>
        </w:trPr>
        <w:tc>
          <w:tcPr>
            <w:tcW w:w="10706" w:type="dxa"/>
            <w:shd w:val="clear" w:color="auto" w:fill="auto"/>
          </w:tcPr>
          <w:p w14:paraId="4378767E" w14:textId="77777777" w:rsidR="00D733D2" w:rsidRPr="00D733D2" w:rsidRDefault="00D733D2" w:rsidP="007F5B2E">
            <w:pPr>
              <w:widowControl w:val="0"/>
              <w:numPr>
                <w:ilvl w:val="1"/>
                <w:numId w:val="47"/>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7F668E4B" w14:textId="77777777" w:rsidR="00D733D2" w:rsidRPr="00D733D2" w:rsidRDefault="00D733D2" w:rsidP="00AE58F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1C6DE13D" w14:textId="77777777" w:rsidR="00D733D2" w:rsidRPr="00D733D2" w:rsidRDefault="00D733D2" w:rsidP="007F5B2E">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ALL BIDS MUST BE SUBMITTED ON THE OFFICIAL FORMS PROVIDED</w:t>
            </w:r>
            <w:proofErr w:type="gramStart"/>
            <w:r w:rsidRPr="00D733D2">
              <w:rPr>
                <w:rFonts w:ascii="Verdana" w:hAnsi="Verdana" w:cs="Arial Narrow"/>
                <w:b/>
                <w:sz w:val="18"/>
                <w:szCs w:val="18"/>
              </w:rPr>
              <w:t>–(</w:t>
            </w:r>
            <w:proofErr w:type="gramEnd"/>
            <w:r w:rsidRPr="00D733D2">
              <w:rPr>
                <w:rFonts w:ascii="Verdana" w:hAnsi="Verdana" w:cs="Arial Narrow"/>
                <w:b/>
                <w:sz w:val="18"/>
                <w:szCs w:val="18"/>
              </w:rPr>
              <w:t xml:space="preserve">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3E669CBB" w14:textId="77777777" w:rsidR="00D733D2" w:rsidRPr="00D733D2" w:rsidRDefault="00D733D2" w:rsidP="00AE58F8">
            <w:pPr>
              <w:pStyle w:val="ListParagraph"/>
              <w:rPr>
                <w:rFonts w:ascii="Verdana" w:hAnsi="Verdana" w:cs="Arial Narrow"/>
                <w:b/>
                <w:sz w:val="18"/>
                <w:szCs w:val="18"/>
              </w:rPr>
            </w:pPr>
          </w:p>
          <w:p w14:paraId="019774EC" w14:textId="77777777" w:rsidR="00D733D2" w:rsidRPr="00D733D2" w:rsidRDefault="00D733D2" w:rsidP="007F5B2E">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2A6D440C" w14:textId="77777777" w:rsidR="00D733D2" w:rsidRPr="00D733D2" w:rsidRDefault="00D733D2" w:rsidP="00AE58F8">
            <w:pPr>
              <w:pStyle w:val="ListParagraph"/>
              <w:rPr>
                <w:rFonts w:ascii="Verdana" w:hAnsi="Verdana" w:cs="Arial Narrow"/>
                <w:b/>
                <w:sz w:val="18"/>
                <w:szCs w:val="18"/>
              </w:rPr>
            </w:pPr>
          </w:p>
          <w:p w14:paraId="3CD850AF" w14:textId="77777777" w:rsidR="00D733D2" w:rsidRPr="00D733D2" w:rsidRDefault="00D733D2" w:rsidP="007F5B2E">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519C2420" w14:textId="77777777" w:rsidR="00D733D2" w:rsidRPr="00D733D2" w:rsidRDefault="00D733D2" w:rsidP="00AE58F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6E22B9FC" w14:textId="77777777" w:rsidR="00D733D2" w:rsidRPr="00D733D2" w:rsidRDefault="00D733D2" w:rsidP="007F5B2E">
            <w:pPr>
              <w:widowControl w:val="0"/>
              <w:numPr>
                <w:ilvl w:val="1"/>
                <w:numId w:val="47"/>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4545FAFF" w14:textId="77777777" w:rsidR="00D733D2" w:rsidRPr="00D733D2" w:rsidRDefault="00D733D2" w:rsidP="00AE58F8">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3258E753" w14:textId="77777777" w:rsidTr="00AE58F8">
        <w:tc>
          <w:tcPr>
            <w:tcW w:w="10706" w:type="dxa"/>
            <w:shd w:val="clear" w:color="auto" w:fill="DDD9C3"/>
          </w:tcPr>
          <w:p w14:paraId="25EDE437" w14:textId="77777777" w:rsidR="00D733D2" w:rsidRPr="00D733D2" w:rsidRDefault="00D733D2" w:rsidP="007F5B2E">
            <w:pPr>
              <w:widowControl w:val="0"/>
              <w:numPr>
                <w:ilvl w:val="0"/>
                <w:numId w:val="46"/>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5F54CC3F" w14:textId="77777777" w:rsidTr="00AE58F8">
        <w:tc>
          <w:tcPr>
            <w:tcW w:w="10706" w:type="dxa"/>
            <w:shd w:val="clear" w:color="auto" w:fill="FFFFFF"/>
          </w:tcPr>
          <w:p w14:paraId="17AF30B9" w14:textId="77777777" w:rsidR="00D733D2" w:rsidRPr="00D733D2" w:rsidRDefault="00D733D2" w:rsidP="007F5B2E">
            <w:pPr>
              <w:widowControl w:val="0"/>
              <w:numPr>
                <w:ilvl w:val="0"/>
                <w:numId w:val="45"/>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36ECED51" w14:textId="77777777" w:rsidR="00D733D2" w:rsidRPr="00D733D2" w:rsidRDefault="00D733D2" w:rsidP="007F5B2E">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3A591A89" w14:textId="77777777" w:rsidR="00D733D2" w:rsidRPr="00D733D2" w:rsidRDefault="00D733D2" w:rsidP="007F5B2E">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9" w:history="1">
              <w:r w:rsidRPr="00D733D2">
                <w:rPr>
                  <w:rFonts w:ascii="Verdana" w:hAnsi="Verdana"/>
                  <w:sz w:val="18"/>
                  <w:szCs w:val="18"/>
                </w:rPr>
                <w:t>WWW.SARS.GOV.ZA</w:t>
              </w:r>
            </w:hyperlink>
            <w:r w:rsidRPr="00D733D2">
              <w:rPr>
                <w:rFonts w:ascii="Verdana" w:hAnsi="Verdana"/>
                <w:sz w:val="18"/>
                <w:szCs w:val="18"/>
              </w:rPr>
              <w:t>.</w:t>
            </w:r>
          </w:p>
          <w:p w14:paraId="075BD902" w14:textId="77777777" w:rsidR="00D733D2" w:rsidRPr="00D733D2" w:rsidRDefault="00D733D2" w:rsidP="007F5B2E">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69A0D008" w14:textId="77777777" w:rsidR="00D733D2" w:rsidRPr="00D733D2" w:rsidRDefault="00D733D2" w:rsidP="007F5B2E">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IN BIDS WHERE CONSORTIA / JOINT VENTURES / SUB-CONTRACTORS ARE </w:t>
            </w:r>
            <w:proofErr w:type="gramStart"/>
            <w:r w:rsidRPr="00D733D2">
              <w:rPr>
                <w:rFonts w:ascii="Verdana" w:hAnsi="Verdana"/>
                <w:sz w:val="18"/>
                <w:szCs w:val="18"/>
              </w:rPr>
              <w:t>INVOLVED,</w:t>
            </w:r>
            <w:proofErr w:type="gramEnd"/>
            <w:r w:rsidRPr="00D733D2">
              <w:rPr>
                <w:rFonts w:ascii="Verdana" w:hAnsi="Verdana"/>
                <w:sz w:val="18"/>
                <w:szCs w:val="18"/>
              </w:rPr>
              <w:t xml:space="preserve"> EACH PARTY MUST SUBMIT A SEPARATE PROOF OF   TCS / PIN / CSD NUMBER.</w:t>
            </w:r>
          </w:p>
          <w:p w14:paraId="5959A67C" w14:textId="77777777" w:rsidR="00D733D2" w:rsidRPr="00D733D2" w:rsidRDefault="00D733D2" w:rsidP="007F5B2E">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69903DB0" w14:textId="77777777" w:rsidTr="00AE58F8">
        <w:trPr>
          <w:trHeight w:val="296"/>
        </w:trPr>
        <w:tc>
          <w:tcPr>
            <w:tcW w:w="10706" w:type="dxa"/>
            <w:shd w:val="clear" w:color="auto" w:fill="DDD9C3"/>
          </w:tcPr>
          <w:p w14:paraId="532C67A0" w14:textId="77777777" w:rsidR="00D733D2" w:rsidRPr="00D733D2" w:rsidRDefault="00D733D2" w:rsidP="007F5B2E">
            <w:pPr>
              <w:widowControl w:val="0"/>
              <w:numPr>
                <w:ilvl w:val="0"/>
                <w:numId w:val="46"/>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35968334" w14:textId="77777777" w:rsidTr="00AE58F8">
        <w:tc>
          <w:tcPr>
            <w:tcW w:w="10706" w:type="dxa"/>
            <w:shd w:val="clear" w:color="auto" w:fill="FFFFFF"/>
          </w:tcPr>
          <w:p w14:paraId="5D9B7D99" w14:textId="77777777" w:rsidR="00D733D2" w:rsidRPr="00D733D2" w:rsidRDefault="00D733D2" w:rsidP="007F5B2E">
            <w:pPr>
              <w:widowControl w:val="0"/>
              <w:numPr>
                <w:ilvl w:val="1"/>
                <w:numId w:val="45"/>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312E4FAB" w14:textId="77777777" w:rsidR="00D733D2" w:rsidRPr="00D733D2" w:rsidRDefault="00D733D2" w:rsidP="007F5B2E">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58B31AFA" w14:textId="77777777" w:rsidR="00D733D2" w:rsidRPr="00D733D2" w:rsidRDefault="00D733D2" w:rsidP="007F5B2E">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6A1ECA13" w14:textId="77777777" w:rsidR="00D733D2" w:rsidRPr="00D733D2" w:rsidRDefault="00D733D2" w:rsidP="007F5B2E">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77632D">
              <w:rPr>
                <w:rFonts w:ascii="Verdana" w:hAnsi="Verdana"/>
                <w:sz w:val="18"/>
                <w:szCs w:val="18"/>
                <w:lang w:val="en-GB"/>
              </w:rPr>
            </w:r>
            <w:r w:rsidR="0077632D">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3A3B3244" w14:textId="77777777" w:rsidR="00D733D2" w:rsidRPr="00D733D2" w:rsidRDefault="00D733D2" w:rsidP="00AE58F8">
            <w:pPr>
              <w:tabs>
                <w:tab w:val="left" w:pos="426"/>
              </w:tabs>
              <w:autoSpaceDE w:val="0"/>
              <w:autoSpaceDN w:val="0"/>
              <w:adjustRightInd w:val="0"/>
              <w:spacing w:before="120"/>
              <w:ind w:left="792"/>
              <w:jc w:val="both"/>
              <w:rPr>
                <w:rFonts w:ascii="Verdana" w:hAnsi="Verdana"/>
                <w:sz w:val="18"/>
                <w:szCs w:val="18"/>
              </w:rPr>
            </w:pPr>
          </w:p>
          <w:p w14:paraId="0C041BBF" w14:textId="77777777" w:rsidR="00D733D2" w:rsidRPr="00D733D2" w:rsidRDefault="00D733D2" w:rsidP="00AE58F8">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14A914FA" w14:textId="77777777" w:rsidR="00D733D2" w:rsidRPr="00D733D2" w:rsidRDefault="00D733D2" w:rsidP="00AE58F8">
            <w:pPr>
              <w:tabs>
                <w:tab w:val="left" w:pos="426"/>
              </w:tabs>
              <w:spacing w:line="215" w:lineRule="auto"/>
              <w:jc w:val="both"/>
              <w:rPr>
                <w:rFonts w:ascii="Verdana" w:hAnsi="Verdana" w:cs="Arial Narrow"/>
                <w:b/>
                <w:sz w:val="18"/>
                <w:szCs w:val="18"/>
              </w:rPr>
            </w:pPr>
          </w:p>
        </w:tc>
      </w:tr>
    </w:tbl>
    <w:p w14:paraId="6A342732"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6DD0AA0A"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79182BA7" w14:textId="77777777"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F4FA6C5" w14:textId="77777777" w:rsidR="00D733D2" w:rsidRDefault="00D733D2" w:rsidP="00D733D2">
      <w:pPr>
        <w:rPr>
          <w:lang w:val="en-GB"/>
        </w:rPr>
      </w:pPr>
    </w:p>
    <w:p w14:paraId="1DBDAC36" w14:textId="77777777" w:rsidR="00973018" w:rsidRDefault="00973018" w:rsidP="00D733D2">
      <w:pPr>
        <w:rPr>
          <w:lang w:val="en-GB"/>
        </w:rPr>
      </w:pPr>
    </w:p>
    <w:p w14:paraId="10844287" w14:textId="77777777" w:rsidR="00973018" w:rsidRDefault="00973018" w:rsidP="00D733D2">
      <w:pPr>
        <w:rPr>
          <w:lang w:val="en-GB"/>
        </w:rPr>
      </w:pPr>
    </w:p>
    <w:p w14:paraId="3CF8DD48" w14:textId="77777777" w:rsidR="00973018" w:rsidRDefault="00973018" w:rsidP="00D733D2">
      <w:pPr>
        <w:rPr>
          <w:lang w:val="en-GB"/>
        </w:rPr>
      </w:pPr>
    </w:p>
    <w:p w14:paraId="324DDB63" w14:textId="77777777" w:rsidR="00973018" w:rsidRDefault="00973018" w:rsidP="00D733D2">
      <w:pPr>
        <w:rPr>
          <w:lang w:val="en-GB"/>
        </w:rPr>
      </w:pPr>
    </w:p>
    <w:p w14:paraId="6FE642B3" w14:textId="77777777" w:rsidR="00D733D2" w:rsidRDefault="00D733D2" w:rsidP="00D733D2">
      <w:pPr>
        <w:rPr>
          <w:lang w:val="en-GB"/>
        </w:rPr>
      </w:pPr>
    </w:p>
    <w:p w14:paraId="6F99AFC8" w14:textId="77777777" w:rsidR="00D733D2" w:rsidRDefault="00D733D2" w:rsidP="00D733D2">
      <w:pPr>
        <w:rPr>
          <w:lang w:val="en-GB"/>
        </w:rPr>
      </w:pPr>
    </w:p>
    <w:p w14:paraId="75F97514" w14:textId="77777777" w:rsidR="00D733D2" w:rsidRDefault="00D733D2" w:rsidP="00D733D2">
      <w:pPr>
        <w:rPr>
          <w:lang w:val="en-GB"/>
        </w:rPr>
      </w:pPr>
    </w:p>
    <w:p w14:paraId="7E0D6FFB" w14:textId="77777777" w:rsidR="00D733D2" w:rsidRDefault="00D733D2" w:rsidP="00D733D2">
      <w:pPr>
        <w:rPr>
          <w:lang w:val="en-GB"/>
        </w:rPr>
      </w:pPr>
    </w:p>
    <w:p w14:paraId="648DE9CA" w14:textId="77777777" w:rsidR="00973018" w:rsidRDefault="00973018"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lastRenderedPageBreak/>
        <w:t>SECTION 2</w:t>
      </w:r>
    </w:p>
    <w:p w14:paraId="334EE318" w14:textId="77777777" w:rsidR="00DE09D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w:t>
      </w:r>
      <w:r w:rsidR="00DE09D7">
        <w:rPr>
          <w:color w:val="000080"/>
          <w:sz w:val="28"/>
          <w:szCs w:val="28"/>
        </w:rPr>
        <w:t xml:space="preserve">BIDDER’S </w:t>
      </w:r>
      <w:r w:rsidR="00641773">
        <w:rPr>
          <w:color w:val="000080"/>
          <w:sz w:val="28"/>
          <w:szCs w:val="28"/>
        </w:rPr>
        <w:t>DETAIL</w:t>
      </w:r>
      <w:r w:rsidR="00E21577">
        <w:rPr>
          <w:color w:val="000080"/>
          <w:sz w:val="28"/>
          <w:szCs w:val="28"/>
        </w:rPr>
        <w:t>S</w:t>
      </w:r>
      <w:bookmarkEnd w:id="3"/>
      <w:bookmarkEnd w:id="4"/>
    </w:p>
    <w:p w14:paraId="746ADB18" w14:textId="77777777" w:rsidR="00A072B8" w:rsidRPr="003B7822"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w:t>
      </w:r>
      <w:r w:rsidR="00641773" w:rsidRPr="003B7822">
        <w:rPr>
          <w:rFonts w:ascii="Verdana" w:hAnsi="Verdana" w:cs="Arial"/>
          <w:b/>
          <w:sz w:val="22"/>
          <w:szCs w:val="22"/>
          <w:lang w:val="en-GB"/>
        </w:rPr>
        <w:t>.1</w:t>
      </w:r>
      <w:r w:rsidR="00641773" w:rsidRPr="003B7822">
        <w:rPr>
          <w:rFonts w:ascii="Verdana" w:hAnsi="Verdana" w:cs="Arial"/>
          <w:b/>
          <w:sz w:val="22"/>
          <w:szCs w:val="22"/>
          <w:lang w:val="en-GB"/>
        </w:rPr>
        <w:tab/>
      </w:r>
      <w:r w:rsidR="009A6B77" w:rsidRPr="003B7822">
        <w:rPr>
          <w:rFonts w:ascii="Verdana" w:hAnsi="Verdana" w:cs="Arial"/>
          <w:b/>
          <w:sz w:val="22"/>
          <w:szCs w:val="22"/>
          <w:lang w:val="en-GB"/>
        </w:rPr>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8A2B30" w14:paraId="15CFAC55"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42641D95"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Indicate the type of </w:t>
            </w:r>
            <w:r w:rsidR="004B3834" w:rsidRPr="00DB588E">
              <w:rPr>
                <w:rFonts w:cs="Arial"/>
                <w:b/>
              </w:rPr>
              <w:t xml:space="preserve">bidding </w:t>
            </w:r>
            <w:r w:rsidRPr="00DB588E">
              <w:rPr>
                <w:rFonts w:cs="Arial"/>
                <w:b/>
              </w:rPr>
              <w:t xml:space="preserve">structure by marking with an </w:t>
            </w:r>
            <w:r w:rsidR="006749B3" w:rsidRPr="00DB588E">
              <w:rPr>
                <w:rFonts w:cs="Arial"/>
                <w:b/>
                <w:bCs/>
              </w:rPr>
              <w:t>‘</w:t>
            </w:r>
            <w:r w:rsidRPr="00DB588E">
              <w:rPr>
                <w:rFonts w:cs="Arial"/>
                <w:b/>
                <w:bCs/>
              </w:rPr>
              <w:t>X</w:t>
            </w:r>
            <w:r w:rsidR="006749B3" w:rsidRPr="00DB588E">
              <w:rPr>
                <w:rFonts w:cs="Arial"/>
                <w:b/>
                <w:bCs/>
              </w:rPr>
              <w:t>’</w:t>
            </w:r>
            <w:r w:rsidRPr="00DB588E">
              <w:rPr>
                <w:rFonts w:cs="Arial"/>
                <w:b/>
                <w:bCs/>
              </w:rPr>
              <w:t>:</w:t>
            </w:r>
          </w:p>
        </w:tc>
      </w:tr>
      <w:tr w:rsidR="008A2B30" w14:paraId="244111A7" w14:textId="77777777" w:rsidTr="00AE58F8">
        <w:trPr>
          <w:trHeight w:val="368"/>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5B12EC21"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Individual </w:t>
            </w:r>
            <w:r w:rsidR="00E6230E" w:rsidRPr="00DB588E">
              <w:rPr>
                <w:rFonts w:cs="Arial"/>
                <w:b/>
              </w:rPr>
              <w:t>bidder</w:t>
            </w:r>
          </w:p>
        </w:tc>
        <w:tc>
          <w:tcPr>
            <w:tcW w:w="5201" w:type="dxa"/>
            <w:tcBorders>
              <w:top w:val="single" w:sz="4" w:space="0" w:color="auto"/>
              <w:left w:val="single" w:sz="4" w:space="0" w:color="auto"/>
              <w:bottom w:val="single" w:sz="4" w:space="0" w:color="auto"/>
              <w:right w:val="single" w:sz="4" w:space="0" w:color="auto"/>
            </w:tcBorders>
            <w:vAlign w:val="center"/>
          </w:tcPr>
          <w:p w14:paraId="7FF9911D" w14:textId="77777777" w:rsidR="008A2B30" w:rsidRDefault="008A2B30" w:rsidP="00DB588E">
            <w:pPr>
              <w:pStyle w:val="Header"/>
              <w:tabs>
                <w:tab w:val="clear" w:pos="4153"/>
                <w:tab w:val="clear" w:pos="8306"/>
              </w:tabs>
              <w:spacing w:line="360" w:lineRule="auto"/>
              <w:jc w:val="left"/>
              <w:rPr>
                <w:rFonts w:cs="Arial"/>
              </w:rPr>
            </w:pPr>
          </w:p>
        </w:tc>
      </w:tr>
      <w:tr w:rsidR="008A2B30" w14:paraId="57A7A476" w14:textId="77777777" w:rsidTr="00AE58F8">
        <w:trPr>
          <w:trHeight w:val="323"/>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6F4F00EB"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Joint </w:t>
            </w:r>
            <w:r w:rsidR="00C428FB" w:rsidRPr="00DB588E">
              <w:rPr>
                <w:rFonts w:cs="Arial"/>
                <w:b/>
              </w:rPr>
              <w:t>Venture</w:t>
            </w:r>
          </w:p>
        </w:tc>
        <w:tc>
          <w:tcPr>
            <w:tcW w:w="5201" w:type="dxa"/>
            <w:tcBorders>
              <w:top w:val="single" w:sz="4" w:space="0" w:color="auto"/>
              <w:left w:val="single" w:sz="4" w:space="0" w:color="auto"/>
              <w:bottom w:val="single" w:sz="4" w:space="0" w:color="auto"/>
              <w:right w:val="single" w:sz="4" w:space="0" w:color="auto"/>
            </w:tcBorders>
            <w:vAlign w:val="center"/>
          </w:tcPr>
          <w:p w14:paraId="44E31BA0" w14:textId="77777777" w:rsidR="008A2B30" w:rsidRDefault="008A2B30" w:rsidP="00DB588E">
            <w:pPr>
              <w:pStyle w:val="Header"/>
              <w:tabs>
                <w:tab w:val="clear" w:pos="4153"/>
                <w:tab w:val="clear" w:pos="8306"/>
              </w:tabs>
              <w:spacing w:line="360" w:lineRule="auto"/>
              <w:jc w:val="left"/>
              <w:rPr>
                <w:rFonts w:cs="Arial"/>
              </w:rPr>
            </w:pPr>
          </w:p>
        </w:tc>
      </w:tr>
      <w:tr w:rsidR="008A2B30" w14:paraId="2B4FA67B" w14:textId="77777777" w:rsidTr="00AE58F8">
        <w:trPr>
          <w:trHeight w:val="332"/>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555D2CD1"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14:paraId="728D219E" w14:textId="77777777" w:rsidR="008A2B30" w:rsidRDefault="008A2B30" w:rsidP="00DB588E">
            <w:pPr>
              <w:pStyle w:val="Header"/>
              <w:tabs>
                <w:tab w:val="clear" w:pos="4153"/>
                <w:tab w:val="clear" w:pos="8306"/>
              </w:tabs>
              <w:spacing w:line="360" w:lineRule="auto"/>
              <w:jc w:val="left"/>
              <w:rPr>
                <w:rFonts w:cs="Arial"/>
              </w:rPr>
            </w:pPr>
          </w:p>
        </w:tc>
      </w:tr>
      <w:tr w:rsidR="004253BA" w14:paraId="0B8CA576" w14:textId="77777777" w:rsidTr="00AE58F8">
        <w:trPr>
          <w:trHeight w:val="323"/>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29B28EBB" w14:textId="77777777" w:rsidR="004253BA" w:rsidRPr="00DB588E" w:rsidRDefault="004253BA" w:rsidP="00DB588E">
            <w:pPr>
              <w:pStyle w:val="Header"/>
              <w:tabs>
                <w:tab w:val="clear" w:pos="4153"/>
                <w:tab w:val="clear" w:pos="8306"/>
              </w:tabs>
              <w:spacing w:line="360" w:lineRule="auto"/>
              <w:jc w:val="left"/>
              <w:rPr>
                <w:rFonts w:cs="Arial"/>
                <w:b/>
              </w:rPr>
            </w:pPr>
            <w:r w:rsidRPr="00DB588E">
              <w:rPr>
                <w:rFonts w:cs="Arial"/>
                <w:b/>
              </w:rPr>
              <w:t>Sub</w:t>
            </w:r>
            <w:r w:rsidR="00E6230E" w:rsidRPr="00DB588E">
              <w:rPr>
                <w:rFonts w:cs="Arial"/>
                <w:b/>
              </w:rPr>
              <w:t>c</w:t>
            </w:r>
            <w:r w:rsidRPr="00DB588E">
              <w:rPr>
                <w:rFonts w:cs="Arial"/>
                <w:b/>
              </w:rPr>
              <w:t>ontractors</w:t>
            </w:r>
          </w:p>
        </w:tc>
        <w:tc>
          <w:tcPr>
            <w:tcW w:w="5201" w:type="dxa"/>
            <w:tcBorders>
              <w:top w:val="single" w:sz="4" w:space="0" w:color="auto"/>
              <w:left w:val="single" w:sz="4" w:space="0" w:color="auto"/>
              <w:bottom w:val="single" w:sz="4" w:space="0" w:color="auto"/>
              <w:right w:val="single" w:sz="4" w:space="0" w:color="auto"/>
            </w:tcBorders>
            <w:vAlign w:val="center"/>
          </w:tcPr>
          <w:p w14:paraId="421A71CD" w14:textId="77777777" w:rsidR="004253BA" w:rsidRDefault="004253BA" w:rsidP="00DB588E">
            <w:pPr>
              <w:pStyle w:val="Header"/>
              <w:tabs>
                <w:tab w:val="clear" w:pos="4153"/>
                <w:tab w:val="clear" w:pos="8306"/>
              </w:tabs>
              <w:spacing w:line="360" w:lineRule="auto"/>
              <w:jc w:val="left"/>
              <w:rPr>
                <w:rFonts w:cs="Arial"/>
              </w:rPr>
            </w:pPr>
          </w:p>
        </w:tc>
      </w:tr>
      <w:tr w:rsidR="008A2B30" w14:paraId="09C488CB" w14:textId="77777777" w:rsidTr="00AE58F8">
        <w:trPr>
          <w:trHeight w:val="305"/>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2DB44722"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14:paraId="78199DB8" w14:textId="77777777" w:rsidR="008A2B30" w:rsidRDefault="008A2B30" w:rsidP="00DB588E">
            <w:pPr>
              <w:pStyle w:val="Header"/>
              <w:tabs>
                <w:tab w:val="clear" w:pos="4153"/>
                <w:tab w:val="clear" w:pos="8306"/>
              </w:tabs>
              <w:spacing w:line="360" w:lineRule="auto"/>
              <w:jc w:val="left"/>
              <w:rPr>
                <w:rFonts w:cs="Arial"/>
              </w:rPr>
            </w:pPr>
          </w:p>
        </w:tc>
      </w:tr>
      <w:tr w:rsidR="001906C9" w14:paraId="1CB16024"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53C08B6B" w14:textId="77777777" w:rsidR="001906C9" w:rsidRPr="00DB588E" w:rsidRDefault="001906C9" w:rsidP="00D3074D">
            <w:pPr>
              <w:pStyle w:val="Header"/>
              <w:tabs>
                <w:tab w:val="clear" w:pos="4153"/>
                <w:tab w:val="clear" w:pos="8306"/>
              </w:tabs>
              <w:spacing w:line="360" w:lineRule="auto"/>
              <w:jc w:val="left"/>
              <w:rPr>
                <w:rFonts w:cs="Arial"/>
                <w:b/>
                <w:color w:val="FFFFFF" w:themeColor="background1"/>
              </w:rPr>
            </w:pPr>
            <w:r w:rsidRPr="00DB588E">
              <w:rPr>
                <w:rFonts w:cs="Arial"/>
                <w:b/>
                <w:color w:val="FFFFFF" w:themeColor="background1"/>
              </w:rPr>
              <w:t xml:space="preserve">If the </w:t>
            </w:r>
            <w:r w:rsidR="00D3074D">
              <w:rPr>
                <w:rFonts w:cs="Arial"/>
                <w:b/>
                <w:color w:val="FFFFFF" w:themeColor="background1"/>
              </w:rPr>
              <w:t>bid</w:t>
            </w:r>
            <w:r w:rsidRPr="00DB588E">
              <w:rPr>
                <w:rFonts w:cs="Arial"/>
                <w:b/>
                <w:color w:val="FFFFFF" w:themeColor="background1"/>
              </w:rPr>
              <w:t xml:space="preserve"> is submitted as a Consortium or Joint Venture or Sub Contracting Arrangement list the members of such Consortium or Joint Venture and Sub Contractors below:</w:t>
            </w:r>
          </w:p>
        </w:tc>
      </w:tr>
      <w:tr w:rsidR="001906C9" w14:paraId="3B40F312"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1F781" w14:textId="77777777" w:rsidR="001906C9" w:rsidRDefault="001906C9" w:rsidP="00DB588E">
            <w:pPr>
              <w:pStyle w:val="Header"/>
              <w:tabs>
                <w:tab w:val="clear" w:pos="4153"/>
                <w:tab w:val="clear" w:pos="8306"/>
              </w:tabs>
              <w:spacing w:line="360" w:lineRule="auto"/>
              <w:jc w:val="left"/>
              <w:rPr>
                <w:rFonts w:cs="Arial"/>
              </w:rPr>
            </w:pPr>
            <w:r>
              <w:rPr>
                <w:rFonts w:cs="Arial"/>
              </w:rPr>
              <w:t>1.</w:t>
            </w:r>
          </w:p>
        </w:tc>
      </w:tr>
      <w:tr w:rsidR="001906C9" w14:paraId="0203A38A"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9BFE6" w14:textId="77777777" w:rsidR="001906C9" w:rsidRDefault="001906C9" w:rsidP="00DB588E">
            <w:pPr>
              <w:pStyle w:val="Header"/>
              <w:tabs>
                <w:tab w:val="clear" w:pos="4153"/>
                <w:tab w:val="clear" w:pos="8306"/>
              </w:tabs>
              <w:spacing w:line="360" w:lineRule="auto"/>
              <w:jc w:val="left"/>
              <w:rPr>
                <w:rFonts w:cs="Arial"/>
              </w:rPr>
            </w:pPr>
            <w:r>
              <w:rPr>
                <w:rFonts w:cs="Arial"/>
              </w:rPr>
              <w:t>2.</w:t>
            </w:r>
          </w:p>
        </w:tc>
      </w:tr>
      <w:tr w:rsidR="001906C9" w14:paraId="4B63AFC7"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59576" w14:textId="77777777" w:rsidR="001906C9" w:rsidRDefault="001906C9" w:rsidP="00DB588E">
            <w:pPr>
              <w:pStyle w:val="Header"/>
              <w:tabs>
                <w:tab w:val="clear" w:pos="4153"/>
                <w:tab w:val="clear" w:pos="8306"/>
              </w:tabs>
              <w:spacing w:line="360" w:lineRule="auto"/>
              <w:jc w:val="left"/>
              <w:rPr>
                <w:rFonts w:cs="Arial"/>
              </w:rPr>
            </w:pPr>
            <w:r>
              <w:rPr>
                <w:rFonts w:cs="Arial"/>
              </w:rPr>
              <w:t>3.</w:t>
            </w:r>
          </w:p>
        </w:tc>
      </w:tr>
      <w:tr w:rsidR="001906C9" w14:paraId="2A24666E"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B42F4" w14:textId="77777777" w:rsidR="001906C9" w:rsidRDefault="001906C9" w:rsidP="00DB588E">
            <w:pPr>
              <w:pStyle w:val="Header"/>
              <w:tabs>
                <w:tab w:val="clear" w:pos="4153"/>
                <w:tab w:val="clear" w:pos="8306"/>
              </w:tabs>
              <w:spacing w:line="360" w:lineRule="auto"/>
              <w:jc w:val="left"/>
              <w:rPr>
                <w:rFonts w:cs="Arial"/>
              </w:rPr>
            </w:pPr>
            <w:r>
              <w:rPr>
                <w:rFonts w:cs="Arial"/>
              </w:rPr>
              <w:t>4.</w:t>
            </w:r>
          </w:p>
        </w:tc>
      </w:tr>
      <w:tr w:rsidR="001906C9" w14:paraId="5C82019B"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A50FE" w14:textId="77777777" w:rsidR="001906C9" w:rsidRDefault="001906C9" w:rsidP="00DB588E">
            <w:pPr>
              <w:pStyle w:val="Header"/>
              <w:tabs>
                <w:tab w:val="clear" w:pos="4153"/>
                <w:tab w:val="clear" w:pos="8306"/>
              </w:tabs>
              <w:spacing w:line="360" w:lineRule="auto"/>
              <w:jc w:val="left"/>
              <w:rPr>
                <w:rFonts w:cs="Arial"/>
              </w:rPr>
            </w:pPr>
            <w:r>
              <w:rPr>
                <w:rFonts w:cs="Arial"/>
              </w:rPr>
              <w:t>5.</w:t>
            </w:r>
          </w:p>
        </w:tc>
      </w:tr>
    </w:tbl>
    <w:p w14:paraId="02846F47" w14:textId="77777777"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2DADB3B6" w14:textId="77777777" w:rsidR="00FF154F" w:rsidRPr="003B7822" w:rsidRDefault="00973018" w:rsidP="00FF154F">
      <w:pPr>
        <w:pStyle w:val="Header"/>
        <w:tabs>
          <w:tab w:val="clear" w:pos="4153"/>
          <w:tab w:val="clear" w:pos="8306"/>
        </w:tabs>
        <w:spacing w:line="360" w:lineRule="auto"/>
        <w:ind w:left="709" w:hanging="709"/>
        <w:rPr>
          <w:rFonts w:cs="Arial"/>
          <w:sz w:val="22"/>
          <w:szCs w:val="22"/>
        </w:rPr>
      </w:pPr>
      <w:r w:rsidRPr="003B7822">
        <w:rPr>
          <w:rFonts w:cs="Arial"/>
          <w:b/>
          <w:sz w:val="22"/>
          <w:szCs w:val="22"/>
        </w:rPr>
        <w:t>2</w:t>
      </w:r>
      <w:r w:rsidR="00FF154F" w:rsidRPr="003B7822">
        <w:rPr>
          <w:rFonts w:cs="Arial"/>
          <w:b/>
          <w:sz w:val="22"/>
          <w:szCs w:val="22"/>
        </w:rPr>
        <w:t xml:space="preserve">.2 </w:t>
      </w:r>
      <w:r w:rsidR="00FF154F"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FF154F" w:rsidRPr="00643390" w14:paraId="1D7868F2"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BD41A71"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Supplier size type (</w:t>
            </w:r>
            <w:r>
              <w:rPr>
                <w:rFonts w:ascii="Verdana" w:hAnsi="Verdana"/>
                <w:color w:val="FFFFFF" w:themeColor="background1"/>
                <w:sz w:val="20"/>
                <w:szCs w:val="20"/>
              </w:rPr>
              <w:t>L</w:t>
            </w:r>
            <w:r w:rsidRPr="00DB588E">
              <w:rPr>
                <w:rFonts w:ascii="Verdana" w:hAnsi="Verdana"/>
                <w:color w:val="FFFFFF" w:themeColor="background1"/>
                <w:sz w:val="20"/>
                <w:szCs w:val="20"/>
              </w:rPr>
              <w:t>arge</w:t>
            </w:r>
            <w:r>
              <w:rPr>
                <w:rFonts w:ascii="Verdana" w:hAnsi="Verdana"/>
                <w:color w:val="FFFFFF" w:themeColor="background1"/>
                <w:sz w:val="20"/>
                <w:szCs w:val="20"/>
              </w:rPr>
              <w:t xml:space="preserve"> or QSE or EME</w:t>
            </w:r>
            <w:r w:rsidRPr="00DB588E">
              <w:rPr>
                <w:rFonts w:ascii="Verdana" w:hAnsi="Verdana"/>
                <w:color w:val="FFFFFF" w:themeColor="background1"/>
                <w:sz w:val="20"/>
                <w:szCs w:val="20"/>
              </w:rPr>
              <w:t>)</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76347" w14:textId="77777777" w:rsidR="00FF154F" w:rsidRPr="00643390" w:rsidRDefault="00FF154F" w:rsidP="00AE58F8">
            <w:pPr>
              <w:spacing w:line="360" w:lineRule="auto"/>
              <w:rPr>
                <w:rFonts w:ascii="Verdana" w:hAnsi="Verdana"/>
                <w:sz w:val="20"/>
                <w:szCs w:val="20"/>
                <w:lang w:val="en-GB"/>
              </w:rPr>
            </w:pPr>
          </w:p>
        </w:tc>
      </w:tr>
      <w:tr w:rsidR="00FF154F" w:rsidRPr="00643390" w14:paraId="3BAB3322"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2F5ED0B3"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93320" w14:textId="77777777" w:rsidR="00FF154F" w:rsidRPr="00643390" w:rsidRDefault="00FF154F" w:rsidP="00AE58F8">
            <w:pPr>
              <w:spacing w:line="360" w:lineRule="auto"/>
              <w:rPr>
                <w:rFonts w:ascii="Verdana" w:hAnsi="Verdana"/>
                <w:sz w:val="20"/>
                <w:szCs w:val="20"/>
                <w:lang w:val="en-GB"/>
              </w:rPr>
            </w:pPr>
          </w:p>
        </w:tc>
      </w:tr>
      <w:tr w:rsidR="00FF154F" w:rsidRPr="00643390" w14:paraId="1ADEF3F9"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31D57765"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22193" w14:textId="77777777" w:rsidR="00FF154F" w:rsidRPr="00643390" w:rsidRDefault="00FF154F" w:rsidP="00AE58F8">
            <w:pPr>
              <w:spacing w:line="360" w:lineRule="auto"/>
              <w:rPr>
                <w:rFonts w:ascii="Verdana" w:hAnsi="Verdana"/>
                <w:sz w:val="20"/>
                <w:szCs w:val="20"/>
                <w:lang w:val="en-GB"/>
              </w:rPr>
            </w:pPr>
          </w:p>
        </w:tc>
      </w:tr>
      <w:tr w:rsidR="00FF154F" w:rsidRPr="00643390" w14:paraId="4BB4DDB0"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6425CB0"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AC5D8" w14:textId="77777777" w:rsidR="00FF154F" w:rsidRPr="00643390" w:rsidRDefault="00FF154F" w:rsidP="00AE58F8">
            <w:pPr>
              <w:spacing w:line="360" w:lineRule="auto"/>
              <w:rPr>
                <w:rFonts w:ascii="Verdana" w:hAnsi="Verdana"/>
                <w:sz w:val="20"/>
                <w:szCs w:val="20"/>
                <w:lang w:val="en-GB"/>
              </w:rPr>
            </w:pPr>
          </w:p>
        </w:tc>
      </w:tr>
      <w:tr w:rsidR="00FF154F" w:rsidRPr="00643390" w14:paraId="1D738357"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4A98A44"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2A5109" w14:textId="77777777" w:rsidR="00FF154F" w:rsidRPr="00643390" w:rsidRDefault="00FF154F" w:rsidP="00AE58F8">
            <w:pPr>
              <w:spacing w:line="360" w:lineRule="auto"/>
              <w:rPr>
                <w:rFonts w:ascii="Verdana" w:hAnsi="Verdana"/>
                <w:sz w:val="20"/>
                <w:szCs w:val="20"/>
                <w:lang w:val="en-GB"/>
              </w:rPr>
            </w:pPr>
          </w:p>
        </w:tc>
      </w:tr>
      <w:tr w:rsidR="00FF154F" w:rsidRPr="00643390" w14:paraId="1320EE5D"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3825581"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1718D7" w14:textId="77777777" w:rsidR="00FF154F" w:rsidRPr="00643390" w:rsidRDefault="00FF154F" w:rsidP="00AE58F8">
            <w:pPr>
              <w:spacing w:line="360" w:lineRule="auto"/>
              <w:rPr>
                <w:rFonts w:ascii="Verdana" w:hAnsi="Verdana"/>
                <w:sz w:val="20"/>
                <w:szCs w:val="20"/>
                <w:lang w:val="en-GB"/>
              </w:rPr>
            </w:pPr>
          </w:p>
        </w:tc>
      </w:tr>
    </w:tbl>
    <w:p w14:paraId="71651BBB" w14:textId="77777777" w:rsidR="00FF154F" w:rsidRDefault="00FF154F"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4EE5CCBE" w14:textId="77777777" w:rsidR="004A4377" w:rsidRPr="003B7822" w:rsidRDefault="00973018" w:rsidP="004A4377">
      <w:pPr>
        <w:pStyle w:val="NoSpacing"/>
        <w:spacing w:line="360" w:lineRule="auto"/>
        <w:jc w:val="both"/>
        <w:rPr>
          <w:rFonts w:ascii="Verdana" w:hAnsi="Verdana"/>
          <w:b/>
          <w:sz w:val="22"/>
          <w:szCs w:val="22"/>
        </w:rPr>
      </w:pPr>
      <w:r w:rsidRPr="003B7822">
        <w:rPr>
          <w:rFonts w:ascii="Verdana" w:hAnsi="Verdana"/>
          <w:b/>
          <w:sz w:val="22"/>
          <w:szCs w:val="22"/>
        </w:rPr>
        <w:t>2.</w:t>
      </w:r>
      <w:r w:rsidR="00432F9D">
        <w:rPr>
          <w:rFonts w:ascii="Verdana" w:hAnsi="Verdana"/>
          <w:b/>
          <w:sz w:val="22"/>
          <w:szCs w:val="22"/>
        </w:rPr>
        <w:t>3</w:t>
      </w:r>
      <w:r w:rsidR="004A4377" w:rsidRPr="003B7822">
        <w:rPr>
          <w:rFonts w:ascii="Verdana" w:hAnsi="Verdana"/>
          <w:b/>
          <w:sz w:val="22"/>
          <w:szCs w:val="22"/>
        </w:rPr>
        <w:tab/>
        <w:t xml:space="preserve"> Entity ownership</w:t>
      </w:r>
    </w:p>
    <w:tbl>
      <w:tblPr>
        <w:tblStyle w:val="TableGrid"/>
        <w:tblW w:w="9923" w:type="dxa"/>
        <w:tblInd w:w="108" w:type="dxa"/>
        <w:tblLook w:val="04A0" w:firstRow="1" w:lastRow="0" w:firstColumn="1" w:lastColumn="0" w:noHBand="0" w:noVBand="1"/>
      </w:tblPr>
      <w:tblGrid>
        <w:gridCol w:w="5554"/>
        <w:gridCol w:w="4369"/>
      </w:tblGrid>
      <w:tr w:rsidR="004A4377" w:rsidRPr="00196178" w14:paraId="3BEA1077" w14:textId="77777777" w:rsidTr="004A4377">
        <w:trPr>
          <w:trHeight w:val="397"/>
          <w:tblHeader/>
        </w:trPr>
        <w:tc>
          <w:tcPr>
            <w:tcW w:w="5554" w:type="dxa"/>
            <w:shd w:val="clear" w:color="auto" w:fill="002060"/>
            <w:vAlign w:val="center"/>
          </w:tcPr>
          <w:p w14:paraId="60EC7FF2" w14:textId="77777777"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Ownership category</w:t>
            </w:r>
          </w:p>
        </w:tc>
        <w:tc>
          <w:tcPr>
            <w:tcW w:w="4369" w:type="dxa"/>
            <w:shd w:val="clear" w:color="auto" w:fill="002060"/>
            <w:vAlign w:val="center"/>
          </w:tcPr>
          <w:p w14:paraId="6BF54878" w14:textId="77777777"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 of ownership</w:t>
            </w:r>
          </w:p>
        </w:tc>
      </w:tr>
      <w:tr w:rsidR="004A4377" w:rsidRPr="00196178" w14:paraId="1A38E42A" w14:textId="77777777" w:rsidTr="004A4377">
        <w:trPr>
          <w:trHeight w:val="397"/>
        </w:trPr>
        <w:tc>
          <w:tcPr>
            <w:tcW w:w="5554" w:type="dxa"/>
            <w:vAlign w:val="center"/>
          </w:tcPr>
          <w:p w14:paraId="1D867C3A" w14:textId="77777777" w:rsidR="004A4377" w:rsidRPr="00196178" w:rsidRDefault="004A4377" w:rsidP="004A4377">
            <w:pPr>
              <w:rPr>
                <w:rFonts w:ascii="Verdana" w:hAnsi="Verdana"/>
                <w:sz w:val="20"/>
                <w:szCs w:val="20"/>
              </w:rPr>
            </w:pPr>
            <w:r w:rsidRPr="00196178">
              <w:rPr>
                <w:rFonts w:ascii="Verdana" w:hAnsi="Verdana"/>
                <w:sz w:val="20"/>
                <w:szCs w:val="20"/>
              </w:rPr>
              <w:t>Black or historically disadvantage individual owned</w:t>
            </w:r>
          </w:p>
        </w:tc>
        <w:tc>
          <w:tcPr>
            <w:tcW w:w="4369" w:type="dxa"/>
            <w:vAlign w:val="center"/>
          </w:tcPr>
          <w:p w14:paraId="4B586C20" w14:textId="77777777" w:rsidR="004A4377" w:rsidRPr="00196178" w:rsidRDefault="004A4377" w:rsidP="004A4377">
            <w:pPr>
              <w:rPr>
                <w:rFonts w:ascii="Verdana" w:hAnsi="Verdana"/>
                <w:sz w:val="20"/>
                <w:szCs w:val="20"/>
              </w:rPr>
            </w:pPr>
          </w:p>
        </w:tc>
      </w:tr>
      <w:tr w:rsidR="004A4377" w:rsidRPr="00196178" w14:paraId="293EE23A" w14:textId="77777777" w:rsidTr="004A4377">
        <w:trPr>
          <w:trHeight w:val="397"/>
        </w:trPr>
        <w:tc>
          <w:tcPr>
            <w:tcW w:w="5554" w:type="dxa"/>
            <w:vAlign w:val="center"/>
          </w:tcPr>
          <w:p w14:paraId="1395DF40" w14:textId="77777777" w:rsidR="004A4377" w:rsidRPr="00196178" w:rsidRDefault="004A4377" w:rsidP="004A4377">
            <w:pPr>
              <w:rPr>
                <w:rFonts w:ascii="Verdana" w:hAnsi="Verdana"/>
                <w:sz w:val="20"/>
                <w:szCs w:val="20"/>
              </w:rPr>
            </w:pPr>
            <w:r w:rsidRPr="00196178">
              <w:rPr>
                <w:rFonts w:ascii="Verdana" w:hAnsi="Verdana"/>
                <w:sz w:val="20"/>
                <w:szCs w:val="20"/>
              </w:rPr>
              <w:t>Black women owned</w:t>
            </w:r>
          </w:p>
        </w:tc>
        <w:tc>
          <w:tcPr>
            <w:tcW w:w="4369" w:type="dxa"/>
            <w:vAlign w:val="center"/>
          </w:tcPr>
          <w:p w14:paraId="77A2525E" w14:textId="77777777" w:rsidR="004A4377" w:rsidRPr="00196178" w:rsidRDefault="004A4377" w:rsidP="004A4377">
            <w:pPr>
              <w:rPr>
                <w:rFonts w:ascii="Verdana" w:hAnsi="Verdana"/>
                <w:sz w:val="20"/>
                <w:szCs w:val="20"/>
              </w:rPr>
            </w:pPr>
          </w:p>
        </w:tc>
      </w:tr>
      <w:tr w:rsidR="004A4377" w:rsidRPr="00196178" w14:paraId="384FC294" w14:textId="77777777" w:rsidTr="004A4377">
        <w:trPr>
          <w:trHeight w:val="397"/>
        </w:trPr>
        <w:tc>
          <w:tcPr>
            <w:tcW w:w="5554" w:type="dxa"/>
            <w:vAlign w:val="center"/>
          </w:tcPr>
          <w:p w14:paraId="6C798B22" w14:textId="77777777" w:rsidR="004A4377" w:rsidRPr="00196178" w:rsidRDefault="004A4377" w:rsidP="004A4377">
            <w:pPr>
              <w:rPr>
                <w:rFonts w:ascii="Verdana" w:hAnsi="Verdana"/>
                <w:sz w:val="20"/>
                <w:szCs w:val="20"/>
              </w:rPr>
            </w:pPr>
            <w:r w:rsidRPr="00196178">
              <w:rPr>
                <w:rFonts w:ascii="Verdana" w:hAnsi="Verdana"/>
                <w:sz w:val="20"/>
                <w:szCs w:val="20"/>
              </w:rPr>
              <w:t>Black youth owned</w:t>
            </w:r>
          </w:p>
        </w:tc>
        <w:tc>
          <w:tcPr>
            <w:tcW w:w="4369" w:type="dxa"/>
            <w:vAlign w:val="center"/>
          </w:tcPr>
          <w:p w14:paraId="0DDB7CCF" w14:textId="77777777" w:rsidR="004A4377" w:rsidRPr="00196178" w:rsidRDefault="004A4377" w:rsidP="004A4377">
            <w:pPr>
              <w:rPr>
                <w:rFonts w:ascii="Verdana" w:hAnsi="Verdana"/>
                <w:sz w:val="20"/>
                <w:szCs w:val="20"/>
              </w:rPr>
            </w:pPr>
          </w:p>
        </w:tc>
      </w:tr>
      <w:tr w:rsidR="004A4377" w:rsidRPr="00196178" w14:paraId="1BA1754E" w14:textId="77777777" w:rsidTr="004A4377">
        <w:trPr>
          <w:trHeight w:val="397"/>
        </w:trPr>
        <w:tc>
          <w:tcPr>
            <w:tcW w:w="5554" w:type="dxa"/>
            <w:vAlign w:val="center"/>
          </w:tcPr>
          <w:p w14:paraId="66E87623" w14:textId="77777777" w:rsidR="004A4377" w:rsidRPr="00196178" w:rsidRDefault="004A4377" w:rsidP="004A4377">
            <w:pPr>
              <w:rPr>
                <w:rFonts w:ascii="Verdana" w:hAnsi="Verdana"/>
                <w:sz w:val="20"/>
                <w:szCs w:val="20"/>
              </w:rPr>
            </w:pPr>
            <w:r w:rsidRPr="00196178">
              <w:rPr>
                <w:rFonts w:ascii="Verdana" w:hAnsi="Verdana"/>
                <w:sz w:val="20"/>
                <w:szCs w:val="20"/>
              </w:rPr>
              <w:t xml:space="preserve">People living with disability </w:t>
            </w:r>
          </w:p>
        </w:tc>
        <w:tc>
          <w:tcPr>
            <w:tcW w:w="4369" w:type="dxa"/>
            <w:vAlign w:val="center"/>
          </w:tcPr>
          <w:p w14:paraId="7F091CC4" w14:textId="77777777" w:rsidR="004A4377" w:rsidRPr="00196178" w:rsidRDefault="004A4377" w:rsidP="004A4377">
            <w:pPr>
              <w:rPr>
                <w:rFonts w:ascii="Verdana" w:hAnsi="Verdana"/>
                <w:sz w:val="20"/>
                <w:szCs w:val="20"/>
              </w:rPr>
            </w:pPr>
          </w:p>
        </w:tc>
      </w:tr>
      <w:tr w:rsidR="004A4377" w:rsidRPr="00196178" w14:paraId="0F05C8D2" w14:textId="77777777" w:rsidTr="004A4377">
        <w:trPr>
          <w:trHeight w:val="397"/>
        </w:trPr>
        <w:tc>
          <w:tcPr>
            <w:tcW w:w="5554" w:type="dxa"/>
            <w:vAlign w:val="center"/>
          </w:tcPr>
          <w:p w14:paraId="1C1DEC9B" w14:textId="77777777" w:rsidR="004A4377" w:rsidRPr="00196178" w:rsidRDefault="004A4377" w:rsidP="004A4377">
            <w:pPr>
              <w:rPr>
                <w:rFonts w:ascii="Verdana" w:hAnsi="Verdana"/>
                <w:sz w:val="20"/>
                <w:szCs w:val="20"/>
              </w:rPr>
            </w:pPr>
            <w:r w:rsidRPr="00196178">
              <w:rPr>
                <w:rFonts w:ascii="Verdana" w:hAnsi="Verdana"/>
                <w:sz w:val="20"/>
                <w:szCs w:val="20"/>
              </w:rPr>
              <w:t>Military veteran</w:t>
            </w:r>
          </w:p>
        </w:tc>
        <w:tc>
          <w:tcPr>
            <w:tcW w:w="4369" w:type="dxa"/>
            <w:vAlign w:val="center"/>
          </w:tcPr>
          <w:p w14:paraId="430AC3C9" w14:textId="77777777" w:rsidR="004A4377" w:rsidRPr="00196178" w:rsidRDefault="004A4377" w:rsidP="004A4377">
            <w:pPr>
              <w:rPr>
                <w:rFonts w:ascii="Verdana" w:hAnsi="Verdana"/>
                <w:sz w:val="20"/>
                <w:szCs w:val="20"/>
              </w:rPr>
            </w:pPr>
          </w:p>
        </w:tc>
      </w:tr>
      <w:tr w:rsidR="004A4377" w:rsidRPr="00196178" w14:paraId="17FCB7EA" w14:textId="77777777" w:rsidTr="004A4377">
        <w:trPr>
          <w:trHeight w:val="397"/>
        </w:trPr>
        <w:tc>
          <w:tcPr>
            <w:tcW w:w="5554" w:type="dxa"/>
            <w:vAlign w:val="center"/>
          </w:tcPr>
          <w:p w14:paraId="6BF5C8BF" w14:textId="77777777" w:rsidR="004A4377" w:rsidRPr="00196178" w:rsidRDefault="004A4377" w:rsidP="004A4377">
            <w:pPr>
              <w:rPr>
                <w:rFonts w:ascii="Verdana" w:hAnsi="Verdana"/>
                <w:sz w:val="20"/>
                <w:szCs w:val="20"/>
              </w:rPr>
            </w:pPr>
            <w:r w:rsidRPr="00196178">
              <w:rPr>
                <w:rFonts w:ascii="Verdana" w:hAnsi="Verdana"/>
                <w:sz w:val="20"/>
                <w:szCs w:val="20"/>
              </w:rPr>
              <w:t>Other ownership</w:t>
            </w:r>
          </w:p>
        </w:tc>
        <w:tc>
          <w:tcPr>
            <w:tcW w:w="4369" w:type="dxa"/>
            <w:vAlign w:val="center"/>
          </w:tcPr>
          <w:p w14:paraId="4F234AE3" w14:textId="77777777" w:rsidR="004A4377" w:rsidRPr="00196178" w:rsidRDefault="004A4377" w:rsidP="004A4377">
            <w:pPr>
              <w:rPr>
                <w:rFonts w:ascii="Verdana" w:hAnsi="Verdana"/>
                <w:sz w:val="20"/>
                <w:szCs w:val="20"/>
              </w:rPr>
            </w:pPr>
          </w:p>
        </w:tc>
      </w:tr>
      <w:tr w:rsidR="004A4377" w:rsidRPr="00196178" w14:paraId="7B40D669" w14:textId="77777777" w:rsidTr="00AE58F8">
        <w:trPr>
          <w:trHeight w:val="107"/>
        </w:trPr>
        <w:tc>
          <w:tcPr>
            <w:tcW w:w="5554" w:type="dxa"/>
            <w:vAlign w:val="center"/>
          </w:tcPr>
          <w:p w14:paraId="5528507E" w14:textId="77777777" w:rsidR="004A4377" w:rsidRPr="00196178" w:rsidRDefault="004A4377" w:rsidP="004A4377">
            <w:pPr>
              <w:rPr>
                <w:rFonts w:ascii="Verdana" w:hAnsi="Verdana"/>
                <w:b/>
                <w:sz w:val="20"/>
                <w:szCs w:val="20"/>
              </w:rPr>
            </w:pPr>
            <w:r w:rsidRPr="00196178">
              <w:rPr>
                <w:rFonts w:ascii="Verdana" w:hAnsi="Verdana"/>
                <w:b/>
                <w:sz w:val="20"/>
                <w:szCs w:val="20"/>
              </w:rPr>
              <w:t>Total (100%)</w:t>
            </w:r>
          </w:p>
        </w:tc>
        <w:tc>
          <w:tcPr>
            <w:tcW w:w="4369" w:type="dxa"/>
            <w:vAlign w:val="center"/>
          </w:tcPr>
          <w:p w14:paraId="06A4CC5E" w14:textId="77777777" w:rsidR="004A4377" w:rsidRPr="00196178" w:rsidRDefault="004A4377" w:rsidP="004A4377">
            <w:pPr>
              <w:rPr>
                <w:rFonts w:ascii="Verdana" w:hAnsi="Verdana"/>
                <w:sz w:val="20"/>
                <w:szCs w:val="20"/>
              </w:rPr>
            </w:pPr>
          </w:p>
        </w:tc>
      </w:tr>
    </w:tbl>
    <w:p w14:paraId="016E770E" w14:textId="77777777" w:rsidR="004A4377" w:rsidRDefault="004A4377" w:rsidP="00DB588E">
      <w:pPr>
        <w:pStyle w:val="Header"/>
        <w:tabs>
          <w:tab w:val="clear" w:pos="4153"/>
          <w:tab w:val="clear" w:pos="8306"/>
        </w:tabs>
        <w:spacing w:line="360" w:lineRule="auto"/>
        <w:ind w:left="709" w:hanging="709"/>
        <w:rPr>
          <w:rFonts w:cs="Arial"/>
          <w:b/>
          <w:szCs w:val="22"/>
        </w:rPr>
      </w:pPr>
    </w:p>
    <w:p w14:paraId="05D9FFC6" w14:textId="77777777" w:rsidR="00432F9D" w:rsidRDefault="00432F9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5" w:name="_Toc459824247"/>
      <w:bookmarkStart w:id="6" w:name="_Toc199296467"/>
      <w:bookmarkStart w:id="7" w:name="_Ref308094857"/>
      <w:bookmarkStart w:id="8" w:name="_Ref308094860"/>
    </w:p>
    <w:p w14:paraId="1735FE70" w14:textId="77777777" w:rsidR="00D95120" w:rsidRDefault="00E21577"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5"/>
      <w:r w:rsidR="00973018">
        <w:rPr>
          <w:color w:val="000080"/>
          <w:sz w:val="28"/>
          <w:szCs w:val="28"/>
        </w:rPr>
        <w:t>3</w:t>
      </w:r>
    </w:p>
    <w:p w14:paraId="0D6ED3CF" w14:textId="77777777" w:rsidR="00775C50" w:rsidRDefault="00775C50" w:rsidP="00775C50">
      <w:pPr>
        <w:rPr>
          <w:lang w:val="en-GB"/>
        </w:rPr>
      </w:pPr>
    </w:p>
    <w:p w14:paraId="6FC05A7C" w14:textId="7777777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9" w:name="_Toc459824248"/>
      <w:r>
        <w:rPr>
          <w:color w:val="000080"/>
          <w:sz w:val="28"/>
          <w:szCs w:val="28"/>
        </w:rPr>
        <w:t xml:space="preserve">BID </w:t>
      </w:r>
      <w:r w:rsidR="00775C50" w:rsidRPr="00775C50">
        <w:rPr>
          <w:color w:val="000080"/>
          <w:sz w:val="28"/>
          <w:szCs w:val="28"/>
        </w:rPr>
        <w:t>TERMS OF REFERENCE</w:t>
      </w:r>
      <w:bookmarkEnd w:id="9"/>
    </w:p>
    <w:p w14:paraId="415C327A"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9093FE0"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10" w:name="_Toc97010976"/>
      <w:bookmarkStart w:id="11" w:name="_Toc150587191"/>
      <w:bookmarkStart w:id="12" w:name="_Toc199296469"/>
      <w:bookmarkStart w:id="13" w:name="_Toc454470835"/>
      <w:bookmarkStart w:id="14" w:name="_Toc459824249"/>
      <w:bookmarkEnd w:id="6"/>
      <w:bookmarkEnd w:id="7"/>
      <w:bookmarkEnd w:id="8"/>
      <w:r w:rsidRPr="00DE09D7">
        <w:rPr>
          <w:color w:val="000080"/>
          <w:sz w:val="28"/>
          <w:szCs w:val="28"/>
        </w:rPr>
        <w:t>D</w:t>
      </w:r>
      <w:r w:rsidR="00C03619" w:rsidRPr="00DE09D7">
        <w:rPr>
          <w:color w:val="000080"/>
          <w:sz w:val="28"/>
          <w:szCs w:val="28"/>
        </w:rPr>
        <w:t>efinitions</w:t>
      </w:r>
      <w:bookmarkEnd w:id="10"/>
      <w:bookmarkEnd w:id="11"/>
      <w:bookmarkEnd w:id="12"/>
      <w:bookmarkEnd w:id="13"/>
      <w:bookmarkEnd w:id="14"/>
    </w:p>
    <w:p w14:paraId="42E427C7"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45D6C7FF" w14:textId="77777777" w:rsidR="00201862" w:rsidRDefault="00201862" w:rsidP="00DB588E">
      <w:pPr>
        <w:pStyle w:val="NoSpacing"/>
        <w:rPr>
          <w:snapToGrid w:val="0"/>
        </w:rPr>
      </w:pPr>
    </w:p>
    <w:p w14:paraId="5BC35F25"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712602A7" w14:textId="77777777" w:rsidR="00201862" w:rsidRDefault="00201862" w:rsidP="00DB588E">
      <w:pPr>
        <w:pStyle w:val="NoSpacing"/>
        <w:rPr>
          <w:snapToGrid w:val="0"/>
        </w:rPr>
      </w:pPr>
    </w:p>
    <w:p w14:paraId="5A40B64E"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7F9EAF11" w14:textId="77777777" w:rsidR="00201862" w:rsidRPr="00E66501" w:rsidRDefault="00201862" w:rsidP="00DB588E">
      <w:pPr>
        <w:pStyle w:val="NoSpacing"/>
        <w:rPr>
          <w:snapToGrid w:val="0"/>
        </w:rPr>
      </w:pPr>
    </w:p>
    <w:p w14:paraId="05AF0C20"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2770DF4C" w14:textId="77777777" w:rsidR="00201862" w:rsidRPr="00E66501" w:rsidRDefault="00201862" w:rsidP="00DB588E">
      <w:pPr>
        <w:pStyle w:val="NoSpacing"/>
        <w:rPr>
          <w:snapToGrid w:val="0"/>
        </w:rPr>
      </w:pPr>
    </w:p>
    <w:p w14:paraId="30333EE0"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38FFF02A" w14:textId="77777777" w:rsidR="00201862" w:rsidRPr="00E66501" w:rsidRDefault="00201862" w:rsidP="00DB588E">
      <w:pPr>
        <w:pStyle w:val="NoSpacing"/>
        <w:rPr>
          <w:snapToGrid w:val="0"/>
        </w:rPr>
      </w:pPr>
    </w:p>
    <w:p w14:paraId="4DAD5E76"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0F0DC197" w14:textId="77777777" w:rsidR="00201862" w:rsidRPr="00E66501" w:rsidRDefault="00201862" w:rsidP="00DB588E">
      <w:pPr>
        <w:pStyle w:val="NoSpacing"/>
        <w:rPr>
          <w:snapToGrid w:val="0"/>
        </w:rPr>
      </w:pPr>
    </w:p>
    <w:p w14:paraId="1DC886D7"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30E9966F" w14:textId="77777777" w:rsidR="00201862" w:rsidRPr="00E66501" w:rsidRDefault="00201862" w:rsidP="00DB588E">
      <w:pPr>
        <w:pStyle w:val="NoSpacing"/>
        <w:rPr>
          <w:snapToGrid w:val="0"/>
        </w:rPr>
      </w:pPr>
    </w:p>
    <w:p w14:paraId="0C3D003C"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1B3EC475" w14:textId="77777777" w:rsidR="00201862" w:rsidRPr="00E66501" w:rsidRDefault="00201862" w:rsidP="00DB588E">
      <w:pPr>
        <w:pStyle w:val="NoSpacing"/>
        <w:rPr>
          <w:snapToGrid w:val="0"/>
        </w:rPr>
      </w:pPr>
    </w:p>
    <w:p w14:paraId="52037AFE"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Client</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means Government departments, provincial and local administrations that participate in </w:t>
      </w:r>
      <w:r w:rsidR="00646CD8" w:rsidRPr="00E66501">
        <w:rPr>
          <w:rFonts w:ascii="Verdana" w:hAnsi="Verdana"/>
          <w:snapToGrid w:val="0"/>
          <w:sz w:val="20"/>
          <w:szCs w:val="20"/>
        </w:rPr>
        <w:t xml:space="preserve">SITA SCM </w:t>
      </w:r>
      <w:r w:rsidR="004741AA" w:rsidRPr="00E66501">
        <w:rPr>
          <w:rFonts w:ascii="Verdana" w:hAnsi="Verdana"/>
          <w:snapToGrid w:val="0"/>
          <w:sz w:val="20"/>
          <w:szCs w:val="20"/>
        </w:rPr>
        <w:t>processes.</w:t>
      </w:r>
    </w:p>
    <w:p w14:paraId="6A924ED8" w14:textId="77777777" w:rsidR="00201862" w:rsidRPr="00E66501" w:rsidRDefault="00201862" w:rsidP="00DB588E">
      <w:pPr>
        <w:pStyle w:val="NoSpacing"/>
        <w:rPr>
          <w:snapToGrid w:val="0"/>
        </w:rPr>
      </w:pPr>
    </w:p>
    <w:p w14:paraId="09E795E1"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146D9150"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4A6C62DC" w14:textId="77777777" w:rsidR="00201862" w:rsidRPr="00DE09D7" w:rsidRDefault="00201862" w:rsidP="00DB588E">
      <w:pPr>
        <w:pStyle w:val="NoSpacing"/>
        <w:rPr>
          <w:snapToGrid w:val="0"/>
        </w:rPr>
      </w:pPr>
    </w:p>
    <w:p w14:paraId="3B195FA0"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7763E76" w14:textId="77777777" w:rsidR="00201862" w:rsidRPr="00DE09D7" w:rsidRDefault="00201862" w:rsidP="00DB588E">
      <w:pPr>
        <w:pStyle w:val="NoSpacing"/>
        <w:rPr>
          <w:snapToGrid w:val="0"/>
        </w:rPr>
      </w:pPr>
    </w:p>
    <w:p w14:paraId="6E471DB0" w14:textId="77777777"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D44A22">
        <w:rPr>
          <w:rFonts w:ascii="Verdana" w:hAnsi="Verdana"/>
          <w:snapToGrid w:val="0"/>
          <w:sz w:val="20"/>
          <w:szCs w:val="20"/>
        </w:rPr>
        <w:t xml:space="preserve"> – an autonomous association</w:t>
      </w:r>
      <w:r w:rsidR="004E3B60">
        <w:rPr>
          <w:rFonts w:ascii="Verdana" w:hAnsi="Verdana"/>
          <w:snapToGrid w:val="0"/>
          <w:sz w:val="20"/>
          <w:szCs w:val="20"/>
        </w:rPr>
        <w:t xml:space="preserve"> of persons united voluntarily to meet their common economic and social needs and aspirations through jointly owned and democratically controlled enterprise organised and operated on co-operative principles.</w:t>
      </w:r>
    </w:p>
    <w:p w14:paraId="394AED90" w14:textId="77777777" w:rsidR="00116869" w:rsidRPr="00FC0D01" w:rsidRDefault="00116869" w:rsidP="00FC0D01">
      <w:pPr>
        <w:pStyle w:val="ListParagraph"/>
        <w:rPr>
          <w:rFonts w:ascii="Verdana" w:hAnsi="Verdana"/>
          <w:snapToGrid w:val="0"/>
          <w:sz w:val="20"/>
          <w:szCs w:val="20"/>
        </w:rPr>
      </w:pPr>
    </w:p>
    <w:p w14:paraId="0A887446"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2FE1556E" w14:textId="77777777" w:rsidR="004E3B60" w:rsidRPr="00FC0D01" w:rsidRDefault="004E3B60" w:rsidP="00FC0D01">
      <w:pPr>
        <w:pStyle w:val="ListParagraph"/>
        <w:rPr>
          <w:rFonts w:ascii="Verdana" w:hAnsi="Verdana"/>
          <w:snapToGrid w:val="0"/>
          <w:sz w:val="20"/>
          <w:szCs w:val="20"/>
        </w:rPr>
      </w:pPr>
    </w:p>
    <w:p w14:paraId="7297390C" w14:textId="77777777" w:rsidR="004E3B60" w:rsidRDefault="004E3B60" w:rsidP="007F5B2E">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2E746444" w14:textId="77777777" w:rsidR="004E3B60" w:rsidRDefault="004E3B60" w:rsidP="007F5B2E">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4237558D" w14:textId="77777777" w:rsidR="004E3B60" w:rsidRDefault="004E3B60" w:rsidP="007F5B2E">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Women;</w:t>
      </w:r>
    </w:p>
    <w:p w14:paraId="5FD9DBAF" w14:textId="77777777" w:rsidR="004E3B60" w:rsidRDefault="004E3B60" w:rsidP="007F5B2E">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43CDC422" w14:textId="77777777" w:rsidR="004E3B60" w:rsidRDefault="004E3B60" w:rsidP="007F5B2E">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47EA13FC" w14:textId="77777777" w:rsidR="00116869" w:rsidRPr="00FC0D01" w:rsidRDefault="00116869" w:rsidP="00FC0D01">
      <w:pPr>
        <w:pStyle w:val="ListParagraph"/>
        <w:rPr>
          <w:rFonts w:ascii="Verdana" w:hAnsi="Verdana"/>
          <w:snapToGrid w:val="0"/>
          <w:sz w:val="20"/>
          <w:szCs w:val="20"/>
        </w:rPr>
      </w:pPr>
    </w:p>
    <w:p w14:paraId="7A0D76E5"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in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719732EA" w14:textId="77777777" w:rsidR="00116869" w:rsidRPr="00FC0D01" w:rsidRDefault="00116869" w:rsidP="00FC0D01">
      <w:pPr>
        <w:pStyle w:val="ListParagraph"/>
        <w:rPr>
          <w:rFonts w:ascii="Verdana" w:hAnsi="Verdana"/>
          <w:snapToGrid w:val="0"/>
          <w:sz w:val="20"/>
          <w:szCs w:val="20"/>
        </w:rPr>
      </w:pPr>
    </w:p>
    <w:p w14:paraId="5089216F"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37D484DA" w14:textId="77777777" w:rsidR="00116869" w:rsidRPr="00FC0D01" w:rsidRDefault="00116869" w:rsidP="00FC0D01">
      <w:pPr>
        <w:pStyle w:val="ListParagraph"/>
        <w:rPr>
          <w:rFonts w:ascii="Verdana" w:hAnsi="Verdana"/>
          <w:snapToGrid w:val="0"/>
          <w:sz w:val="20"/>
          <w:szCs w:val="20"/>
        </w:rPr>
      </w:pPr>
    </w:p>
    <w:p w14:paraId="6EF97DC1"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45A37CA" w14:textId="77777777" w:rsidR="00201862" w:rsidRPr="00E66501" w:rsidRDefault="00201862" w:rsidP="00DB588E">
      <w:pPr>
        <w:pStyle w:val="NoSpacing"/>
        <w:rPr>
          <w:snapToGrid w:val="0"/>
        </w:rPr>
      </w:pPr>
    </w:p>
    <w:p w14:paraId="441B4921"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65D13D7E" w14:textId="77777777" w:rsidR="00201862" w:rsidRPr="00E66501" w:rsidRDefault="00201862" w:rsidP="00DB588E">
      <w:pPr>
        <w:pStyle w:val="NoSpacing"/>
        <w:rPr>
          <w:snapToGrid w:val="0"/>
        </w:rPr>
      </w:pPr>
    </w:p>
    <w:p w14:paraId="2731080E"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1F0ECF8A" w14:textId="77777777" w:rsidR="00201862" w:rsidRPr="00E66501" w:rsidRDefault="00201862" w:rsidP="00DB588E">
      <w:pPr>
        <w:pStyle w:val="NoSpacing"/>
        <w:rPr>
          <w:snapToGrid w:val="0"/>
        </w:rPr>
      </w:pPr>
    </w:p>
    <w:p w14:paraId="163C9B6E"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2E238A94" w14:textId="77777777" w:rsidR="00201862" w:rsidRPr="00E66501" w:rsidRDefault="00201862" w:rsidP="00DB588E">
      <w:pPr>
        <w:pStyle w:val="NoSpacing"/>
        <w:rPr>
          <w:snapToGrid w:val="0"/>
        </w:rPr>
      </w:pPr>
    </w:p>
    <w:p w14:paraId="24880B69"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122A851A" w14:textId="77777777" w:rsidR="00116869" w:rsidRPr="00FC0D01" w:rsidRDefault="00116869" w:rsidP="00FC0D01">
      <w:pPr>
        <w:pStyle w:val="ListParagraph"/>
        <w:rPr>
          <w:rFonts w:ascii="Verdana" w:hAnsi="Verdana"/>
          <w:snapToGrid w:val="0"/>
          <w:sz w:val="20"/>
          <w:szCs w:val="20"/>
        </w:rPr>
      </w:pPr>
    </w:p>
    <w:p w14:paraId="0440F4A4"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4AF5E1EA" w14:textId="77777777" w:rsidR="00DB588E" w:rsidRPr="00DB588E" w:rsidRDefault="00DB588E" w:rsidP="00DB588E">
      <w:pPr>
        <w:pStyle w:val="ListParagraph"/>
        <w:rPr>
          <w:rFonts w:ascii="Verdana" w:hAnsi="Verdana"/>
          <w:snapToGrid w:val="0"/>
          <w:sz w:val="20"/>
          <w:szCs w:val="20"/>
        </w:rPr>
      </w:pPr>
    </w:p>
    <w:p w14:paraId="55E89989"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5756FA34"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3EC98A23"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Organ of State</w:t>
      </w:r>
      <w:r w:rsidR="006749B3" w:rsidRPr="00E66501">
        <w:rPr>
          <w:rFonts w:ascii="Verdana" w:hAnsi="Verdana"/>
          <w:snapToGrid w:val="0"/>
          <w:sz w:val="20"/>
          <w:szCs w:val="20"/>
        </w:rPr>
        <w:t>”</w:t>
      </w:r>
      <w:r w:rsidRPr="00E66501">
        <w:rPr>
          <w:rFonts w:ascii="Verdana" w:hAnsi="Verdana"/>
          <w:snapToGrid w:val="0"/>
          <w:sz w:val="20"/>
          <w:szCs w:val="20"/>
        </w:rPr>
        <w:t xml:space="preserve"> - </w:t>
      </w:r>
      <w:r w:rsidR="003B247A" w:rsidRPr="00E66501">
        <w:rPr>
          <w:rFonts w:ascii="Verdana" w:hAnsi="Verdana"/>
          <w:snapToGrid w:val="0"/>
          <w:sz w:val="20"/>
          <w:szCs w:val="20"/>
        </w:rPr>
        <w:t>a National Department or Provincial Administration as stipulated in Schedules 1 and 2 of the Public Service Act, Act 93 of 1994 (as amended)</w:t>
      </w:r>
      <w:r w:rsidRPr="00E66501">
        <w:rPr>
          <w:rFonts w:ascii="Verdana" w:hAnsi="Verdana"/>
          <w:snapToGrid w:val="0"/>
          <w:sz w:val="20"/>
          <w:szCs w:val="20"/>
        </w:rPr>
        <w:t>.</w:t>
      </w:r>
    </w:p>
    <w:p w14:paraId="54C5341C" w14:textId="77777777" w:rsidR="00116869" w:rsidRPr="00FC0D01" w:rsidRDefault="00116869" w:rsidP="00FC0D01">
      <w:pPr>
        <w:pStyle w:val="ListParagraph"/>
        <w:rPr>
          <w:rFonts w:ascii="Verdana" w:hAnsi="Verdana"/>
          <w:snapToGrid w:val="0"/>
          <w:sz w:val="20"/>
          <w:szCs w:val="20"/>
        </w:rPr>
      </w:pPr>
    </w:p>
    <w:p w14:paraId="2C6CF662"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6B34C9C4" w14:textId="77777777" w:rsidR="00201862" w:rsidRPr="00E66501" w:rsidRDefault="00201862" w:rsidP="00DB588E">
      <w:pPr>
        <w:pStyle w:val="NoSpacing"/>
        <w:rPr>
          <w:snapToGrid w:val="0"/>
        </w:rPr>
      </w:pPr>
    </w:p>
    <w:p w14:paraId="632D5EEF"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5E9FE50B" w14:textId="77777777" w:rsidR="00D44A22" w:rsidRPr="00D44A22" w:rsidRDefault="00D44A22" w:rsidP="00D44A22">
      <w:pPr>
        <w:pStyle w:val="ListParagraph"/>
        <w:rPr>
          <w:rFonts w:ascii="Verdana" w:hAnsi="Verdana"/>
          <w:snapToGrid w:val="0"/>
          <w:sz w:val="20"/>
          <w:szCs w:val="20"/>
        </w:rPr>
      </w:pPr>
    </w:p>
    <w:p w14:paraId="3722B841"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4A03669C" w14:textId="77777777" w:rsidR="00201862" w:rsidRPr="00E66501" w:rsidRDefault="00201862" w:rsidP="00DB588E">
      <w:pPr>
        <w:pStyle w:val="NoSpacing"/>
        <w:rPr>
          <w:snapToGrid w:val="0"/>
        </w:rPr>
      </w:pPr>
    </w:p>
    <w:p w14:paraId="7F845612"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12E6E3DB" w14:textId="77777777" w:rsidR="00116869" w:rsidRPr="00FC0D01" w:rsidRDefault="00116869" w:rsidP="00FC0D01">
      <w:pPr>
        <w:pStyle w:val="ListParagraph"/>
        <w:rPr>
          <w:rFonts w:ascii="Verdana" w:hAnsi="Verdana"/>
          <w:snapToGrid w:val="0"/>
          <w:sz w:val="20"/>
          <w:szCs w:val="20"/>
        </w:rPr>
      </w:pPr>
    </w:p>
    <w:p w14:paraId="3EC01104"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695992BA" w14:textId="77777777" w:rsidR="00A86DFB" w:rsidRDefault="00A86DFB" w:rsidP="007F5B2E">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2C5EE654" w14:textId="77777777" w:rsidR="00A86DFB" w:rsidRDefault="00A86DFB" w:rsidP="007F5B2E">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4FB6E88D" w14:textId="77777777" w:rsidR="00A86DFB" w:rsidRDefault="00A86DFB" w:rsidP="007F5B2E">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39261324" w14:textId="77777777" w:rsidR="00201862" w:rsidRPr="00E66501" w:rsidRDefault="00201862" w:rsidP="00DB588E">
      <w:pPr>
        <w:pStyle w:val="NoSpacing"/>
        <w:rPr>
          <w:snapToGrid w:val="0"/>
        </w:rPr>
      </w:pPr>
    </w:p>
    <w:p w14:paraId="04B92060"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4D1BC39D" w14:textId="77777777" w:rsidR="00116869" w:rsidRPr="00FC0D01" w:rsidRDefault="00116869" w:rsidP="00FC0D01">
      <w:pPr>
        <w:pStyle w:val="ListParagraph"/>
        <w:rPr>
          <w:rFonts w:ascii="Verdana" w:hAnsi="Verdana"/>
          <w:snapToGrid w:val="0"/>
          <w:sz w:val="20"/>
          <w:szCs w:val="20"/>
        </w:rPr>
      </w:pPr>
    </w:p>
    <w:p w14:paraId="3D2C357A"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lastRenderedPageBreak/>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640C622F" w14:textId="77777777" w:rsidR="00A86DFB" w:rsidRDefault="00A86DFB" w:rsidP="007F5B2E">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4A1F8F3F" w14:textId="77777777" w:rsidR="00A86DFB" w:rsidRPr="00FC0D01" w:rsidRDefault="00A86DFB" w:rsidP="007F5B2E">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37C74C7D" w14:textId="77777777" w:rsidR="00201862" w:rsidRPr="00FC0D01" w:rsidRDefault="00201862" w:rsidP="00DB588E">
      <w:pPr>
        <w:pStyle w:val="NoSpacing"/>
        <w:rPr>
          <w:snapToGrid w:val="0"/>
        </w:rPr>
      </w:pPr>
    </w:p>
    <w:p w14:paraId="73CE20C3"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45CBD260" w14:textId="77777777" w:rsidR="00201862" w:rsidRPr="00E66501" w:rsidRDefault="00201862" w:rsidP="00DB588E">
      <w:pPr>
        <w:pStyle w:val="NoSpacing"/>
        <w:rPr>
          <w:snapToGrid w:val="0"/>
        </w:rPr>
      </w:pPr>
    </w:p>
    <w:p w14:paraId="37527854"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57557F" w:rsidRPr="00E66501">
        <w:rPr>
          <w:rFonts w:ascii="Verdana" w:hAnsi="Verdana"/>
          <w:b/>
          <w:snapToGrid w:val="0"/>
          <w:sz w:val="20"/>
          <w:szCs w:val="20"/>
        </w:rPr>
        <w:t>Sub-contract</w:t>
      </w:r>
      <w:r w:rsidRPr="00E66501">
        <w:rPr>
          <w:rFonts w:ascii="Verdana" w:hAnsi="Verdana"/>
          <w:snapToGrid w:val="0"/>
          <w:sz w:val="20"/>
          <w:szCs w:val="20"/>
        </w:rPr>
        <w:t>”</w:t>
      </w:r>
      <w:r w:rsidR="0057557F"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57557F" w:rsidRPr="00E66501">
        <w:rPr>
          <w:rFonts w:ascii="Verdana" w:hAnsi="Verdana"/>
          <w:snapToGrid w:val="0"/>
          <w:sz w:val="20"/>
          <w:szCs w:val="20"/>
        </w:rPr>
        <w:t>the primary contractor’s assigning, leasing, making out work to, or employing, another</w:t>
      </w:r>
      <w:r w:rsidR="0057557F" w:rsidRPr="00DE09D7">
        <w:rPr>
          <w:rFonts w:ascii="Verdana" w:hAnsi="Verdana"/>
          <w:snapToGrid w:val="0"/>
          <w:sz w:val="20"/>
          <w:szCs w:val="20"/>
        </w:rPr>
        <w:t xml:space="preserve"> person to support such primary contractor in the execution of part of a project in terms of the contract.</w:t>
      </w:r>
    </w:p>
    <w:p w14:paraId="71DF04FB" w14:textId="77777777" w:rsidR="00201862" w:rsidRPr="00DE09D7" w:rsidRDefault="00201862" w:rsidP="00DB588E">
      <w:pPr>
        <w:pStyle w:val="NoSpacing"/>
        <w:rPr>
          <w:snapToGrid w:val="0"/>
        </w:rPr>
      </w:pPr>
    </w:p>
    <w:p w14:paraId="13CF028E" w14:textId="77777777"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p>
    <w:p w14:paraId="07A1AE52" w14:textId="77777777" w:rsidR="003E0859" w:rsidRPr="003E0859" w:rsidRDefault="003E0859" w:rsidP="00DB588E">
      <w:pPr>
        <w:pStyle w:val="NoSpacing"/>
        <w:rPr>
          <w:snapToGrid w:val="0"/>
        </w:rPr>
      </w:pPr>
    </w:p>
    <w:p w14:paraId="60A9441F"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58A74C47" w14:textId="77777777" w:rsidR="00116869" w:rsidRPr="00FC0D01" w:rsidRDefault="00116869" w:rsidP="00FC0D01">
      <w:pPr>
        <w:pStyle w:val="ListParagraph"/>
        <w:rPr>
          <w:rFonts w:ascii="Verdana" w:hAnsi="Verdana"/>
          <w:snapToGrid w:val="0"/>
          <w:sz w:val="20"/>
          <w:szCs w:val="20"/>
        </w:rPr>
      </w:pPr>
    </w:p>
    <w:p w14:paraId="252612AA"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40A6D98D"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5BF4CF3C" w14:textId="77777777" w:rsidR="0057067D" w:rsidRDefault="0057067D" w:rsidP="000563DE">
      <w:pPr>
        <w:pStyle w:val="ListParagraph"/>
        <w:spacing w:line="360" w:lineRule="auto"/>
        <w:ind w:left="851" w:right="-1"/>
        <w:jc w:val="both"/>
        <w:rPr>
          <w:rFonts w:ascii="Verdana" w:hAnsi="Verdana"/>
          <w:snapToGrid w:val="0"/>
          <w:sz w:val="20"/>
          <w:szCs w:val="20"/>
        </w:rPr>
      </w:pPr>
    </w:p>
    <w:p w14:paraId="59BF28E8"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5" w:name="_Toc454470836"/>
      <w:bookmarkStart w:id="16" w:name="_Toc459824250"/>
      <w:r w:rsidRPr="000563DE">
        <w:rPr>
          <w:color w:val="000080"/>
          <w:sz w:val="28"/>
          <w:szCs w:val="28"/>
        </w:rPr>
        <w:t>Acronyms and abbreviations</w:t>
      </w:r>
      <w:bookmarkEnd w:id="15"/>
      <w:bookmarkEnd w:id="16"/>
    </w:p>
    <w:p w14:paraId="15912CA4"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57626B">
        <w:rPr>
          <w:rFonts w:ascii="Verdana" w:hAnsi="Verdana"/>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264773D9" w14:textId="77777777" w:rsidTr="00B94517">
        <w:trPr>
          <w:trHeight w:val="397"/>
          <w:tblHeader/>
        </w:trPr>
        <w:tc>
          <w:tcPr>
            <w:tcW w:w="3432" w:type="dxa"/>
            <w:shd w:val="clear" w:color="auto" w:fill="F2F2F2" w:themeFill="background1" w:themeFillShade="F2"/>
          </w:tcPr>
          <w:p w14:paraId="7D6A59AE"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73FF5AB3"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7A67A899" w14:textId="77777777" w:rsidTr="00B94517">
        <w:trPr>
          <w:trHeight w:val="397"/>
        </w:trPr>
        <w:tc>
          <w:tcPr>
            <w:tcW w:w="3432" w:type="dxa"/>
          </w:tcPr>
          <w:p w14:paraId="1E341830"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4F90A06F"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7E4E1A27" w14:textId="77777777" w:rsidTr="00B94517">
        <w:trPr>
          <w:trHeight w:val="397"/>
        </w:trPr>
        <w:tc>
          <w:tcPr>
            <w:tcW w:w="3432" w:type="dxa"/>
          </w:tcPr>
          <w:p w14:paraId="75BBF37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4677D5B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3B6C11EF" w14:textId="77777777" w:rsidTr="00B94517">
        <w:trPr>
          <w:trHeight w:val="397"/>
        </w:trPr>
        <w:tc>
          <w:tcPr>
            <w:tcW w:w="3432" w:type="dxa"/>
          </w:tcPr>
          <w:p w14:paraId="154E3A1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75182C65"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4C265EC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BF8BF6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0D3105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14:paraId="3F3BC7C7" w14:textId="77777777" w:rsidTr="00B94517">
        <w:trPr>
          <w:trHeight w:val="397"/>
        </w:trPr>
        <w:tc>
          <w:tcPr>
            <w:tcW w:w="3432" w:type="dxa"/>
          </w:tcPr>
          <w:p w14:paraId="770EC03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0BF132F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5955501E" w14:textId="77777777" w:rsidTr="00B94517">
        <w:trPr>
          <w:trHeight w:val="397"/>
        </w:trPr>
        <w:tc>
          <w:tcPr>
            <w:tcW w:w="3432" w:type="dxa"/>
          </w:tcPr>
          <w:p w14:paraId="736BE5AC"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0D56E32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3B22227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8EF7FE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70A245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74CF7A11"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2791BDF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1D30D10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71D73A8E" w14:textId="77777777" w:rsidTr="00B94517">
        <w:trPr>
          <w:trHeight w:val="397"/>
        </w:trPr>
        <w:tc>
          <w:tcPr>
            <w:tcW w:w="3432" w:type="dxa"/>
          </w:tcPr>
          <w:p w14:paraId="568AC26E"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2451D14D"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4F63D9" w:rsidRPr="00880ABB" w14:paraId="4E6E2350" w14:textId="77777777" w:rsidTr="00B94517">
        <w:trPr>
          <w:trHeight w:val="397"/>
        </w:trPr>
        <w:tc>
          <w:tcPr>
            <w:tcW w:w="3432" w:type="dxa"/>
          </w:tcPr>
          <w:p w14:paraId="68EE53A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OEM</w:t>
            </w:r>
          </w:p>
        </w:tc>
        <w:tc>
          <w:tcPr>
            <w:tcW w:w="5879" w:type="dxa"/>
          </w:tcPr>
          <w:p w14:paraId="1A0BB6B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Original Equipment Manufacturer</w:t>
            </w:r>
          </w:p>
        </w:tc>
      </w:tr>
      <w:tr w:rsidR="004F63D9" w:rsidRPr="00880ABB" w14:paraId="3320D634" w14:textId="77777777" w:rsidTr="00B94517">
        <w:trPr>
          <w:trHeight w:val="397"/>
        </w:trPr>
        <w:tc>
          <w:tcPr>
            <w:tcW w:w="3432" w:type="dxa"/>
          </w:tcPr>
          <w:p w14:paraId="724D85C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lastRenderedPageBreak/>
              <w:t>PPPFA</w:t>
            </w:r>
          </w:p>
        </w:tc>
        <w:tc>
          <w:tcPr>
            <w:tcW w:w="5879" w:type="dxa"/>
          </w:tcPr>
          <w:p w14:paraId="2313368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38D45E5F" w14:textId="77777777" w:rsidTr="00B94517">
        <w:trPr>
          <w:trHeight w:val="397"/>
        </w:trPr>
        <w:tc>
          <w:tcPr>
            <w:tcW w:w="3432" w:type="dxa"/>
          </w:tcPr>
          <w:p w14:paraId="0DC662F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0ECF113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14:paraId="3FA8CDDF" w14:textId="77777777" w:rsidTr="00B94517">
        <w:trPr>
          <w:trHeight w:val="397"/>
        </w:trPr>
        <w:tc>
          <w:tcPr>
            <w:tcW w:w="3432" w:type="dxa"/>
          </w:tcPr>
          <w:p w14:paraId="74CFDCF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655D198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0868E405" w14:textId="77777777" w:rsidTr="00B94517">
        <w:trPr>
          <w:trHeight w:val="397"/>
        </w:trPr>
        <w:tc>
          <w:tcPr>
            <w:tcW w:w="3432" w:type="dxa"/>
          </w:tcPr>
          <w:p w14:paraId="49EEB39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656C5795"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484001A4" w14:textId="77777777" w:rsidTr="00B94517">
        <w:trPr>
          <w:trHeight w:val="397"/>
        </w:trPr>
        <w:tc>
          <w:tcPr>
            <w:tcW w:w="3432" w:type="dxa"/>
          </w:tcPr>
          <w:p w14:paraId="3B00551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16CCC22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3A732039" w14:textId="77777777" w:rsidTr="00B94517">
        <w:trPr>
          <w:trHeight w:val="397"/>
        </w:trPr>
        <w:tc>
          <w:tcPr>
            <w:tcW w:w="3432" w:type="dxa"/>
          </w:tcPr>
          <w:p w14:paraId="5A8BDD5F"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42B87BD3"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26370D65"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DA80AF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62BA756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2909A3C6" w14:textId="77777777" w:rsidR="00816C24" w:rsidRDefault="00816C24">
      <w:pPr>
        <w:rPr>
          <w:rFonts w:ascii="Arial" w:hAnsi="Arial"/>
          <w:b/>
          <w:snapToGrid w:val="0"/>
          <w:color w:val="000080"/>
          <w:sz w:val="28"/>
          <w:szCs w:val="28"/>
          <w:lang w:val="en-GB"/>
        </w:rPr>
      </w:pPr>
      <w:bookmarkStart w:id="17" w:name="_Toc150587193"/>
      <w:bookmarkStart w:id="18" w:name="_Toc199296471"/>
      <w:bookmarkStart w:id="19" w:name="_Toc97010978"/>
    </w:p>
    <w:p w14:paraId="71DCB2BA"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20" w:name="_Toc454470837"/>
      <w:bookmarkStart w:id="21" w:name="_Toc459824251"/>
      <w:r w:rsidRPr="003F13D0">
        <w:rPr>
          <w:color w:val="000080"/>
          <w:sz w:val="28"/>
          <w:szCs w:val="28"/>
        </w:rPr>
        <w:t>G</w:t>
      </w:r>
      <w:r w:rsidR="00C03619" w:rsidRPr="003F13D0">
        <w:rPr>
          <w:color w:val="000080"/>
          <w:sz w:val="28"/>
          <w:szCs w:val="28"/>
        </w:rPr>
        <w:t>eneral rules and instructions</w:t>
      </w:r>
      <w:bookmarkEnd w:id="17"/>
      <w:bookmarkEnd w:id="18"/>
      <w:bookmarkEnd w:id="20"/>
      <w:bookmarkEnd w:id="21"/>
    </w:p>
    <w:p w14:paraId="3AC17492"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2AA1C734"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1B63D848" w14:textId="77777777" w:rsidR="00B94517" w:rsidRPr="003F13D0" w:rsidRDefault="00B94517" w:rsidP="00932312">
      <w:pPr>
        <w:pStyle w:val="NoSpacing"/>
      </w:pPr>
    </w:p>
    <w:p w14:paraId="606CF315"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4EB65DEB"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453DF2C9"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1F25713D" w14:textId="7077692A" w:rsidR="0057626B" w:rsidRDefault="001652BC" w:rsidP="007E08D5">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7A75FFAF" w14:textId="77777777" w:rsidR="00B94517" w:rsidRDefault="00B94517" w:rsidP="00932312">
      <w:pPr>
        <w:pStyle w:val="NoSpacing"/>
      </w:pPr>
    </w:p>
    <w:p w14:paraId="1BDEC434"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4C19BA75"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121303DB"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lastRenderedPageBreak/>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Regulations, 2011</w:t>
      </w:r>
      <w:r w:rsidR="00A072B8" w:rsidRPr="003F13D0">
        <w:rPr>
          <w:rFonts w:ascii="Verdana" w:hAnsi="Verdana"/>
          <w:sz w:val="20"/>
          <w:szCs w:val="20"/>
        </w:rPr>
        <w:t>.</w:t>
      </w:r>
    </w:p>
    <w:p w14:paraId="7E87AADE" w14:textId="77777777" w:rsidR="00B94517" w:rsidRPr="003F13D0" w:rsidRDefault="00B94517" w:rsidP="00932312">
      <w:pPr>
        <w:pStyle w:val="NoSpacing"/>
      </w:pPr>
    </w:p>
    <w:p w14:paraId="35B2FD56"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2EAD9B4B"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552B57EC" w14:textId="77777777" w:rsidR="00B94517" w:rsidRDefault="00B94517" w:rsidP="00932312">
      <w:pPr>
        <w:pStyle w:val="NoSpacing"/>
      </w:pPr>
    </w:p>
    <w:p w14:paraId="7AD8E41A"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6DB3C4CF"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249233B5" w14:textId="77777777" w:rsidR="00B94517" w:rsidRPr="003F13D0" w:rsidRDefault="00B94517" w:rsidP="00932312">
      <w:pPr>
        <w:pStyle w:val="NoSpacing"/>
      </w:pPr>
    </w:p>
    <w:p w14:paraId="17D67FFF"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1AF919EE"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61646D17" w14:textId="77777777" w:rsidR="00B94517" w:rsidRPr="003F13D0" w:rsidRDefault="00B94517" w:rsidP="00273BC3">
      <w:pPr>
        <w:spacing w:line="360" w:lineRule="auto"/>
        <w:ind w:left="1418" w:hanging="1418"/>
        <w:jc w:val="both"/>
        <w:rPr>
          <w:rFonts w:ascii="Verdana" w:hAnsi="Verdana"/>
          <w:sz w:val="20"/>
          <w:szCs w:val="20"/>
        </w:rPr>
      </w:pPr>
    </w:p>
    <w:p w14:paraId="64B9FCF2"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4E29B7D7"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317E8A79" w14:textId="77777777" w:rsidR="00201862" w:rsidRPr="003F13D0" w:rsidRDefault="00201862" w:rsidP="00932312">
      <w:pPr>
        <w:pStyle w:val="NoSpacing"/>
      </w:pPr>
    </w:p>
    <w:p w14:paraId="5E9315DA"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4BBA3A7D"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4262B5A3" w14:textId="77777777" w:rsidR="00C75CFA" w:rsidRPr="00816C24" w:rsidRDefault="00C75CFA" w:rsidP="00932312">
      <w:pPr>
        <w:pStyle w:val="NoSpacing"/>
      </w:pPr>
    </w:p>
    <w:p w14:paraId="5FDEFB17" w14:textId="77777777" w:rsidR="00F77871"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C75CFA">
        <w:rPr>
          <w:rStyle w:val="Hyperlink"/>
          <w:rFonts w:ascii="Verdana" w:hAnsi="Verdana" w:cs="Arial"/>
          <w:color w:val="auto"/>
          <w:sz w:val="20"/>
          <w:szCs w:val="20"/>
          <w:u w:val="none"/>
        </w:rPr>
        <w:t>.9</w:t>
      </w:r>
      <w:r w:rsidR="00F77871" w:rsidRPr="00FF46F1">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08538923"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07C0A6C9"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04CB20CD" w14:textId="77777777"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.9</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5B7867" w:rsidRPr="00AA58CC">
        <w:rPr>
          <w:rFonts w:ascii="Verdana" w:hAnsi="Verdana" w:cs="Arial"/>
          <w:sz w:val="20"/>
          <w:szCs w:val="20"/>
        </w:rPr>
        <w:t xml:space="preserve"> – July 2011</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7FB5F94A"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03297B28" w14:textId="77777777" w:rsidR="005B7867" w:rsidRDefault="005B7867" w:rsidP="00932312">
      <w:pPr>
        <w:pStyle w:val="NoSpacing"/>
      </w:pPr>
    </w:p>
    <w:p w14:paraId="696656F7" w14:textId="77777777" w:rsidR="00892D48" w:rsidRPr="00892D48" w:rsidRDefault="001652BC" w:rsidP="00AA58CC">
      <w:pPr>
        <w:pStyle w:val="Heading1"/>
        <w:tabs>
          <w:tab w:val="clear" w:pos="720"/>
          <w:tab w:val="clear" w:pos="1440"/>
          <w:tab w:val="clear" w:pos="2160"/>
          <w:tab w:val="clear" w:pos="2880"/>
        </w:tabs>
        <w:spacing w:line="360" w:lineRule="auto"/>
        <w:ind w:left="720" w:right="-1" w:hanging="720"/>
        <w:rPr>
          <w:rStyle w:val="Hyperlink"/>
          <w:rFonts w:ascii="Verdana" w:hAnsi="Verdana" w:cs="Arial"/>
          <w:b w:val="0"/>
          <w:snapToGrid/>
          <w:color w:val="auto"/>
          <w:sz w:val="20"/>
          <w:szCs w:val="24"/>
          <w:u w:val="none"/>
          <w:lang w:val="en-ZA"/>
        </w:rPr>
      </w:pPr>
      <w:bookmarkStart w:id="22" w:name="_Toc454470838"/>
      <w:bookmarkStart w:id="23" w:name="_Toc459824252"/>
      <w:r>
        <w:rPr>
          <w:rStyle w:val="Hyperlink"/>
          <w:rFonts w:ascii="Verdana" w:hAnsi="Verdana" w:cs="Arial"/>
          <w:snapToGrid/>
          <w:color w:val="auto"/>
          <w:sz w:val="20"/>
          <w:u w:val="none"/>
          <w:lang w:val="en-ZA"/>
        </w:rPr>
        <w:lastRenderedPageBreak/>
        <w:t>3</w:t>
      </w:r>
      <w:r w:rsidR="00892D48" w:rsidRPr="00892D48">
        <w:rPr>
          <w:rStyle w:val="Hyperlink"/>
          <w:rFonts w:ascii="Verdana" w:hAnsi="Verdana" w:cs="Arial"/>
          <w:snapToGrid/>
          <w:color w:val="auto"/>
          <w:sz w:val="20"/>
          <w:u w:val="none"/>
          <w:lang w:val="en-ZA"/>
        </w:rPr>
        <w:t>.1</w:t>
      </w:r>
      <w:r w:rsidR="00C75CFA">
        <w:rPr>
          <w:rStyle w:val="Hyperlink"/>
          <w:rFonts w:ascii="Verdana" w:hAnsi="Verdana" w:cs="Arial"/>
          <w:snapToGrid/>
          <w:color w:val="auto"/>
          <w:sz w:val="20"/>
          <w:u w:val="none"/>
          <w:lang w:val="en-ZA"/>
        </w:rPr>
        <w:t>0</w:t>
      </w:r>
      <w:r w:rsidR="00892D48">
        <w:rPr>
          <w:rStyle w:val="Hyperlink"/>
          <w:rFonts w:ascii="Verdana" w:hAnsi="Verdana" w:cs="Arial"/>
          <w:snapToGrid/>
          <w:color w:val="auto"/>
          <w:sz w:val="20"/>
          <w:u w:val="none"/>
          <w:lang w:val="en-ZA"/>
        </w:rPr>
        <w:tab/>
      </w:r>
      <w:r w:rsidR="00892D48" w:rsidRPr="00892D48">
        <w:rPr>
          <w:rStyle w:val="Hyperlink"/>
          <w:rFonts w:ascii="Verdana" w:hAnsi="Verdana" w:cs="Arial"/>
          <w:snapToGrid/>
          <w:color w:val="auto"/>
          <w:sz w:val="20"/>
          <w:u w:val="none"/>
          <w:lang w:val="en-ZA"/>
        </w:rPr>
        <w:t>Bid preparation</w:t>
      </w:r>
      <w:bookmarkEnd w:id="22"/>
      <w:bookmarkEnd w:id="23"/>
    </w:p>
    <w:p w14:paraId="16232CBC" w14:textId="77777777" w:rsidR="00892D48" w:rsidRPr="00892D48" w:rsidRDefault="00B94517" w:rsidP="00201862">
      <w:pPr>
        <w:spacing w:line="360" w:lineRule="auto"/>
        <w:ind w:left="993" w:right="-1" w:hanging="993"/>
        <w:jc w:val="both"/>
        <w:rPr>
          <w:rFonts w:ascii="Verdana" w:hAnsi="Verdana" w:cs="Arial"/>
          <w:sz w:val="20"/>
          <w:szCs w:val="20"/>
        </w:rPr>
      </w:pPr>
      <w:r>
        <w:rPr>
          <w:rFonts w:ascii="Verdana" w:hAnsi="Verdana" w:cs="Arial"/>
          <w:sz w:val="20"/>
          <w:szCs w:val="20"/>
        </w:rPr>
        <w:t>3.10.1</w:t>
      </w:r>
      <w:r>
        <w:rPr>
          <w:rFonts w:ascii="Verdana" w:hAnsi="Verdana" w:cs="Arial"/>
          <w:sz w:val="20"/>
          <w:szCs w:val="20"/>
        </w:rPr>
        <w:tab/>
      </w:r>
      <w:r w:rsidR="00892D48" w:rsidRPr="00892D48">
        <w:rPr>
          <w:rFonts w:ascii="Verdana" w:hAnsi="Verdana" w:cs="Arial"/>
          <w:sz w:val="20"/>
          <w:szCs w:val="20"/>
        </w:rPr>
        <w:t>All additions to the proposal documents i.e. annexes, supporting documentation pamphlets, photographs, technical specifications and other support documentation covering the goods offered etc. shall be neatly bound as part of the schedule concerned.</w:t>
      </w:r>
    </w:p>
    <w:p w14:paraId="5E77DB19" w14:textId="77777777" w:rsidR="00892D48" w:rsidRDefault="00892D48" w:rsidP="00932312">
      <w:pPr>
        <w:pStyle w:val="NoSpacing"/>
      </w:pPr>
    </w:p>
    <w:p w14:paraId="371D2DC4" w14:textId="77777777"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4" w:name="_Toc454470839"/>
      <w:bookmarkStart w:id="25" w:name="_Toc459824253"/>
      <w:bookmarkStart w:id="26" w:name="_Toc150587198"/>
      <w:bookmarkStart w:id="27" w:name="_Toc199296475"/>
      <w:r>
        <w:rPr>
          <w:rFonts w:ascii="Verdana" w:hAnsi="Verdana"/>
          <w:sz w:val="20"/>
        </w:rPr>
        <w:t>3</w:t>
      </w:r>
      <w:r w:rsidR="00C75CFA">
        <w:rPr>
          <w:rFonts w:ascii="Verdana" w:hAnsi="Verdana"/>
          <w:sz w:val="20"/>
        </w:rPr>
        <w:t>.11</w:t>
      </w:r>
      <w:r w:rsidR="00892D48">
        <w:rPr>
          <w:rFonts w:ascii="Verdana" w:hAnsi="Verdana"/>
          <w:sz w:val="20"/>
        </w:rPr>
        <w:tab/>
      </w:r>
      <w:r w:rsidR="00892D48" w:rsidRPr="00892D48">
        <w:rPr>
          <w:rFonts w:ascii="Verdana" w:hAnsi="Verdana"/>
          <w:sz w:val="20"/>
        </w:rPr>
        <w:t>Oral presentations</w:t>
      </w:r>
      <w:bookmarkEnd w:id="24"/>
      <w:bookmarkEnd w:id="25"/>
      <w:r w:rsidR="00892D48" w:rsidRPr="00892D48">
        <w:rPr>
          <w:rFonts w:ascii="Verdana" w:hAnsi="Verdana"/>
          <w:sz w:val="20"/>
        </w:rPr>
        <w:t xml:space="preserve"> </w:t>
      </w:r>
      <w:bookmarkEnd w:id="26"/>
      <w:bookmarkEnd w:id="27"/>
    </w:p>
    <w:p w14:paraId="75719051" w14:textId="77777777"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3.11.1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14:paraId="20BA64A5" w14:textId="77777777" w:rsidR="00892D48" w:rsidRDefault="00892D48" w:rsidP="00932312">
      <w:pPr>
        <w:pStyle w:val="NoSpacing"/>
      </w:pPr>
    </w:p>
    <w:p w14:paraId="29B3D31A" w14:textId="77777777"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C75CFA">
        <w:rPr>
          <w:rFonts w:ascii="Verdana" w:hAnsi="Verdana"/>
          <w:b/>
          <w:sz w:val="20"/>
          <w:szCs w:val="20"/>
          <w:lang w:val="en-US"/>
        </w:rPr>
        <w:t>2</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72B65905" w14:textId="77777777"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3.12.1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 xml:space="preserve">days after the publication of the </w:t>
      </w:r>
      <w:r w:rsidR="00D3074D">
        <w:rPr>
          <w:rFonts w:ascii="Verdana" w:hAnsi="Verdana"/>
          <w:bCs/>
          <w:sz w:val="20"/>
          <w:szCs w:val="20"/>
        </w:rPr>
        <w:t>RFB</w:t>
      </w:r>
      <w:r w:rsidR="008D2454" w:rsidRPr="008D2454">
        <w:rPr>
          <w:rFonts w:ascii="Verdana" w:hAnsi="Verdana"/>
          <w:bCs/>
          <w:sz w:val="20"/>
          <w:szCs w:val="20"/>
        </w:rPr>
        <w:t>.</w:t>
      </w:r>
    </w:p>
    <w:p w14:paraId="58820715" w14:textId="77777777" w:rsidR="00AA58CC" w:rsidRPr="00FF46F1" w:rsidRDefault="00AA58CC" w:rsidP="00932312">
      <w:pPr>
        <w:pStyle w:val="NoSpacing"/>
      </w:pPr>
    </w:p>
    <w:p w14:paraId="0F568A9F"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6423F4B1" w14:textId="77777777" w:rsidR="0064061B" w:rsidRPr="008D21AF" w:rsidRDefault="0064061B" w:rsidP="0064061B">
      <w:pPr>
        <w:pStyle w:val="ListParagraph"/>
        <w:numPr>
          <w:ilvl w:val="1"/>
          <w:numId w:val="57"/>
        </w:numPr>
        <w:spacing w:line="360" w:lineRule="auto"/>
        <w:ind w:left="990"/>
        <w:jc w:val="both"/>
        <w:rPr>
          <w:rFonts w:ascii="Verdana" w:hAnsi="Verdana"/>
          <w:bCs/>
          <w:sz w:val="20"/>
          <w:szCs w:val="20"/>
        </w:rPr>
      </w:pPr>
      <w:r w:rsidRPr="008D21AF">
        <w:rPr>
          <w:rFonts w:ascii="Verdana" w:hAnsi="Verdana"/>
          <w:bCs/>
          <w:sz w:val="20"/>
          <w:szCs w:val="20"/>
        </w:rPr>
        <w:t>Bid responses must be submitted as follows:</w:t>
      </w:r>
    </w:p>
    <w:p w14:paraId="526F28EE" w14:textId="77777777" w:rsidR="0064061B" w:rsidRPr="008D21AF" w:rsidRDefault="0064061B" w:rsidP="0064061B">
      <w:pPr>
        <w:spacing w:line="360" w:lineRule="auto"/>
        <w:ind w:left="720"/>
        <w:jc w:val="both"/>
        <w:rPr>
          <w:rFonts w:ascii="Verdana" w:hAnsi="Verdana"/>
          <w:bCs/>
          <w:sz w:val="20"/>
          <w:szCs w:val="20"/>
        </w:rPr>
      </w:pPr>
      <w:r w:rsidRPr="008D21AF">
        <w:rPr>
          <w:rFonts w:ascii="Verdana" w:hAnsi="Verdana"/>
          <w:bCs/>
          <w:sz w:val="20"/>
          <w:szCs w:val="20"/>
        </w:rPr>
        <w:t>4.1.1 One (1) original file;</w:t>
      </w:r>
    </w:p>
    <w:p w14:paraId="0D820B41" w14:textId="77777777" w:rsidR="0064061B" w:rsidRPr="008D21AF" w:rsidRDefault="0064061B" w:rsidP="0064061B">
      <w:pPr>
        <w:spacing w:line="360" w:lineRule="auto"/>
        <w:ind w:left="720"/>
        <w:jc w:val="both"/>
        <w:rPr>
          <w:rFonts w:ascii="Verdana" w:hAnsi="Verdana"/>
          <w:bCs/>
          <w:sz w:val="20"/>
          <w:szCs w:val="20"/>
        </w:rPr>
      </w:pPr>
      <w:r w:rsidRPr="008D21AF">
        <w:rPr>
          <w:rFonts w:ascii="Verdana" w:hAnsi="Verdana"/>
          <w:bCs/>
          <w:sz w:val="20"/>
          <w:szCs w:val="20"/>
        </w:rPr>
        <w:t>4.1.2 One (</w:t>
      </w:r>
      <w:r>
        <w:rPr>
          <w:rFonts w:ascii="Verdana" w:hAnsi="Verdana"/>
          <w:bCs/>
          <w:sz w:val="20"/>
          <w:szCs w:val="20"/>
        </w:rPr>
        <w:t>2</w:t>
      </w:r>
      <w:r w:rsidRPr="008D21AF">
        <w:rPr>
          <w:rFonts w:ascii="Verdana" w:hAnsi="Verdana"/>
          <w:bCs/>
          <w:sz w:val="20"/>
          <w:szCs w:val="20"/>
        </w:rPr>
        <w:t>) hard cop</w:t>
      </w:r>
      <w:r>
        <w:rPr>
          <w:rFonts w:ascii="Verdana" w:hAnsi="Verdana"/>
          <w:bCs/>
          <w:sz w:val="20"/>
          <w:szCs w:val="20"/>
        </w:rPr>
        <w:t>ies</w:t>
      </w:r>
      <w:r w:rsidRPr="008D21AF">
        <w:rPr>
          <w:rFonts w:ascii="Verdana" w:hAnsi="Verdana"/>
          <w:bCs/>
          <w:sz w:val="20"/>
          <w:szCs w:val="20"/>
        </w:rPr>
        <w:t>;</w:t>
      </w:r>
    </w:p>
    <w:p w14:paraId="50F67974" w14:textId="77777777" w:rsidR="0064061B" w:rsidRPr="008D21AF" w:rsidRDefault="0064061B" w:rsidP="0064061B">
      <w:pPr>
        <w:spacing w:line="360" w:lineRule="auto"/>
        <w:ind w:left="720"/>
        <w:jc w:val="both"/>
        <w:rPr>
          <w:rFonts w:ascii="Verdana" w:hAnsi="Verdana"/>
          <w:bCs/>
          <w:sz w:val="20"/>
          <w:szCs w:val="20"/>
        </w:rPr>
      </w:pPr>
      <w:r w:rsidRPr="008D21AF">
        <w:rPr>
          <w:rFonts w:ascii="Verdana" w:hAnsi="Verdana"/>
          <w:bCs/>
          <w:sz w:val="20"/>
          <w:szCs w:val="20"/>
        </w:rPr>
        <w:t>4.1.3</w:t>
      </w:r>
      <w:r>
        <w:rPr>
          <w:rFonts w:ascii="Verdana" w:hAnsi="Verdana"/>
          <w:bCs/>
          <w:sz w:val="20"/>
          <w:szCs w:val="20"/>
        </w:rPr>
        <w:t xml:space="preserve"> </w:t>
      </w:r>
      <w:r>
        <w:rPr>
          <w:rFonts w:ascii="Verdana" w:hAnsi="Verdana"/>
          <w:bCs/>
          <w:sz w:val="20"/>
          <w:szCs w:val="20"/>
        </w:rPr>
        <w:tab/>
        <w:t xml:space="preserve">One </w:t>
      </w:r>
      <w:r w:rsidRPr="008D21AF">
        <w:rPr>
          <w:rFonts w:ascii="Verdana" w:hAnsi="Verdana"/>
          <w:bCs/>
          <w:sz w:val="20"/>
          <w:szCs w:val="20"/>
        </w:rPr>
        <w:t>(</w:t>
      </w:r>
      <w:r>
        <w:rPr>
          <w:rFonts w:ascii="Verdana" w:hAnsi="Verdana"/>
          <w:bCs/>
          <w:sz w:val="20"/>
          <w:szCs w:val="20"/>
        </w:rPr>
        <w:t>1</w:t>
      </w:r>
      <w:r w:rsidRPr="008D21AF">
        <w:rPr>
          <w:rFonts w:ascii="Verdana" w:hAnsi="Verdana"/>
          <w:bCs/>
          <w:sz w:val="20"/>
          <w:szCs w:val="20"/>
        </w:rPr>
        <w:t>) electronic cop</w:t>
      </w:r>
      <w:r>
        <w:rPr>
          <w:rFonts w:ascii="Verdana" w:hAnsi="Verdana"/>
          <w:bCs/>
          <w:sz w:val="20"/>
          <w:szCs w:val="20"/>
        </w:rPr>
        <w:t>y</w:t>
      </w:r>
      <w:r w:rsidRPr="008D21AF">
        <w:rPr>
          <w:rFonts w:ascii="Verdana" w:hAnsi="Verdana"/>
          <w:bCs/>
          <w:sz w:val="20"/>
          <w:szCs w:val="20"/>
        </w:rPr>
        <w:t xml:space="preserve"> in USB in Portable Document Format (PDF). </w:t>
      </w:r>
    </w:p>
    <w:p w14:paraId="1A9E43DD" w14:textId="77777777" w:rsidR="0064061B" w:rsidRPr="008D21AF" w:rsidRDefault="0064061B" w:rsidP="0064061B">
      <w:pPr>
        <w:pStyle w:val="NoSpacing"/>
        <w:ind w:left="720"/>
        <w:rPr>
          <w:rFonts w:ascii="Verdana" w:hAnsi="Verdana"/>
          <w:bCs/>
          <w:sz w:val="20"/>
          <w:szCs w:val="20"/>
          <w:lang w:val="en-ZA"/>
        </w:rPr>
      </w:pPr>
    </w:p>
    <w:p w14:paraId="449E3E44" w14:textId="77777777" w:rsidR="0064061B" w:rsidRPr="008D21AF" w:rsidRDefault="0064061B" w:rsidP="0064061B">
      <w:pPr>
        <w:pStyle w:val="NoSpacing"/>
        <w:spacing w:line="360" w:lineRule="auto"/>
        <w:ind w:left="720" w:hanging="851"/>
        <w:jc w:val="both"/>
        <w:rPr>
          <w:rFonts w:ascii="Verdana" w:hAnsi="Verdana"/>
          <w:bCs/>
          <w:sz w:val="20"/>
          <w:szCs w:val="20"/>
          <w:lang w:val="en-ZA"/>
        </w:rPr>
      </w:pPr>
      <w:r w:rsidRPr="008D21AF">
        <w:rPr>
          <w:rFonts w:ascii="Verdana" w:hAnsi="Verdana"/>
          <w:bCs/>
          <w:sz w:val="20"/>
          <w:szCs w:val="20"/>
          <w:lang w:val="en-ZA"/>
        </w:rPr>
        <w:t>4.2       For evaluation purposes, the electronic copies will be used. It is the Bidder’s responsibility to ensure that the information and contents on the electronic copies is the same as in the hard copy / original file.     All additions to the proposal documents i.e.</w:t>
      </w:r>
      <w:r>
        <w:rPr>
          <w:rFonts w:ascii="Verdana" w:hAnsi="Verdana"/>
          <w:bCs/>
          <w:sz w:val="20"/>
          <w:szCs w:val="20"/>
          <w:lang w:val="en-ZA"/>
        </w:rPr>
        <w:t xml:space="preserve"> </w:t>
      </w:r>
      <w:proofErr w:type="gramStart"/>
      <w:r w:rsidRPr="008D21AF">
        <w:rPr>
          <w:rFonts w:ascii="Verdana" w:hAnsi="Verdana"/>
          <w:bCs/>
          <w:sz w:val="20"/>
          <w:szCs w:val="20"/>
          <w:lang w:val="en-ZA"/>
        </w:rPr>
        <w:t>annex</w:t>
      </w:r>
      <w:r>
        <w:rPr>
          <w:rFonts w:ascii="Verdana" w:hAnsi="Verdana"/>
          <w:bCs/>
          <w:sz w:val="20"/>
          <w:szCs w:val="20"/>
          <w:lang w:val="en-ZA"/>
        </w:rPr>
        <w:t>es</w:t>
      </w:r>
      <w:proofErr w:type="gramEnd"/>
      <w:r w:rsidRPr="008D21AF">
        <w:rPr>
          <w:rFonts w:ascii="Verdana" w:hAnsi="Verdana"/>
          <w:bCs/>
          <w:sz w:val="20"/>
          <w:szCs w:val="20"/>
          <w:lang w:val="en-ZA"/>
        </w:rPr>
        <w:t>, supporting documentation pamphlets, photographs, technical specifications and other support documentation covering the goods offered etc. shall be neatly bound as part of the schedule concerned and be clearly indexed and referenced.</w:t>
      </w:r>
    </w:p>
    <w:p w14:paraId="05C78D66" w14:textId="77777777" w:rsidR="0064061B" w:rsidRPr="008D21AF" w:rsidRDefault="0064061B" w:rsidP="0064061B">
      <w:pPr>
        <w:pStyle w:val="NoSpacing"/>
        <w:ind w:left="720"/>
        <w:jc w:val="both"/>
        <w:rPr>
          <w:rFonts w:ascii="Verdana" w:hAnsi="Verdana"/>
          <w:bCs/>
          <w:sz w:val="20"/>
          <w:szCs w:val="20"/>
          <w:lang w:val="en-ZA"/>
        </w:rPr>
      </w:pPr>
    </w:p>
    <w:p w14:paraId="53883B99" w14:textId="77777777" w:rsidR="0064061B" w:rsidRPr="008D21AF" w:rsidRDefault="0064061B" w:rsidP="0064061B">
      <w:pPr>
        <w:pStyle w:val="ListParagraph"/>
        <w:numPr>
          <w:ilvl w:val="1"/>
          <w:numId w:val="56"/>
        </w:numPr>
        <w:spacing w:line="360" w:lineRule="auto"/>
        <w:jc w:val="both"/>
        <w:rPr>
          <w:rFonts w:ascii="Verdana" w:hAnsi="Verdana"/>
          <w:bCs/>
          <w:sz w:val="20"/>
          <w:szCs w:val="20"/>
        </w:rPr>
      </w:pPr>
      <w:r w:rsidRPr="008D21AF">
        <w:rPr>
          <w:rFonts w:ascii="Verdana" w:hAnsi="Verdana"/>
          <w:bCs/>
          <w:sz w:val="20"/>
          <w:szCs w:val="20"/>
        </w:rPr>
        <w:t xml:space="preserve">To ensure that the electronic copies are not damaged, the bidder must make sure that they are securely packaged and be clearly marked with the bidder’s name and RFB number.  </w:t>
      </w:r>
    </w:p>
    <w:p w14:paraId="2C63499B" w14:textId="77777777" w:rsidR="0064061B" w:rsidRPr="008D21AF" w:rsidRDefault="0064061B" w:rsidP="0064061B">
      <w:pPr>
        <w:pStyle w:val="NoSpacing"/>
        <w:ind w:left="720"/>
        <w:rPr>
          <w:rFonts w:ascii="Verdana" w:hAnsi="Verdana"/>
          <w:bCs/>
          <w:sz w:val="20"/>
          <w:szCs w:val="20"/>
          <w:lang w:val="en-ZA"/>
        </w:rPr>
      </w:pPr>
    </w:p>
    <w:p w14:paraId="780B7DCC" w14:textId="77777777" w:rsidR="0064061B" w:rsidRPr="008D21AF" w:rsidRDefault="0064061B" w:rsidP="0064061B">
      <w:pPr>
        <w:pStyle w:val="ListParagraph"/>
        <w:numPr>
          <w:ilvl w:val="1"/>
          <w:numId w:val="56"/>
        </w:numPr>
        <w:spacing w:line="360" w:lineRule="auto"/>
        <w:ind w:hanging="709"/>
        <w:jc w:val="both"/>
        <w:rPr>
          <w:rFonts w:ascii="Verdana" w:hAnsi="Verdana"/>
          <w:bCs/>
          <w:sz w:val="20"/>
          <w:szCs w:val="20"/>
        </w:rPr>
      </w:pPr>
      <w:r w:rsidRPr="008D21AF">
        <w:rPr>
          <w:rFonts w:ascii="Verdana" w:hAnsi="Verdana"/>
          <w:bCs/>
          <w:sz w:val="20"/>
          <w:szCs w:val="20"/>
        </w:rPr>
        <w:t>The original copy must be signed by an authorised employee, agent or representative of the bidder and each and every page of the proposal shall contain the initials of same signatories.</w:t>
      </w:r>
    </w:p>
    <w:p w14:paraId="6BE5E7AE" w14:textId="77777777" w:rsidR="0064061B" w:rsidRPr="008D21AF" w:rsidRDefault="0064061B" w:rsidP="0064061B">
      <w:pPr>
        <w:pStyle w:val="ListParagraph"/>
        <w:spacing w:line="360" w:lineRule="auto"/>
        <w:jc w:val="both"/>
        <w:rPr>
          <w:rFonts w:ascii="Verdana" w:hAnsi="Verdana"/>
          <w:bCs/>
          <w:sz w:val="20"/>
          <w:szCs w:val="20"/>
        </w:rPr>
      </w:pPr>
    </w:p>
    <w:p w14:paraId="6DF5DFB1" w14:textId="77777777" w:rsidR="0064061B" w:rsidRPr="008D21AF" w:rsidRDefault="0064061B" w:rsidP="0064061B">
      <w:pPr>
        <w:pStyle w:val="ListParagraph"/>
        <w:numPr>
          <w:ilvl w:val="1"/>
          <w:numId w:val="56"/>
        </w:numPr>
        <w:spacing w:line="360" w:lineRule="auto"/>
        <w:ind w:hanging="709"/>
        <w:jc w:val="both"/>
        <w:rPr>
          <w:rFonts w:ascii="Verdana" w:hAnsi="Verdana"/>
          <w:bCs/>
          <w:sz w:val="20"/>
          <w:szCs w:val="20"/>
        </w:rPr>
      </w:pPr>
      <w:r w:rsidRPr="008D21AF">
        <w:rPr>
          <w:rFonts w:ascii="Verdana" w:hAnsi="Verdana"/>
          <w:bCs/>
          <w:sz w:val="20"/>
          <w:szCs w:val="20"/>
        </w:rPr>
        <w:t xml:space="preserve">Bidders shall submit proposal responses in accordance with the prescribed manner of submission as specified above. Failure to comply with the above instructions on </w:t>
      </w:r>
      <w:r w:rsidRPr="008D21AF">
        <w:rPr>
          <w:sz w:val="20"/>
          <w:szCs w:val="20"/>
        </w:rPr>
        <w:t>submitting a proposal may lead to disqualification</w:t>
      </w:r>
      <w:r w:rsidRPr="008D21AF">
        <w:rPr>
          <w:rFonts w:ascii="Verdana" w:hAnsi="Verdana"/>
          <w:bCs/>
          <w:sz w:val="20"/>
          <w:szCs w:val="20"/>
        </w:rPr>
        <w:t>.</w:t>
      </w:r>
    </w:p>
    <w:p w14:paraId="0C936F48" w14:textId="77777777" w:rsidR="0064061B" w:rsidRPr="008D21AF" w:rsidRDefault="0064061B" w:rsidP="0064061B">
      <w:pPr>
        <w:pStyle w:val="NoSpacing"/>
        <w:ind w:left="720"/>
        <w:rPr>
          <w:rFonts w:ascii="Verdana" w:hAnsi="Verdana"/>
          <w:bCs/>
          <w:sz w:val="20"/>
          <w:szCs w:val="20"/>
          <w:lang w:val="en-ZA"/>
        </w:rPr>
      </w:pPr>
    </w:p>
    <w:p w14:paraId="0F20D8E1" w14:textId="77777777" w:rsidR="0064061B" w:rsidRPr="008D21AF" w:rsidRDefault="0064061B" w:rsidP="0064061B">
      <w:pPr>
        <w:pStyle w:val="ListParagraph"/>
        <w:numPr>
          <w:ilvl w:val="1"/>
          <w:numId w:val="56"/>
        </w:numPr>
        <w:spacing w:line="360" w:lineRule="auto"/>
        <w:ind w:hanging="709"/>
        <w:jc w:val="both"/>
        <w:rPr>
          <w:rFonts w:ascii="Verdana" w:hAnsi="Verdana"/>
          <w:bCs/>
          <w:sz w:val="20"/>
          <w:szCs w:val="20"/>
        </w:rPr>
      </w:pPr>
      <w:r w:rsidRPr="008D21AF">
        <w:rPr>
          <w:rFonts w:ascii="Verdana" w:hAnsi="Verdana"/>
          <w:bCs/>
          <w:sz w:val="20"/>
          <w:szCs w:val="20"/>
        </w:rPr>
        <w:t>The RFB Responses (hard and electronic copies) must be clearly marked as follows: Bidder’s Name &amp; Contact Details, RFB Number, RFB Description, and Closing Date.</w:t>
      </w:r>
    </w:p>
    <w:p w14:paraId="7A2CDA4B" w14:textId="77777777" w:rsidR="0064061B" w:rsidRPr="008D21AF" w:rsidRDefault="0064061B" w:rsidP="0064061B">
      <w:pPr>
        <w:pStyle w:val="NoSpacing"/>
        <w:ind w:left="720"/>
        <w:rPr>
          <w:rFonts w:ascii="Verdana" w:hAnsi="Verdana"/>
          <w:bCs/>
          <w:sz w:val="20"/>
          <w:szCs w:val="20"/>
          <w:lang w:val="en-ZA"/>
        </w:rPr>
      </w:pPr>
    </w:p>
    <w:p w14:paraId="25BF760B" w14:textId="77777777" w:rsidR="0064061B" w:rsidRPr="008D21AF" w:rsidRDefault="0064061B" w:rsidP="0064061B">
      <w:pPr>
        <w:pStyle w:val="ListParagraph"/>
        <w:numPr>
          <w:ilvl w:val="1"/>
          <w:numId w:val="56"/>
        </w:numPr>
        <w:spacing w:line="360" w:lineRule="auto"/>
        <w:jc w:val="both"/>
        <w:rPr>
          <w:rFonts w:ascii="Verdana" w:hAnsi="Verdana"/>
          <w:bCs/>
          <w:sz w:val="20"/>
          <w:szCs w:val="20"/>
        </w:rPr>
      </w:pPr>
      <w:r w:rsidRPr="008D21AF">
        <w:rPr>
          <w:rFonts w:ascii="Verdana" w:hAnsi="Verdana"/>
          <w:bCs/>
          <w:sz w:val="20"/>
          <w:szCs w:val="20"/>
        </w:rPr>
        <w:lastRenderedPageBreak/>
        <w:t>The physical size of the hard copy of the bid response must be limited to Depth = 750mm x Width = 380mm x Height = 140mm as the tender box aperture cannot accommodate larger sizes.</w:t>
      </w:r>
    </w:p>
    <w:p w14:paraId="3D205525" w14:textId="77777777" w:rsidR="0064061B" w:rsidRPr="008D21AF" w:rsidRDefault="0064061B" w:rsidP="0064061B">
      <w:pPr>
        <w:pStyle w:val="NoSpacing"/>
        <w:ind w:left="720"/>
        <w:rPr>
          <w:rFonts w:ascii="Verdana" w:hAnsi="Verdana"/>
          <w:bCs/>
          <w:sz w:val="20"/>
          <w:szCs w:val="20"/>
          <w:lang w:val="en-ZA"/>
        </w:rPr>
      </w:pPr>
    </w:p>
    <w:p w14:paraId="1C6F3B6B" w14:textId="77777777" w:rsidR="0064061B" w:rsidRPr="008D21AF" w:rsidRDefault="0064061B" w:rsidP="0064061B">
      <w:pPr>
        <w:spacing w:line="360" w:lineRule="auto"/>
        <w:ind w:left="720" w:hanging="709"/>
        <w:jc w:val="both"/>
        <w:rPr>
          <w:rFonts w:ascii="Verdana" w:hAnsi="Verdana"/>
          <w:bCs/>
          <w:sz w:val="20"/>
          <w:szCs w:val="20"/>
        </w:rPr>
      </w:pPr>
      <w:r w:rsidRPr="008D21AF">
        <w:rPr>
          <w:rFonts w:ascii="Verdana" w:hAnsi="Verdana"/>
          <w:bCs/>
          <w:sz w:val="20"/>
          <w:szCs w:val="20"/>
        </w:rPr>
        <w:t>4.8     All Bids in this regard shall only be accepted if they have been placed in the tender box before or on the closing date and stipulated time.</w:t>
      </w:r>
    </w:p>
    <w:p w14:paraId="72473C94" w14:textId="77777777" w:rsidR="0064061B" w:rsidRPr="008D21AF" w:rsidRDefault="0064061B" w:rsidP="0064061B">
      <w:pPr>
        <w:pStyle w:val="NoSpacing"/>
        <w:ind w:left="720"/>
        <w:rPr>
          <w:rFonts w:ascii="Verdana" w:hAnsi="Verdana"/>
          <w:bCs/>
          <w:sz w:val="20"/>
          <w:szCs w:val="20"/>
          <w:lang w:val="en-ZA"/>
        </w:rPr>
      </w:pPr>
    </w:p>
    <w:p w14:paraId="31EBE943" w14:textId="77777777" w:rsidR="0064061B" w:rsidRPr="008D21AF" w:rsidRDefault="0064061B" w:rsidP="0064061B">
      <w:pPr>
        <w:spacing w:line="360" w:lineRule="auto"/>
        <w:ind w:left="720" w:hanging="709"/>
        <w:jc w:val="both"/>
        <w:rPr>
          <w:rFonts w:ascii="Verdana" w:hAnsi="Verdana"/>
          <w:bCs/>
          <w:sz w:val="20"/>
          <w:szCs w:val="20"/>
        </w:rPr>
      </w:pPr>
      <w:r w:rsidRPr="008D21AF">
        <w:rPr>
          <w:rFonts w:ascii="Verdana" w:hAnsi="Verdana"/>
          <w:bCs/>
          <w:sz w:val="20"/>
          <w:szCs w:val="20"/>
        </w:rPr>
        <w:t>4.9     Late bids shall not be considered.</w:t>
      </w:r>
    </w:p>
    <w:p w14:paraId="42606D9B" w14:textId="77777777" w:rsidR="0064061B" w:rsidRPr="008D21AF" w:rsidRDefault="0064061B" w:rsidP="0064061B">
      <w:pPr>
        <w:pStyle w:val="NoSpacing"/>
        <w:ind w:left="720"/>
        <w:rPr>
          <w:rFonts w:ascii="Verdana" w:hAnsi="Verdana"/>
          <w:bCs/>
          <w:sz w:val="20"/>
          <w:szCs w:val="20"/>
          <w:lang w:val="en-ZA"/>
        </w:rPr>
      </w:pPr>
    </w:p>
    <w:p w14:paraId="0859AAFA" w14:textId="77777777" w:rsidR="0064061B" w:rsidRPr="008D21AF" w:rsidRDefault="0064061B" w:rsidP="0064061B">
      <w:pPr>
        <w:spacing w:line="360" w:lineRule="auto"/>
        <w:ind w:left="720" w:hanging="709"/>
        <w:jc w:val="both"/>
        <w:rPr>
          <w:rFonts w:ascii="Verdana" w:hAnsi="Verdana"/>
          <w:bCs/>
          <w:sz w:val="20"/>
          <w:szCs w:val="20"/>
        </w:rPr>
      </w:pPr>
      <w:r w:rsidRPr="008D21AF">
        <w:rPr>
          <w:rFonts w:ascii="Verdana" w:hAnsi="Verdana"/>
          <w:bCs/>
          <w:sz w:val="20"/>
          <w:szCs w:val="20"/>
        </w:rPr>
        <w:t>4.10   No proposal shall be accepted by SITA if submitted in any manner other than as prescribed above.</w:t>
      </w:r>
    </w:p>
    <w:p w14:paraId="028B15FE" w14:textId="77777777" w:rsidR="00201862" w:rsidRDefault="00201862" w:rsidP="00932312">
      <w:pPr>
        <w:pStyle w:val="NoSpacing"/>
      </w:pPr>
    </w:p>
    <w:p w14:paraId="2CD76BF2" w14:textId="3BB21540" w:rsidR="0070435A" w:rsidRDefault="00E56FB5" w:rsidP="00E56FB5">
      <w:pPr>
        <w:spacing w:line="360" w:lineRule="auto"/>
        <w:ind w:left="709" w:hanging="708"/>
        <w:jc w:val="both"/>
        <w:rPr>
          <w:rFonts w:ascii="Verdana" w:hAnsi="Verdana" w:cs="Arial"/>
          <w:b/>
          <w:bCs/>
          <w:sz w:val="20"/>
          <w:szCs w:val="20"/>
        </w:rPr>
      </w:pPr>
      <w:r>
        <w:rPr>
          <w:rFonts w:ascii="Verdana" w:hAnsi="Verdana" w:cs="Arial"/>
          <w:sz w:val="20"/>
          <w:szCs w:val="20"/>
        </w:rPr>
        <w:t xml:space="preserve">          </w:t>
      </w:r>
      <w:r w:rsidR="00A072B8" w:rsidRPr="00F657E4">
        <w:rPr>
          <w:rFonts w:ascii="Verdana" w:hAnsi="Verdana" w:cs="Arial"/>
          <w:b/>
          <w:bCs/>
          <w:sz w:val="20"/>
          <w:szCs w:val="20"/>
        </w:rPr>
        <w:t>No proposal shall be accepted by SITA if submitted in any manner other than as prescribed above.</w:t>
      </w:r>
      <w:bookmarkStart w:id="28" w:name="Response"/>
      <w:bookmarkStart w:id="29" w:name="_Toc150587194"/>
      <w:bookmarkStart w:id="30" w:name="_Toc199296472"/>
    </w:p>
    <w:p w14:paraId="5F54DF02" w14:textId="77777777" w:rsidR="00E559AD" w:rsidRDefault="00E559AD" w:rsidP="00E559AD">
      <w:pPr>
        <w:spacing w:line="360" w:lineRule="auto"/>
        <w:ind w:left="1418" w:hanging="1418"/>
        <w:jc w:val="both"/>
        <w:rPr>
          <w:rFonts w:ascii="Verdana" w:hAnsi="Verdana" w:cs="Arial"/>
          <w:b/>
          <w:bCs/>
          <w:sz w:val="20"/>
          <w:szCs w:val="20"/>
        </w:rPr>
      </w:pPr>
    </w:p>
    <w:p w14:paraId="55FC3421" w14:textId="619D7B40" w:rsidR="002769C5" w:rsidRPr="00F657E4" w:rsidRDefault="00FF04F6" w:rsidP="007F5B2E">
      <w:pPr>
        <w:pStyle w:val="Heading1"/>
        <w:numPr>
          <w:ilvl w:val="0"/>
          <w:numId w:val="39"/>
        </w:numPr>
        <w:tabs>
          <w:tab w:val="clear" w:pos="720"/>
          <w:tab w:val="clear" w:pos="1440"/>
          <w:tab w:val="clear" w:pos="2160"/>
          <w:tab w:val="clear" w:pos="2880"/>
        </w:tabs>
        <w:spacing w:line="360" w:lineRule="auto"/>
        <w:ind w:left="709" w:right="-1" w:hanging="709"/>
        <w:rPr>
          <w:color w:val="000080"/>
          <w:sz w:val="28"/>
          <w:szCs w:val="28"/>
        </w:rPr>
      </w:pPr>
      <w:bookmarkStart w:id="31" w:name="_Toc459824254"/>
      <w:bookmarkEnd w:id="28"/>
      <w:bookmarkEnd w:id="29"/>
      <w:bookmarkEnd w:id="30"/>
      <w:r>
        <w:rPr>
          <w:color w:val="000080"/>
          <w:sz w:val="28"/>
          <w:szCs w:val="28"/>
        </w:rPr>
        <w:t>RFB</w:t>
      </w:r>
      <w:r w:rsidR="00B85E73" w:rsidRPr="00F657E4">
        <w:rPr>
          <w:color w:val="000080"/>
          <w:sz w:val="28"/>
          <w:szCs w:val="28"/>
        </w:rPr>
        <w:t xml:space="preserve"> </w:t>
      </w:r>
      <w:proofErr w:type="spellStart"/>
      <w:r w:rsidR="00B85E73" w:rsidRPr="00F657E4">
        <w:rPr>
          <w:color w:val="000080"/>
          <w:sz w:val="28"/>
          <w:szCs w:val="28"/>
        </w:rPr>
        <w:t>Returnables</w:t>
      </w:r>
      <w:bookmarkEnd w:id="31"/>
      <w:proofErr w:type="spellEnd"/>
      <w:r w:rsidR="00575FB0">
        <w:rPr>
          <w:color w:val="000080"/>
          <w:sz w:val="28"/>
          <w:szCs w:val="28"/>
        </w:rPr>
        <w:t xml:space="preserve"> – </w:t>
      </w:r>
    </w:p>
    <w:p w14:paraId="4768BF1D"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18788F4F" w14:textId="77777777" w:rsidR="00201862" w:rsidRPr="00F657E4" w:rsidRDefault="00201862" w:rsidP="00932312">
      <w:pPr>
        <w:pStyle w:val="NoSpacing"/>
      </w:pPr>
    </w:p>
    <w:p w14:paraId="641E8005"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0122341C" w14:textId="77777777"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r>
      <w:r w:rsidR="00D50D24" w:rsidRPr="00D50D24">
        <w:rPr>
          <w:rFonts w:ascii="Verdana" w:hAnsi="Verdana" w:cs="Arial"/>
          <w:b/>
          <w:sz w:val="20"/>
          <w:szCs w:val="20"/>
        </w:rPr>
        <w:t>1A</w:t>
      </w:r>
      <w:r w:rsidR="00D50D24">
        <w:rPr>
          <w:rFonts w:ascii="Verdana" w:hAnsi="Verdana" w:cs="Arial"/>
          <w:sz w:val="20"/>
          <w:szCs w:val="20"/>
        </w:rPr>
        <w:t xml:space="preserve"> - </w:t>
      </w:r>
      <w:r w:rsidRPr="00F657E4">
        <w:rPr>
          <w:rFonts w:ascii="Verdana" w:hAnsi="Verdana"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1835C60E" w14:textId="77777777" w:rsidR="00D50D2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1B </w:t>
      </w:r>
      <w:r>
        <w:rPr>
          <w:rFonts w:ascii="Verdana" w:hAnsi="Verdana" w:cs="Arial"/>
          <w:sz w:val="20"/>
          <w:szCs w:val="20"/>
        </w:rPr>
        <w:t>– Proof of accreditation (as per SBD 1)</w:t>
      </w:r>
    </w:p>
    <w:p w14:paraId="61FBBD2F" w14:textId="77777777" w:rsidR="00D50D24" w:rsidRPr="00F657E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1C </w:t>
      </w:r>
      <w:r>
        <w:rPr>
          <w:rFonts w:ascii="Verdana" w:hAnsi="Verdana" w:cs="Arial"/>
          <w:sz w:val="20"/>
          <w:szCs w:val="20"/>
        </w:rPr>
        <w:t>– Proof of authority to sign this bid (as per SBD 1)</w:t>
      </w:r>
    </w:p>
    <w:p w14:paraId="11959EF6" w14:textId="77777777" w:rsidR="00B07F90" w:rsidRPr="00734AA5"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734AA5">
        <w:rPr>
          <w:rFonts w:ascii="Verdana" w:hAnsi="Verdana" w:cs="Arial"/>
          <w:sz w:val="20"/>
          <w:szCs w:val="20"/>
        </w:rPr>
        <w:t>Central Supplier Database (CSD) Registration Report</w:t>
      </w:r>
    </w:p>
    <w:p w14:paraId="34000E4C" w14:textId="77777777" w:rsidR="003A3100" w:rsidRPr="00F657E4" w:rsidRDefault="00F64FF2" w:rsidP="00201862">
      <w:pPr>
        <w:spacing w:line="360" w:lineRule="auto"/>
        <w:ind w:left="2268" w:hanging="1559"/>
        <w:jc w:val="both"/>
        <w:rPr>
          <w:rFonts w:ascii="Verdana" w:hAnsi="Verdana" w:cs="Arial"/>
          <w:sz w:val="20"/>
          <w:szCs w:val="20"/>
        </w:rPr>
      </w:pPr>
      <w:r w:rsidRPr="00734AA5">
        <w:rPr>
          <w:rFonts w:ascii="Verdana" w:hAnsi="Verdana" w:cs="Arial"/>
          <w:b/>
          <w:bCs/>
          <w:sz w:val="20"/>
          <w:szCs w:val="20"/>
        </w:rPr>
        <w:t>Schedule 3</w:t>
      </w:r>
      <w:r w:rsidR="003A3100" w:rsidRPr="00734AA5">
        <w:rPr>
          <w:rFonts w:ascii="Verdana" w:hAnsi="Verdana" w:cs="Arial"/>
          <w:sz w:val="20"/>
          <w:szCs w:val="20"/>
        </w:rPr>
        <w:t>:</w:t>
      </w:r>
      <w:r w:rsidR="003A3100" w:rsidRPr="00734AA5">
        <w:rPr>
          <w:rFonts w:ascii="Verdana" w:hAnsi="Verdana" w:cs="Arial"/>
          <w:sz w:val="20"/>
          <w:szCs w:val="20"/>
        </w:rPr>
        <w:tab/>
      </w:r>
      <w:r w:rsidR="00FF04F6" w:rsidRPr="00734AA5">
        <w:rPr>
          <w:rFonts w:ascii="Verdana" w:hAnsi="Verdana" w:cs="Arial"/>
          <w:sz w:val="20"/>
          <w:szCs w:val="20"/>
        </w:rPr>
        <w:t xml:space="preserve">Sections </w:t>
      </w:r>
      <w:r w:rsidR="00D50D24">
        <w:rPr>
          <w:rFonts w:ascii="Verdana" w:hAnsi="Verdana" w:cs="Arial"/>
          <w:sz w:val="20"/>
          <w:szCs w:val="20"/>
        </w:rPr>
        <w:t>1, 2 and 3</w:t>
      </w:r>
      <w:r w:rsidR="00FF04F6" w:rsidRPr="00734AA5">
        <w:rPr>
          <w:rFonts w:ascii="Verdana" w:hAnsi="Verdana" w:cs="Arial"/>
          <w:sz w:val="20"/>
          <w:szCs w:val="20"/>
        </w:rPr>
        <w:t xml:space="preserve"> of</w:t>
      </w:r>
      <w:r w:rsidR="00FF04F6">
        <w:rPr>
          <w:rFonts w:ascii="Verdana" w:hAnsi="Verdana" w:cs="Arial"/>
          <w:sz w:val="20"/>
          <w:szCs w:val="20"/>
        </w:rPr>
        <w:t xml:space="preserve"> this RFB</w:t>
      </w:r>
      <w:r w:rsidR="00F657E4" w:rsidRPr="00F657E4">
        <w:rPr>
          <w:rFonts w:ascii="Verdana" w:hAnsi="Verdana" w:cs="Arial"/>
          <w:sz w:val="20"/>
          <w:szCs w:val="20"/>
        </w:rPr>
        <w:t xml:space="preserve"> Document </w:t>
      </w:r>
    </w:p>
    <w:p w14:paraId="013145AA" w14:textId="77777777" w:rsidR="003A3100" w:rsidRPr="00F657E4" w:rsidRDefault="00064325"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5</w:t>
      </w:r>
      <w:r w:rsidR="003A3100" w:rsidRPr="00F657E4">
        <w:rPr>
          <w:rFonts w:ascii="Verdana" w:hAnsi="Verdana" w:cs="Arial"/>
          <w:sz w:val="20"/>
          <w:szCs w:val="20"/>
        </w:rPr>
        <w:t>:</w:t>
      </w:r>
      <w:r w:rsidR="003A3100" w:rsidRPr="00F657E4">
        <w:rPr>
          <w:rFonts w:ascii="Verdana" w:hAnsi="Verdana" w:cs="Arial"/>
          <w:sz w:val="20"/>
          <w:szCs w:val="20"/>
        </w:rPr>
        <w:tab/>
        <w:t>Technical / Functionality response</w:t>
      </w:r>
    </w:p>
    <w:p w14:paraId="5A4A4C3E" w14:textId="77777777" w:rsidR="00E62E43" w:rsidRPr="00E62E43" w:rsidRDefault="003A3100" w:rsidP="00E62E43">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6F5BDD49"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14:paraId="32451B01" w14:textId="77777777"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2029B4FB" w14:textId="77777777" w:rsidR="00E62E43" w:rsidRPr="00F657E4" w:rsidRDefault="00E62E43" w:rsidP="00201862">
      <w:pPr>
        <w:spacing w:line="360" w:lineRule="auto"/>
        <w:ind w:left="2268" w:hanging="1559"/>
        <w:jc w:val="both"/>
        <w:rPr>
          <w:rFonts w:ascii="Verdana" w:hAnsi="Verdana" w:cs="Arial"/>
          <w:sz w:val="20"/>
          <w:szCs w:val="20"/>
        </w:rPr>
      </w:pPr>
      <w:r>
        <w:rPr>
          <w:rFonts w:ascii="Verdana" w:hAnsi="Verdana" w:cs="Arial"/>
          <w:b/>
          <w:bCs/>
          <w:sz w:val="20"/>
          <w:szCs w:val="20"/>
        </w:rPr>
        <w:t>Schedule 9</w:t>
      </w:r>
      <w:r w:rsidRPr="00E62E43">
        <w:rPr>
          <w:rFonts w:ascii="Verdana" w:hAnsi="Verdana" w:cs="Arial"/>
          <w:sz w:val="20"/>
          <w:szCs w:val="20"/>
        </w:rPr>
        <w:t>:</w:t>
      </w:r>
      <w:r>
        <w:rPr>
          <w:rFonts w:ascii="Verdana" w:hAnsi="Verdana" w:cs="Arial"/>
          <w:sz w:val="20"/>
          <w:szCs w:val="20"/>
        </w:rPr>
        <w:t xml:space="preserve"> </w:t>
      </w:r>
      <w:r>
        <w:rPr>
          <w:rFonts w:ascii="Verdana" w:hAnsi="Verdana" w:cs="Arial"/>
          <w:sz w:val="20"/>
          <w:szCs w:val="20"/>
        </w:rPr>
        <w:tab/>
        <w:t xml:space="preserve">SBD 6.2 - </w:t>
      </w:r>
      <w:r w:rsidR="00185C0A" w:rsidRPr="00185C0A">
        <w:rPr>
          <w:rFonts w:ascii="Verdana" w:hAnsi="Verdana" w:cs="Calibri-Light"/>
          <w:sz w:val="20"/>
          <w:szCs w:val="20"/>
          <w:lang w:eastAsia="en-ZA"/>
        </w:rPr>
        <w:t xml:space="preserve">Declaration Certificate </w:t>
      </w:r>
      <w:r w:rsidR="008D500E">
        <w:rPr>
          <w:rFonts w:ascii="Verdana" w:hAnsi="Verdana" w:cs="Calibri-Light"/>
          <w:sz w:val="20"/>
          <w:szCs w:val="20"/>
          <w:lang w:eastAsia="en-ZA"/>
        </w:rPr>
        <w:t>f</w:t>
      </w:r>
      <w:r w:rsidR="00185C0A" w:rsidRPr="00185C0A">
        <w:rPr>
          <w:rFonts w:ascii="Verdana" w:hAnsi="Verdana" w:cs="Calibri-Light"/>
          <w:sz w:val="20"/>
          <w:szCs w:val="20"/>
          <w:lang w:eastAsia="en-ZA"/>
        </w:rPr>
        <w:t xml:space="preserve">or Local Production </w:t>
      </w:r>
      <w:r w:rsidR="008D500E">
        <w:rPr>
          <w:rFonts w:ascii="Verdana" w:hAnsi="Verdana" w:cs="Calibri-Light"/>
          <w:sz w:val="20"/>
          <w:szCs w:val="20"/>
          <w:lang w:eastAsia="en-ZA"/>
        </w:rPr>
        <w:t>a</w:t>
      </w:r>
      <w:r w:rsidR="00185C0A" w:rsidRPr="00185C0A">
        <w:rPr>
          <w:rFonts w:ascii="Verdana" w:hAnsi="Verdana" w:cs="Calibri-Light"/>
          <w:sz w:val="20"/>
          <w:szCs w:val="20"/>
          <w:lang w:eastAsia="en-ZA"/>
        </w:rPr>
        <w:t xml:space="preserve">nd Content </w:t>
      </w:r>
      <w:r w:rsidR="008D500E">
        <w:rPr>
          <w:rFonts w:ascii="Verdana" w:hAnsi="Verdana" w:cs="Calibri-Light"/>
          <w:sz w:val="20"/>
          <w:szCs w:val="20"/>
          <w:lang w:eastAsia="en-ZA"/>
        </w:rPr>
        <w:t>f</w:t>
      </w:r>
      <w:r w:rsidR="00185C0A" w:rsidRPr="00185C0A">
        <w:rPr>
          <w:rFonts w:ascii="Verdana" w:hAnsi="Verdana" w:cs="Calibri-Light"/>
          <w:sz w:val="20"/>
          <w:szCs w:val="20"/>
          <w:lang w:eastAsia="en-ZA"/>
        </w:rPr>
        <w:t>or Designated Sectors</w:t>
      </w:r>
    </w:p>
    <w:p w14:paraId="7B10BCD3"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 xml:space="preserve">Schedule </w:t>
      </w:r>
      <w:r w:rsidR="00E62E43">
        <w:rPr>
          <w:rFonts w:ascii="Verdana" w:hAnsi="Verdana" w:cs="Arial"/>
          <w:b/>
          <w:bCs/>
          <w:sz w:val="20"/>
          <w:szCs w:val="20"/>
        </w:rPr>
        <w:t>10</w:t>
      </w:r>
      <w:r w:rsidRPr="00F657E4">
        <w:rPr>
          <w:rFonts w:ascii="Verdana" w:hAnsi="Verdana" w:cs="Arial"/>
          <w:sz w:val="20"/>
          <w:szCs w:val="20"/>
        </w:rPr>
        <w:t>:</w:t>
      </w:r>
      <w:r w:rsidRPr="00F657E4">
        <w:rPr>
          <w:rFonts w:ascii="Verdana" w:hAnsi="Verdana" w:cs="Arial"/>
          <w:sz w:val="20"/>
          <w:szCs w:val="20"/>
        </w:rPr>
        <w:tab/>
        <w:t>SBD 8 – Declaration of Bidders’ Past Supply Chain Practices</w:t>
      </w:r>
    </w:p>
    <w:p w14:paraId="4C28DAF8"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00E62E43">
        <w:rPr>
          <w:rFonts w:ascii="Verdana" w:hAnsi="Verdana" w:cs="Arial"/>
          <w:b/>
          <w:bCs/>
          <w:sz w:val="20"/>
          <w:szCs w:val="20"/>
        </w:rPr>
        <w:t>1</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SBD 9 – Certificate of independent bid termination</w:t>
      </w:r>
    </w:p>
    <w:p w14:paraId="566540B9" w14:textId="77777777" w:rsidR="003A3100" w:rsidRPr="00F657E4" w:rsidRDefault="003A310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w:t>
      </w:r>
      <w:r w:rsidR="00E62E43">
        <w:rPr>
          <w:rFonts w:ascii="Verdana" w:hAnsi="Verdana" w:cs="Arial"/>
          <w:b/>
          <w:bCs/>
          <w:sz w:val="20"/>
          <w:szCs w:val="20"/>
        </w:rPr>
        <w:t>2</w:t>
      </w:r>
      <w:r w:rsidRPr="00F657E4">
        <w:rPr>
          <w:rFonts w:ascii="Verdana" w:hAnsi="Verdana" w:cs="Arial"/>
          <w:sz w:val="20"/>
          <w:szCs w:val="20"/>
        </w:rPr>
        <w:t>:</w:t>
      </w:r>
      <w:r w:rsidR="00B07F90" w:rsidRPr="00F657E4">
        <w:rPr>
          <w:rFonts w:ascii="Verdana" w:hAnsi="Verdana" w:cs="Arial"/>
          <w:sz w:val="20"/>
          <w:szCs w:val="20"/>
        </w:rPr>
        <w:t xml:space="preserve"> </w:t>
      </w:r>
      <w:r w:rsidRPr="00F657E4">
        <w:rPr>
          <w:rFonts w:ascii="Verdana" w:hAnsi="Verdana" w:cs="Arial"/>
          <w:sz w:val="20"/>
          <w:szCs w:val="20"/>
        </w:rPr>
        <w:tab/>
        <w:t>Government Procurement General Con</w:t>
      </w:r>
      <w:r w:rsidRPr="00F657E4">
        <w:rPr>
          <w:rFonts w:ascii="Verdana" w:hAnsi="Verdana" w:cs="Arial"/>
          <w:bCs/>
          <w:sz w:val="20"/>
          <w:szCs w:val="20"/>
        </w:rPr>
        <w:t>ditions of Contract – July 2011</w:t>
      </w:r>
    </w:p>
    <w:p w14:paraId="0570D0E1" w14:textId="77777777" w:rsidR="00551DAD" w:rsidRDefault="00B07F9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00E62E43">
        <w:rPr>
          <w:rFonts w:ascii="Verdana" w:hAnsi="Verdana" w:cs="Arial"/>
          <w:b/>
          <w:bCs/>
          <w:sz w:val="20"/>
          <w:szCs w:val="20"/>
        </w:rPr>
        <w:t>3</w:t>
      </w:r>
      <w:r w:rsidRPr="00F657E4">
        <w:rPr>
          <w:rFonts w:ascii="Verdana" w:hAnsi="Verdana" w:cs="Arial"/>
          <w:sz w:val="20"/>
          <w:szCs w:val="20"/>
        </w:rPr>
        <w:t>:</w:t>
      </w:r>
      <w:r w:rsidRPr="00F657E4">
        <w:rPr>
          <w:rFonts w:ascii="Verdana" w:hAnsi="Verdana" w:cs="Arial"/>
          <w:sz w:val="20"/>
          <w:szCs w:val="20"/>
        </w:rPr>
        <w:tab/>
      </w:r>
      <w:r w:rsidR="00551DAD">
        <w:rPr>
          <w:rFonts w:ascii="Verdana" w:hAnsi="Verdana" w:cs="Arial"/>
          <w:sz w:val="20"/>
          <w:szCs w:val="20"/>
        </w:rPr>
        <w:t>Local Content Requirements</w:t>
      </w:r>
    </w:p>
    <w:p w14:paraId="5409E8C8" w14:textId="77777777" w:rsidR="00551DAD" w:rsidRDefault="00551DAD" w:rsidP="00201862">
      <w:pPr>
        <w:spacing w:line="360" w:lineRule="auto"/>
        <w:ind w:left="2268" w:hanging="1559"/>
        <w:jc w:val="both"/>
        <w:rPr>
          <w:rFonts w:ascii="Verdana" w:hAnsi="Verdana" w:cs="Arial"/>
          <w:sz w:val="20"/>
          <w:szCs w:val="20"/>
        </w:rPr>
      </w:pPr>
    </w:p>
    <w:p w14:paraId="1B341E78" w14:textId="77777777" w:rsidR="00B07F90" w:rsidRPr="00F657E4" w:rsidRDefault="00551DAD"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lastRenderedPageBreak/>
        <w:t>Schedule 1</w:t>
      </w:r>
      <w:r w:rsidR="00E62E43">
        <w:rPr>
          <w:rFonts w:ascii="Verdana" w:hAnsi="Verdana" w:cs="Arial"/>
          <w:b/>
          <w:bCs/>
          <w:sz w:val="20"/>
          <w:szCs w:val="20"/>
        </w:rPr>
        <w:t>4</w:t>
      </w:r>
      <w:r w:rsidRPr="00F657E4">
        <w:rPr>
          <w:rFonts w:ascii="Verdana" w:hAnsi="Verdana" w:cs="Arial"/>
          <w:sz w:val="20"/>
          <w:szCs w:val="20"/>
        </w:rPr>
        <w:t>:</w:t>
      </w:r>
      <w:r>
        <w:rPr>
          <w:rFonts w:ascii="Verdana" w:hAnsi="Verdana" w:cs="Arial"/>
          <w:sz w:val="20"/>
          <w:szCs w:val="20"/>
        </w:rPr>
        <w:t xml:space="preserve">  </w:t>
      </w:r>
      <w:r w:rsidR="00B07F90" w:rsidRPr="00F657E4">
        <w:rPr>
          <w:rFonts w:ascii="Verdana" w:hAnsi="Verdana" w:cs="Arial"/>
          <w:sz w:val="20"/>
          <w:szCs w:val="20"/>
        </w:rPr>
        <w:t>Special Con</w:t>
      </w:r>
      <w:r w:rsidR="00B07F90" w:rsidRPr="00F657E4">
        <w:rPr>
          <w:rFonts w:ascii="Verdana" w:hAnsi="Verdana" w:cs="Arial"/>
          <w:bCs/>
          <w:sz w:val="20"/>
          <w:szCs w:val="20"/>
        </w:rPr>
        <w:t>ditions of Contract</w:t>
      </w:r>
    </w:p>
    <w:p w14:paraId="3981A4F4" w14:textId="77777777" w:rsidR="00064325" w:rsidRDefault="00064325" w:rsidP="00201862">
      <w:pPr>
        <w:spacing w:line="360" w:lineRule="auto"/>
        <w:ind w:left="2268" w:hanging="1559"/>
        <w:jc w:val="both"/>
        <w:rPr>
          <w:rFonts w:ascii="Verdana" w:hAnsi="Verdana" w:cs="Arial"/>
          <w:b/>
          <w:sz w:val="20"/>
          <w:szCs w:val="20"/>
        </w:rPr>
      </w:pPr>
      <w:r w:rsidRPr="00F657E4">
        <w:rPr>
          <w:rFonts w:ascii="Verdana" w:hAnsi="Verdana" w:cs="Arial"/>
          <w:b/>
          <w:bCs/>
          <w:sz w:val="20"/>
          <w:szCs w:val="20"/>
        </w:rPr>
        <w:t xml:space="preserve">Schedule </w:t>
      </w:r>
      <w:r w:rsidR="00B07F90" w:rsidRPr="00F657E4">
        <w:rPr>
          <w:rFonts w:ascii="Verdana" w:hAnsi="Verdana" w:cs="Arial"/>
          <w:b/>
          <w:bCs/>
          <w:sz w:val="20"/>
          <w:szCs w:val="20"/>
        </w:rPr>
        <w:t>1</w:t>
      </w:r>
      <w:r w:rsidR="00E62E43">
        <w:rPr>
          <w:rFonts w:ascii="Verdana" w:hAnsi="Verdana" w:cs="Arial"/>
          <w:b/>
          <w:bCs/>
          <w:sz w:val="20"/>
          <w:szCs w:val="20"/>
        </w:rPr>
        <w:t>5</w:t>
      </w:r>
      <w:r w:rsidRPr="00F657E4">
        <w:rPr>
          <w:rFonts w:ascii="Verdana" w:hAnsi="Verdana" w:cs="Arial"/>
          <w:sz w:val="20"/>
          <w:szCs w:val="20"/>
        </w:rPr>
        <w:t>:</w:t>
      </w:r>
      <w:r w:rsidRPr="00F657E4">
        <w:rPr>
          <w:rFonts w:ascii="Verdana" w:hAnsi="Verdana" w:cs="Arial"/>
          <w:sz w:val="20"/>
          <w:szCs w:val="20"/>
        </w:rPr>
        <w:tab/>
      </w:r>
      <w:r w:rsidR="00551DAD">
        <w:rPr>
          <w:rFonts w:ascii="Verdana" w:hAnsi="Verdana" w:cs="Arial"/>
          <w:sz w:val="20"/>
          <w:szCs w:val="20"/>
        </w:rPr>
        <w:t xml:space="preserve"> </w:t>
      </w:r>
      <w:r w:rsidRPr="00F657E4">
        <w:rPr>
          <w:rFonts w:ascii="Verdana" w:hAnsi="Verdana" w:cs="Arial"/>
          <w:sz w:val="20"/>
          <w:szCs w:val="20"/>
        </w:rPr>
        <w:t xml:space="preserve">Pricing / Costing </w:t>
      </w:r>
      <w:r w:rsidRPr="00F657E4">
        <w:rPr>
          <w:rFonts w:ascii="Verdana" w:hAnsi="Verdana" w:cs="Arial"/>
          <w:b/>
          <w:sz w:val="20"/>
          <w:szCs w:val="20"/>
        </w:rPr>
        <w:t xml:space="preserve">(to be submitted in a </w:t>
      </w:r>
      <w:r w:rsidR="00965C23">
        <w:rPr>
          <w:rFonts w:ascii="Verdana" w:hAnsi="Verdana" w:cs="Arial"/>
          <w:b/>
          <w:sz w:val="20"/>
          <w:szCs w:val="20"/>
        </w:rPr>
        <w:t>folder</w:t>
      </w:r>
      <w:r w:rsidRPr="00F657E4">
        <w:rPr>
          <w:rFonts w:ascii="Verdana" w:hAnsi="Verdana" w:cs="Arial"/>
          <w:b/>
          <w:sz w:val="20"/>
          <w:szCs w:val="20"/>
        </w:rPr>
        <w:t xml:space="preserve"> and marked clearly as follows: </w:t>
      </w:r>
      <w:r w:rsidR="00753B72">
        <w:rPr>
          <w:rFonts w:ascii="Verdana" w:hAnsi="Verdana" w:cs="Arial"/>
          <w:b/>
          <w:sz w:val="20"/>
          <w:szCs w:val="20"/>
        </w:rPr>
        <w:t>RFB</w:t>
      </w:r>
      <w:r w:rsidRPr="00F657E4">
        <w:rPr>
          <w:rFonts w:ascii="Verdana" w:hAnsi="Verdana" w:cs="Arial"/>
          <w:b/>
          <w:sz w:val="20"/>
          <w:szCs w:val="20"/>
        </w:rPr>
        <w:t xml:space="preserve"> number, </w:t>
      </w:r>
      <w:r w:rsidR="00FF04F6">
        <w:rPr>
          <w:rFonts w:ascii="Verdana" w:hAnsi="Verdana" w:cs="Arial"/>
          <w:b/>
          <w:sz w:val="20"/>
          <w:szCs w:val="20"/>
        </w:rPr>
        <w:t>RFB</w:t>
      </w:r>
      <w:r w:rsidRPr="00F657E4">
        <w:rPr>
          <w:rFonts w:ascii="Verdana" w:hAnsi="Verdana" w:cs="Arial"/>
          <w:b/>
          <w:sz w:val="20"/>
          <w:szCs w:val="20"/>
        </w:rPr>
        <w:t xml:space="preserve"> description and bidder’s name)</w:t>
      </w:r>
    </w:p>
    <w:p w14:paraId="3DA209CB" w14:textId="77777777" w:rsidR="00201862" w:rsidRPr="009C6D70" w:rsidRDefault="00201862" w:rsidP="00932312">
      <w:pPr>
        <w:pStyle w:val="NoSpacing"/>
      </w:pPr>
    </w:p>
    <w:p w14:paraId="0C5E92D5" w14:textId="77777777" w:rsidR="00326D02" w:rsidRDefault="00775C50" w:rsidP="003E0859">
      <w:pPr>
        <w:tabs>
          <w:tab w:val="num" w:pos="2880"/>
        </w:tabs>
        <w:spacing w:line="360" w:lineRule="auto"/>
        <w:ind w:left="709" w:hanging="709"/>
        <w:jc w:val="both"/>
        <w:rPr>
          <w:rFonts w:ascii="Verdana" w:hAnsi="Verdana" w:cs="Arial"/>
          <w:b/>
          <w:bCs/>
          <w:sz w:val="20"/>
          <w:szCs w:val="20"/>
        </w:rPr>
      </w:pPr>
      <w:r>
        <w:rPr>
          <w:rFonts w:ascii="Verdana" w:hAnsi="Verdana" w:cs="Arial"/>
          <w:bCs/>
          <w:sz w:val="20"/>
          <w:szCs w:val="20"/>
        </w:rPr>
        <w:t>5</w:t>
      </w:r>
      <w:r w:rsidR="008F3236" w:rsidRPr="00F77871">
        <w:rPr>
          <w:rFonts w:ascii="Verdana" w:hAnsi="Verdana" w:cs="Arial"/>
          <w:bCs/>
          <w:sz w:val="20"/>
          <w:szCs w:val="20"/>
        </w:rPr>
        <w:t>.3</w:t>
      </w:r>
      <w:r w:rsidR="008F3236">
        <w:rPr>
          <w:rFonts w:ascii="Verdana" w:hAnsi="Verdana" w:cs="Arial"/>
          <w:b/>
          <w:bCs/>
          <w:sz w:val="20"/>
          <w:szCs w:val="20"/>
        </w:rPr>
        <w:tab/>
      </w:r>
      <w:r w:rsidR="00642216">
        <w:rPr>
          <w:rFonts w:ascii="Verdana" w:hAnsi="Verdana" w:cs="Arial"/>
          <w:b/>
          <w:bCs/>
          <w:sz w:val="20"/>
          <w:szCs w:val="20"/>
        </w:rPr>
        <w:t xml:space="preserve">Bidder </w:t>
      </w:r>
      <w:r w:rsidR="00BF18B3">
        <w:rPr>
          <w:rFonts w:ascii="Verdana" w:hAnsi="Verdana" w:cs="Arial"/>
          <w:b/>
          <w:bCs/>
          <w:sz w:val="20"/>
          <w:szCs w:val="20"/>
        </w:rPr>
        <w:t>background information materials</w:t>
      </w:r>
      <w:r w:rsidR="00326D02">
        <w:rPr>
          <w:rFonts w:ascii="Verdana" w:hAnsi="Verdana" w:cs="Arial"/>
          <w:b/>
          <w:bCs/>
          <w:sz w:val="20"/>
          <w:szCs w:val="20"/>
        </w:rPr>
        <w:t>:</w:t>
      </w:r>
    </w:p>
    <w:p w14:paraId="23339FF1"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.3.1</w:t>
      </w:r>
      <w:r w:rsidR="00150FAD">
        <w:rPr>
          <w:rFonts w:ascii="Verdana" w:hAnsi="Verdana" w:cs="Arial"/>
          <w:sz w:val="20"/>
          <w:szCs w:val="20"/>
        </w:rPr>
        <w:tab/>
      </w:r>
      <w:r w:rsidR="00642216">
        <w:rPr>
          <w:rFonts w:ascii="Verdana" w:hAnsi="Verdana" w:cs="Arial"/>
          <w:sz w:val="20"/>
          <w:szCs w:val="20"/>
          <w:u w:val="single"/>
        </w:rPr>
        <w:t xml:space="preserve">Bidder </w:t>
      </w:r>
      <w:r w:rsidR="00326D02">
        <w:rPr>
          <w:rFonts w:ascii="Verdana" w:hAnsi="Verdana" w:cs="Arial"/>
          <w:sz w:val="20"/>
          <w:szCs w:val="20"/>
          <w:u w:val="single"/>
        </w:rPr>
        <w:t>Operating Organisation</w:t>
      </w:r>
      <w:r w:rsidR="00326D02">
        <w:rPr>
          <w:rFonts w:ascii="Verdana" w:hAnsi="Verdana" w:cs="Arial"/>
          <w:sz w:val="20"/>
          <w:szCs w:val="20"/>
        </w:rPr>
        <w:t xml:space="preserve"> – Provide an overview of the operating structure and geographical locations of the firm at the national, regional, and local levels</w:t>
      </w:r>
      <w:r w:rsidR="000E2B9F">
        <w:rPr>
          <w:rFonts w:ascii="Verdana" w:hAnsi="Verdana" w:cs="Arial"/>
          <w:sz w:val="20"/>
          <w:szCs w:val="20"/>
        </w:rPr>
        <w:t>.</w:t>
      </w:r>
    </w:p>
    <w:p w14:paraId="0E8B9AA0" w14:textId="77777777" w:rsidR="00346E15" w:rsidRPr="008D7D55"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.3.2</w:t>
      </w:r>
      <w:r w:rsidR="00150FAD">
        <w:rPr>
          <w:rFonts w:ascii="Verdana" w:hAnsi="Verdana" w:cs="Arial"/>
          <w:sz w:val="20"/>
          <w:szCs w:val="20"/>
        </w:rPr>
        <w:tab/>
      </w:r>
      <w:r w:rsidR="004F6D51" w:rsidRPr="008D7D55">
        <w:rPr>
          <w:rFonts w:ascii="Verdana" w:hAnsi="Verdana" w:cs="Arial"/>
          <w:sz w:val="20"/>
          <w:szCs w:val="20"/>
          <w:u w:val="single"/>
        </w:rPr>
        <w:t>Corporate Financial Solvency</w:t>
      </w:r>
      <w:r w:rsidR="004F6D51" w:rsidRPr="008D7D55">
        <w:rPr>
          <w:rFonts w:ascii="Verdana" w:hAnsi="Verdana" w:cs="Arial"/>
          <w:sz w:val="20"/>
          <w:szCs w:val="20"/>
        </w:rPr>
        <w:t xml:space="preserve"> - Provide solvency statement signed b</w:t>
      </w:r>
      <w:r w:rsidR="00A06B4B">
        <w:rPr>
          <w:rFonts w:ascii="Verdana" w:hAnsi="Verdana" w:cs="Arial"/>
          <w:sz w:val="20"/>
          <w:szCs w:val="20"/>
        </w:rPr>
        <w:t>y</w:t>
      </w:r>
      <w:r w:rsidR="004F6D51" w:rsidRPr="008D7D55">
        <w:rPr>
          <w:rFonts w:ascii="Verdana" w:hAnsi="Verdana" w:cs="Arial"/>
          <w:sz w:val="20"/>
          <w:szCs w:val="20"/>
        </w:rPr>
        <w:t xml:space="preserve"> </w:t>
      </w:r>
      <w:r w:rsidR="00A06B4B">
        <w:rPr>
          <w:rFonts w:ascii="Verdana" w:hAnsi="Verdana" w:cs="Arial"/>
          <w:sz w:val="20"/>
          <w:szCs w:val="20"/>
        </w:rPr>
        <w:t xml:space="preserve">a </w:t>
      </w:r>
      <w:r w:rsidR="004F6D51" w:rsidRPr="008D7D55">
        <w:rPr>
          <w:rFonts w:ascii="Verdana" w:hAnsi="Verdana" w:cs="Arial"/>
          <w:sz w:val="20"/>
          <w:szCs w:val="20"/>
        </w:rPr>
        <w:t xml:space="preserve">qualified independent </w:t>
      </w:r>
      <w:r w:rsidR="00016633">
        <w:rPr>
          <w:rFonts w:ascii="Verdana" w:hAnsi="Verdana" w:cs="Arial"/>
          <w:sz w:val="20"/>
          <w:szCs w:val="20"/>
        </w:rPr>
        <w:t>A</w:t>
      </w:r>
      <w:r w:rsidR="004F6D51" w:rsidRPr="008D7D55">
        <w:rPr>
          <w:rFonts w:ascii="Verdana" w:hAnsi="Verdana" w:cs="Arial"/>
          <w:sz w:val="20"/>
          <w:szCs w:val="20"/>
        </w:rPr>
        <w:t>uditor</w:t>
      </w:r>
      <w:r w:rsidR="00A06B4B">
        <w:rPr>
          <w:rFonts w:ascii="Verdana" w:hAnsi="Verdana" w:cs="Arial"/>
          <w:sz w:val="20"/>
          <w:szCs w:val="20"/>
        </w:rPr>
        <w:t>,</w:t>
      </w:r>
      <w:r w:rsidR="004F6D51" w:rsidRPr="008D7D55">
        <w:rPr>
          <w:rFonts w:ascii="Verdana" w:hAnsi="Verdana" w:cs="Arial"/>
          <w:sz w:val="20"/>
          <w:szCs w:val="20"/>
        </w:rPr>
        <w:t xml:space="preserve"> that the financial position of the company is sound and that the company will be able to mobilise resources to deliver the project.</w:t>
      </w:r>
    </w:p>
    <w:p w14:paraId="1CB796D6"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5B64D7">
        <w:rPr>
          <w:rFonts w:ascii="Verdana" w:hAnsi="Verdana" w:cs="Arial"/>
          <w:sz w:val="20"/>
          <w:szCs w:val="20"/>
        </w:rPr>
        <w:t>.3.3</w:t>
      </w:r>
      <w:r w:rsidR="004F6D51" w:rsidRPr="008D7D55">
        <w:rPr>
          <w:rFonts w:ascii="Verdana" w:hAnsi="Verdana" w:cs="Arial"/>
          <w:sz w:val="20"/>
          <w:szCs w:val="20"/>
        </w:rPr>
        <w:tab/>
        <w:t xml:space="preserve">Indicate the percentage of total annual revenue that the proposed service will contribute against the revenue generated for the most recent and the preceding </w:t>
      </w:r>
      <w:r w:rsidR="004F6D51" w:rsidRPr="008D7D55">
        <w:rPr>
          <w:rFonts w:ascii="Verdana" w:hAnsi="Verdana" w:cs="Arial"/>
          <w:sz w:val="20"/>
          <w:szCs w:val="20"/>
          <w:u w:val="single"/>
        </w:rPr>
        <w:t xml:space="preserve">two </w:t>
      </w:r>
      <w:r w:rsidR="004F6D51" w:rsidRPr="008D7D55">
        <w:rPr>
          <w:rFonts w:ascii="Verdana" w:hAnsi="Verdana" w:cs="Arial"/>
          <w:sz w:val="20"/>
          <w:szCs w:val="20"/>
        </w:rPr>
        <w:t>fiscal years.</w:t>
      </w:r>
    </w:p>
    <w:p w14:paraId="4A2257BF" w14:textId="77777777" w:rsidR="001D097B" w:rsidRPr="00932312" w:rsidRDefault="001D097B" w:rsidP="00932312">
      <w:pPr>
        <w:pStyle w:val="NoSpacing"/>
      </w:pPr>
    </w:p>
    <w:p w14:paraId="228D2995" w14:textId="77777777"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2" w:name="_Toc381779723"/>
      <w:bookmarkStart w:id="33" w:name="_Toc381780668"/>
      <w:bookmarkStart w:id="34" w:name="_Toc384898807"/>
      <w:bookmarkStart w:id="35" w:name="_Toc454470842"/>
      <w:bookmarkStart w:id="36" w:name="_Toc459824255"/>
      <w:bookmarkStart w:id="37" w:name="_Toc97010979"/>
      <w:bookmarkStart w:id="38" w:name="_Toc150587199"/>
      <w:bookmarkStart w:id="39" w:name="_Toc199296476"/>
      <w:bookmarkEnd w:id="19"/>
      <w:bookmarkEnd w:id="32"/>
      <w:bookmarkEnd w:id="33"/>
      <w:bookmarkEnd w:id="34"/>
      <w:r>
        <w:rPr>
          <w:rStyle w:val="Heading12"/>
          <w:b/>
          <w:bCs/>
          <w:color w:val="000080"/>
          <w:sz w:val="28"/>
        </w:rPr>
        <w:t>6.</w:t>
      </w:r>
      <w:r w:rsidR="00413792">
        <w:rPr>
          <w:rStyle w:val="Heading12"/>
          <w:b/>
          <w:bCs/>
          <w:color w:val="000080"/>
          <w:sz w:val="28"/>
        </w:rPr>
        <w:tab/>
      </w:r>
      <w:r w:rsidR="007F1A67">
        <w:rPr>
          <w:rStyle w:val="Heading12"/>
          <w:b/>
          <w:bCs/>
          <w:color w:val="000080"/>
          <w:sz w:val="28"/>
        </w:rPr>
        <w:t>C</w:t>
      </w:r>
      <w:r w:rsidR="0020236F" w:rsidRPr="00413792">
        <w:rPr>
          <w:rStyle w:val="Heading12"/>
          <w:b/>
          <w:bCs/>
          <w:color w:val="000080"/>
          <w:sz w:val="28"/>
        </w:rPr>
        <w:t xml:space="preserve">onditions of </w:t>
      </w:r>
      <w:r w:rsidR="00AE4FAE">
        <w:rPr>
          <w:rStyle w:val="Heading12"/>
          <w:b/>
          <w:bCs/>
          <w:color w:val="000080"/>
          <w:sz w:val="28"/>
        </w:rPr>
        <w:t>B</w:t>
      </w:r>
      <w:r w:rsidR="00AE4FAE" w:rsidRPr="00413792">
        <w:rPr>
          <w:rStyle w:val="Heading12"/>
          <w:b/>
          <w:bCs/>
          <w:color w:val="000080"/>
          <w:sz w:val="28"/>
        </w:rPr>
        <w:t>id</w:t>
      </w:r>
      <w:bookmarkEnd w:id="35"/>
      <w:bookmarkEnd w:id="36"/>
      <w:r w:rsidR="00AE4FAE" w:rsidRPr="00413792">
        <w:rPr>
          <w:rStyle w:val="Heading12"/>
          <w:b/>
          <w:bCs/>
          <w:color w:val="000080"/>
          <w:sz w:val="28"/>
        </w:rPr>
        <w:t xml:space="preserve"> </w:t>
      </w:r>
    </w:p>
    <w:p w14:paraId="1C8101E3" w14:textId="77777777" w:rsidR="0020236F" w:rsidRDefault="00775C50"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Cs/>
          <w:snapToGrid w:val="0"/>
          <w:sz w:val="20"/>
          <w:szCs w:val="20"/>
        </w:rPr>
        <w:t>6</w:t>
      </w:r>
      <w:r w:rsidR="0020236F" w:rsidRPr="00273BC3">
        <w:rPr>
          <w:rFonts w:ascii="Verdana" w:hAnsi="Verdana" w:cs="Arial"/>
          <w:bCs/>
          <w:snapToGrid w:val="0"/>
          <w:sz w:val="20"/>
          <w:szCs w:val="20"/>
        </w:rPr>
        <w:t>.1</w:t>
      </w:r>
      <w:r w:rsidR="0020236F">
        <w:rPr>
          <w:rFonts w:ascii="Verdana" w:hAnsi="Verdana" w:cs="Arial"/>
          <w:b/>
          <w:bCs/>
          <w:snapToGrid w:val="0"/>
          <w:sz w:val="20"/>
          <w:szCs w:val="20"/>
        </w:rPr>
        <w:tab/>
        <w:t xml:space="preserve">Bidders shall provide full and accurate answers to all (including mandatory) questions posed in this document, and, are required to explicitly indicate either "Comply/Accept (with a </w:t>
      </w:r>
      <w:r w:rsidR="0020236F">
        <w:rPr>
          <w:rFonts w:ascii="Verdana" w:hAnsi="Verdana" w:cs="Arial"/>
          <w:b/>
          <w:bCs/>
          <w:snapToGrid w:val="0"/>
          <w:sz w:val="20"/>
          <w:szCs w:val="20"/>
        </w:rPr>
        <w:sym w:font="Symbol" w:char="F0D6"/>
      </w:r>
      <w:r w:rsidR="0020236F">
        <w:rPr>
          <w:rFonts w:ascii="Verdana" w:hAnsi="Verdana" w:cs="Arial"/>
          <w:b/>
          <w:bCs/>
          <w:snapToGrid w:val="0"/>
          <w:sz w:val="20"/>
          <w:szCs w:val="20"/>
        </w:rPr>
        <w:t>)" or "Do not comply/Do not accept (with an X)" regarding compliance with the requirements. Where necessary, the bidder shall substantiate their response to a specific question.</w:t>
      </w:r>
    </w:p>
    <w:p w14:paraId="1C322341" w14:textId="77777777" w:rsidR="003E0859" w:rsidRDefault="0020236F" w:rsidP="00932312">
      <w:pPr>
        <w:pStyle w:val="NoSpacing"/>
        <w:rPr>
          <w:snapToGrid w:val="0"/>
        </w:rPr>
      </w:pPr>
      <w:r>
        <w:rPr>
          <w:snapToGrid w:val="0"/>
        </w:rPr>
        <w:tab/>
      </w:r>
    </w:p>
    <w:p w14:paraId="4A7F3A85" w14:textId="77777777" w:rsidR="0020236F" w:rsidRDefault="003E0859"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
          <w:bCs/>
          <w:snapToGrid w:val="0"/>
          <w:sz w:val="20"/>
          <w:szCs w:val="20"/>
        </w:rPr>
        <w:tab/>
      </w:r>
      <w:r w:rsidR="0020236F" w:rsidRPr="00F657E4">
        <w:rPr>
          <w:rFonts w:ascii="Verdana" w:hAnsi="Verdana" w:cs="Arial"/>
          <w:b/>
          <w:bCs/>
          <w:snapToGrid w:val="0"/>
          <w:sz w:val="20"/>
          <w:szCs w:val="20"/>
        </w:rPr>
        <w:t>NOTE</w:t>
      </w:r>
      <w:r w:rsidR="00751C04" w:rsidRPr="00F657E4">
        <w:rPr>
          <w:rFonts w:ascii="Verdana" w:hAnsi="Verdana" w:cs="Arial"/>
          <w:b/>
          <w:bCs/>
          <w:snapToGrid w:val="0"/>
          <w:sz w:val="20"/>
          <w:szCs w:val="20"/>
        </w:rPr>
        <w:tab/>
      </w:r>
      <w:r w:rsidR="0020236F" w:rsidRPr="00F657E4">
        <w:rPr>
          <w:rFonts w:ascii="Verdana" w:hAnsi="Verdana" w:cs="Arial"/>
          <w:b/>
          <w:bCs/>
          <w:snapToGrid w:val="0"/>
          <w:sz w:val="20"/>
          <w:szCs w:val="20"/>
        </w:rPr>
        <w:t xml:space="preserve"> It is mandatory for bidders to complete or answer this part fully (</w:t>
      </w:r>
      <w:r w:rsidR="00D44A22">
        <w:rPr>
          <w:rFonts w:ascii="Verdana" w:hAnsi="Verdana" w:cs="Arial"/>
          <w:b/>
          <w:bCs/>
          <w:snapToGrid w:val="0"/>
          <w:sz w:val="20"/>
          <w:szCs w:val="20"/>
        </w:rPr>
        <w:t>6</w:t>
      </w:r>
      <w:r w:rsidR="00922836" w:rsidRPr="00F657E4">
        <w:rPr>
          <w:rFonts w:ascii="Verdana" w:hAnsi="Verdana" w:cs="Arial"/>
          <w:b/>
          <w:bCs/>
          <w:snapToGrid w:val="0"/>
          <w:sz w:val="20"/>
          <w:szCs w:val="20"/>
        </w:rPr>
        <w:t>.2</w:t>
      </w:r>
      <w:r w:rsidR="00D44A22">
        <w:rPr>
          <w:rFonts w:ascii="Verdana" w:hAnsi="Verdana" w:cs="Arial"/>
          <w:b/>
          <w:bCs/>
          <w:snapToGrid w:val="0"/>
          <w:sz w:val="20"/>
          <w:szCs w:val="20"/>
        </w:rPr>
        <w:t xml:space="preserve"> to 6</w:t>
      </w:r>
      <w:r w:rsidR="00CA6263" w:rsidRPr="00F657E4">
        <w:rPr>
          <w:rFonts w:ascii="Verdana" w:hAnsi="Verdana" w:cs="Arial"/>
          <w:b/>
          <w:bCs/>
          <w:snapToGrid w:val="0"/>
          <w:sz w:val="20"/>
          <w:szCs w:val="20"/>
        </w:rPr>
        <w:t>.2</w:t>
      </w:r>
      <w:r w:rsidR="00D44A22">
        <w:rPr>
          <w:rFonts w:ascii="Verdana" w:hAnsi="Verdana" w:cs="Arial"/>
          <w:b/>
          <w:bCs/>
          <w:snapToGrid w:val="0"/>
          <w:sz w:val="20"/>
          <w:szCs w:val="20"/>
        </w:rPr>
        <w:t>4</w:t>
      </w:r>
      <w:r w:rsidR="0020236F" w:rsidRPr="00F657E4">
        <w:rPr>
          <w:rFonts w:ascii="Verdana" w:hAnsi="Verdana" w:cs="Arial"/>
          <w:b/>
          <w:bCs/>
          <w:snapToGrid w:val="0"/>
          <w:sz w:val="20"/>
          <w:szCs w:val="20"/>
        </w:rPr>
        <w:t>);</w:t>
      </w:r>
      <w:r w:rsidR="0020236F"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0020236F" w:rsidRPr="004A4B70">
        <w:rPr>
          <w:rFonts w:ascii="Verdana" w:hAnsi="Verdana" w:cs="Arial"/>
          <w:b/>
          <w:bCs/>
          <w:snapToGrid w:val="0"/>
          <w:sz w:val="20"/>
          <w:szCs w:val="20"/>
        </w:rPr>
        <w:t xml:space="preserve">shall be treated as incomplete and shall be disqualified. </w:t>
      </w:r>
    </w:p>
    <w:p w14:paraId="0DF4EC3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0816C30A" w14:textId="77777777" w:rsidR="0020236F" w:rsidRDefault="00775C5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20236F" w:rsidRPr="00922836">
        <w:rPr>
          <w:rFonts w:ascii="Verdana" w:hAnsi="Verdana" w:cs="Arial"/>
          <w:bCs/>
          <w:sz w:val="19"/>
          <w:szCs w:val="19"/>
        </w:rPr>
        <w:t>.</w:t>
      </w:r>
      <w:r w:rsidR="009E6053">
        <w:rPr>
          <w:rFonts w:ascii="Verdana" w:hAnsi="Verdana" w:cs="Arial"/>
          <w:bCs/>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8D2454" w:rsidRPr="00273BC3" w14:paraId="30B7285C" w14:textId="77777777" w:rsidTr="003E0859">
        <w:tc>
          <w:tcPr>
            <w:tcW w:w="7054" w:type="dxa"/>
            <w:vMerge w:val="restart"/>
            <w:shd w:val="clear" w:color="auto" w:fill="auto"/>
            <w:vAlign w:val="center"/>
          </w:tcPr>
          <w:p w14:paraId="6C450DED"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cs="Arial"/>
                <w:bCs/>
                <w:snapToGrid w:val="0"/>
                <w:sz w:val="18"/>
                <w:szCs w:val="18"/>
              </w:rPr>
              <w:t xml:space="preserve">This </w:t>
            </w:r>
            <w:r w:rsidR="00753B72">
              <w:rPr>
                <w:rFonts w:ascii="Verdana" w:hAnsi="Verdana" w:cs="Arial"/>
                <w:bCs/>
                <w:snapToGrid w:val="0"/>
                <w:sz w:val="18"/>
                <w:szCs w:val="18"/>
              </w:rPr>
              <w:t>RFB</w:t>
            </w:r>
            <w:r w:rsidRPr="00273BC3">
              <w:rPr>
                <w:rFonts w:ascii="Verdana" w:hAnsi="Verdana" w:cs="Arial"/>
                <w:bCs/>
                <w:snapToGrid w:val="0"/>
                <w:sz w:val="18"/>
                <w:szCs w:val="18"/>
              </w:rPr>
              <w:t xml:space="preserve"> is subject to the General Conditions of Contract referred to in this document.</w:t>
            </w:r>
            <w:r>
              <w:rPr>
                <w:rFonts w:ascii="Verdana" w:hAnsi="Verdana" w:cs="Arial"/>
                <w:bCs/>
                <w:snapToGrid w:val="0"/>
                <w:sz w:val="18"/>
                <w:szCs w:val="18"/>
              </w:rPr>
              <w:t xml:space="preserve"> </w:t>
            </w:r>
          </w:p>
        </w:tc>
        <w:tc>
          <w:tcPr>
            <w:tcW w:w="1200" w:type="dxa"/>
            <w:shd w:val="clear" w:color="auto" w:fill="auto"/>
            <w:vAlign w:val="center"/>
          </w:tcPr>
          <w:p w14:paraId="30343F40"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5F6B415B"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Do not accept</w:t>
            </w:r>
          </w:p>
        </w:tc>
      </w:tr>
      <w:tr w:rsidR="008D2454" w:rsidRPr="00922836" w14:paraId="50441B6E" w14:textId="77777777" w:rsidTr="003E0859">
        <w:trPr>
          <w:trHeight w:val="451"/>
        </w:trPr>
        <w:tc>
          <w:tcPr>
            <w:tcW w:w="7054" w:type="dxa"/>
            <w:vMerge/>
            <w:shd w:val="clear" w:color="auto" w:fill="auto"/>
            <w:vAlign w:val="center"/>
          </w:tcPr>
          <w:p w14:paraId="7D942543"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14:paraId="3766855C"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7316E460"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5FDD1BCF" w14:textId="77777777" w:rsidR="008D2454" w:rsidRDefault="008D2454" w:rsidP="00932312">
      <w:pPr>
        <w:pStyle w:val="NoSpacing"/>
      </w:pPr>
    </w:p>
    <w:p w14:paraId="4080ADAA" w14:textId="77777777" w:rsidR="008D2454" w:rsidRPr="00922836" w:rsidRDefault="008D24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24843605" w14:textId="77777777" w:rsidTr="003E0859">
        <w:tc>
          <w:tcPr>
            <w:tcW w:w="7054" w:type="dxa"/>
            <w:vMerge w:val="restart"/>
            <w:shd w:val="clear" w:color="auto" w:fill="auto"/>
            <w:vAlign w:val="center"/>
          </w:tcPr>
          <w:p w14:paraId="239327F4"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sz w:val="18"/>
                <w:szCs w:val="18"/>
              </w:rPr>
              <w:t>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14:paraId="5F708345"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7A68E0C7"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56188BDF" w14:textId="77777777" w:rsidTr="003E0859">
        <w:trPr>
          <w:trHeight w:val="507"/>
        </w:trPr>
        <w:tc>
          <w:tcPr>
            <w:tcW w:w="7054" w:type="dxa"/>
            <w:vMerge/>
            <w:shd w:val="clear" w:color="auto" w:fill="auto"/>
            <w:vAlign w:val="center"/>
          </w:tcPr>
          <w:p w14:paraId="7F191DE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19C263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5E71FD8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6BACF2B" w14:textId="77777777" w:rsidR="009E6053" w:rsidRDefault="009E6053" w:rsidP="00932312">
      <w:pPr>
        <w:pStyle w:val="NoSpacing"/>
      </w:pPr>
    </w:p>
    <w:p w14:paraId="47AA6057" w14:textId="77777777" w:rsidR="0020236F" w:rsidRPr="00922836" w:rsidRDefault="00775C50"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6C97B4A4" w14:textId="77777777" w:rsidTr="003E0859">
        <w:tc>
          <w:tcPr>
            <w:tcW w:w="7054" w:type="dxa"/>
            <w:vMerge w:val="restart"/>
            <w:shd w:val="clear" w:color="auto" w:fill="auto"/>
            <w:vAlign w:val="center"/>
          </w:tcPr>
          <w:p w14:paraId="6E3EBA87" w14:textId="77777777" w:rsidR="0020236F" w:rsidRPr="00273BC3" w:rsidRDefault="00646CD8" w:rsidP="003E0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sz w:val="18"/>
                <w:szCs w:val="18"/>
              </w:rPr>
              <w:t xml:space="preserve">SITA SCM </w:t>
            </w:r>
            <w:r w:rsidR="0020236F" w:rsidRPr="00273BC3">
              <w:rPr>
                <w:rFonts w:ascii="Verdana" w:hAnsi="Verdana"/>
                <w:sz w:val="18"/>
                <w:szCs w:val="18"/>
              </w:rPr>
              <w:t>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14:paraId="7786AD79"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04B9F279"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05B0EFF8" w14:textId="77777777" w:rsidTr="003E0859">
        <w:trPr>
          <w:trHeight w:val="507"/>
        </w:trPr>
        <w:tc>
          <w:tcPr>
            <w:tcW w:w="7054" w:type="dxa"/>
            <w:vMerge/>
            <w:shd w:val="clear" w:color="auto" w:fill="auto"/>
            <w:vAlign w:val="center"/>
          </w:tcPr>
          <w:p w14:paraId="12F9E99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8843DE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2448535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FF2B0A4" w14:textId="77777777" w:rsidR="00922836" w:rsidRPr="00922836" w:rsidRDefault="00922836"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14:paraId="4C6F8295"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BA8F706" w14:textId="77777777" w:rsidTr="003E0859">
        <w:tc>
          <w:tcPr>
            <w:tcW w:w="7054" w:type="dxa"/>
            <w:vMerge w:val="restart"/>
            <w:shd w:val="clear" w:color="auto" w:fill="auto"/>
            <w:vAlign w:val="center"/>
          </w:tcPr>
          <w:p w14:paraId="6CF16378" w14:textId="77777777" w:rsidR="0020236F" w:rsidRPr="00DB6DCE" w:rsidRDefault="0020236F" w:rsidP="00FB74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In the case of Consortium, Joint Venture or </w:t>
            </w:r>
            <w:r w:rsidR="00F10117">
              <w:rPr>
                <w:rFonts w:ascii="Verdana" w:hAnsi="Verdana"/>
                <w:sz w:val="18"/>
                <w:szCs w:val="18"/>
              </w:rPr>
              <w:t>S</w:t>
            </w:r>
            <w:r w:rsidR="00F10117" w:rsidRPr="00DB6DCE">
              <w:rPr>
                <w:rFonts w:ascii="Verdana" w:hAnsi="Verdana"/>
                <w:sz w:val="18"/>
                <w:szCs w:val="18"/>
              </w:rPr>
              <w:t>ubcontractors</w:t>
            </w:r>
            <w:r w:rsidRPr="00DB6DCE">
              <w:rPr>
                <w:rFonts w:ascii="Verdana" w:hAnsi="Verdana"/>
                <w:sz w:val="18"/>
                <w:szCs w:val="18"/>
              </w:rPr>
              <w:t xml:space="preserve">, bidders are required to provide copies of signed agreements stipulating the work split and </w:t>
            </w:r>
            <w:r w:rsidR="00FB74BB">
              <w:rPr>
                <w:rFonts w:ascii="Verdana" w:hAnsi="Verdana"/>
                <w:sz w:val="18"/>
                <w:szCs w:val="18"/>
              </w:rPr>
              <w:t>r</w:t>
            </w:r>
            <w:r w:rsidR="00FB74BB" w:rsidRPr="00DB6DCE">
              <w:rPr>
                <w:rFonts w:ascii="Verdana" w:hAnsi="Verdana"/>
                <w:sz w:val="18"/>
                <w:szCs w:val="18"/>
              </w:rPr>
              <w:t xml:space="preserve">and </w:t>
            </w:r>
            <w:r w:rsidRPr="00DB6DCE">
              <w:rPr>
                <w:rFonts w:ascii="Verdana" w:hAnsi="Verdana"/>
                <w:sz w:val="18"/>
                <w:szCs w:val="18"/>
              </w:rPr>
              <w:t>value.</w:t>
            </w:r>
          </w:p>
        </w:tc>
        <w:tc>
          <w:tcPr>
            <w:tcW w:w="1200" w:type="dxa"/>
            <w:shd w:val="clear" w:color="auto" w:fill="auto"/>
            <w:vAlign w:val="center"/>
          </w:tcPr>
          <w:p w14:paraId="0381EE8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2AA8754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5F33B2C" w14:textId="77777777" w:rsidTr="003E0859">
        <w:trPr>
          <w:trHeight w:val="507"/>
        </w:trPr>
        <w:tc>
          <w:tcPr>
            <w:tcW w:w="7054" w:type="dxa"/>
            <w:vMerge/>
            <w:shd w:val="clear" w:color="auto" w:fill="auto"/>
            <w:vAlign w:val="center"/>
          </w:tcPr>
          <w:p w14:paraId="3C1951C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3264479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4C1C54E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F320BD6" w14:textId="77777777" w:rsidR="004C3FA4" w:rsidRDefault="004C3FA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0DFCC62B"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4DF8E803" w14:textId="77777777" w:rsidTr="003E0859">
        <w:tc>
          <w:tcPr>
            <w:tcW w:w="7054" w:type="dxa"/>
            <w:vMerge w:val="restart"/>
            <w:shd w:val="clear" w:color="auto" w:fill="auto"/>
            <w:vAlign w:val="center"/>
          </w:tcPr>
          <w:p w14:paraId="354B26A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14:paraId="1F16B60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4550F5F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878C289" w14:textId="77777777" w:rsidTr="003E0859">
        <w:trPr>
          <w:trHeight w:val="507"/>
        </w:trPr>
        <w:tc>
          <w:tcPr>
            <w:tcW w:w="7054" w:type="dxa"/>
            <w:vMerge/>
            <w:shd w:val="clear" w:color="auto" w:fill="auto"/>
            <w:vAlign w:val="center"/>
          </w:tcPr>
          <w:p w14:paraId="60E9886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7A2335B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33D11E0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4BCBE81F" w14:textId="77777777" w:rsidR="00B07F90" w:rsidRPr="00922836" w:rsidRDefault="00B07F90" w:rsidP="00932312">
      <w:pPr>
        <w:pStyle w:val="NoSpacing"/>
      </w:pPr>
    </w:p>
    <w:p w14:paraId="6894CBE5"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665C288A" w14:textId="77777777" w:rsidTr="003E0859">
        <w:tc>
          <w:tcPr>
            <w:tcW w:w="7054" w:type="dxa"/>
            <w:vMerge w:val="restart"/>
            <w:shd w:val="clear" w:color="auto" w:fill="auto"/>
            <w:vAlign w:val="center"/>
          </w:tcPr>
          <w:p w14:paraId="2F5EF9D7" w14:textId="77777777" w:rsidR="0020236F" w:rsidRPr="00DB6DCE" w:rsidRDefault="004F6D51"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14:paraId="69A38B4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42237C1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30E03EB5" w14:textId="77777777" w:rsidTr="003E0859">
        <w:trPr>
          <w:trHeight w:val="507"/>
        </w:trPr>
        <w:tc>
          <w:tcPr>
            <w:tcW w:w="7054" w:type="dxa"/>
            <w:vMerge/>
            <w:shd w:val="clear" w:color="auto" w:fill="auto"/>
            <w:vAlign w:val="center"/>
          </w:tcPr>
          <w:p w14:paraId="788C1A1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31D1A3A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5280C3B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5D284B1" w14:textId="77777777" w:rsidR="00EB2E86" w:rsidRDefault="00EB2E86" w:rsidP="00932312">
      <w:pPr>
        <w:pStyle w:val="NoSpacing"/>
      </w:pPr>
    </w:p>
    <w:p w14:paraId="18393319"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03697A5E" w14:textId="77777777" w:rsidTr="003E0859">
        <w:tc>
          <w:tcPr>
            <w:tcW w:w="7054" w:type="dxa"/>
            <w:vMerge w:val="restart"/>
            <w:shd w:val="clear" w:color="auto" w:fill="auto"/>
            <w:vAlign w:val="center"/>
          </w:tcPr>
          <w:p w14:paraId="656A13C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By submitting a </w:t>
            </w:r>
            <w:r w:rsidR="00753B72">
              <w:rPr>
                <w:rFonts w:ascii="Verdana" w:hAnsi="Verdana"/>
                <w:sz w:val="18"/>
                <w:szCs w:val="18"/>
              </w:rPr>
              <w:t>proposal in response to this RFB</w:t>
            </w:r>
            <w:r w:rsidRPr="00DB6DCE">
              <w:rPr>
                <w:rFonts w:ascii="Verdana" w:hAnsi="Verdana"/>
                <w:sz w:val="18"/>
                <w:szCs w:val="18"/>
              </w:rPr>
              <w:t>, the bidders accept the evaluation criteria as it stands.</w:t>
            </w:r>
          </w:p>
        </w:tc>
        <w:tc>
          <w:tcPr>
            <w:tcW w:w="1200" w:type="dxa"/>
            <w:shd w:val="clear" w:color="auto" w:fill="auto"/>
            <w:vAlign w:val="center"/>
          </w:tcPr>
          <w:p w14:paraId="3185C75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743DD6E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342BDE3E" w14:textId="77777777" w:rsidTr="003E0859">
        <w:trPr>
          <w:trHeight w:val="507"/>
        </w:trPr>
        <w:tc>
          <w:tcPr>
            <w:tcW w:w="7054" w:type="dxa"/>
            <w:vMerge/>
            <w:shd w:val="clear" w:color="auto" w:fill="auto"/>
            <w:vAlign w:val="center"/>
          </w:tcPr>
          <w:p w14:paraId="008808B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7DC43B6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6C27210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1F9C75E" w14:textId="77777777" w:rsidR="003E4522" w:rsidRDefault="003E4522" w:rsidP="00932312">
      <w:pPr>
        <w:pStyle w:val="NoSpacing"/>
      </w:pPr>
    </w:p>
    <w:p w14:paraId="366228A2"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4A7424EB" w14:textId="77777777" w:rsidTr="003E0859">
        <w:tc>
          <w:tcPr>
            <w:tcW w:w="7054" w:type="dxa"/>
            <w:vMerge w:val="restart"/>
            <w:shd w:val="clear" w:color="auto" w:fill="auto"/>
            <w:vAlign w:val="center"/>
          </w:tcPr>
          <w:p w14:paraId="6EBD8D4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SITA reserves the right to conduct benchmarks on product/services offered during and after the evaluation.</w:t>
            </w:r>
          </w:p>
        </w:tc>
        <w:tc>
          <w:tcPr>
            <w:tcW w:w="1200" w:type="dxa"/>
            <w:shd w:val="clear" w:color="auto" w:fill="auto"/>
            <w:vAlign w:val="center"/>
          </w:tcPr>
          <w:p w14:paraId="78E14F4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76AC48D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619190A4" w14:textId="77777777" w:rsidTr="003E0859">
        <w:trPr>
          <w:trHeight w:val="677"/>
        </w:trPr>
        <w:tc>
          <w:tcPr>
            <w:tcW w:w="7054" w:type="dxa"/>
            <w:vMerge/>
            <w:shd w:val="clear" w:color="auto" w:fill="auto"/>
            <w:vAlign w:val="center"/>
          </w:tcPr>
          <w:p w14:paraId="64B9351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3036BEE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3F45531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866C403" w14:textId="77777777" w:rsidR="0020236F" w:rsidRPr="00922836" w:rsidRDefault="0020236F" w:rsidP="00932312">
      <w:pPr>
        <w:pStyle w:val="NoSpacing"/>
      </w:pPr>
    </w:p>
    <w:p w14:paraId="097A782A"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2454">
        <w:rPr>
          <w:rFonts w:ascii="Verdana" w:hAnsi="Verdana" w:cs="Arial"/>
          <w:sz w:val="19"/>
          <w:szCs w:val="19"/>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0474E4D5" w14:textId="77777777" w:rsidTr="003E0859">
        <w:tc>
          <w:tcPr>
            <w:tcW w:w="7054" w:type="dxa"/>
            <w:vMerge w:val="restart"/>
            <w:shd w:val="clear" w:color="auto" w:fill="auto"/>
            <w:vAlign w:val="center"/>
          </w:tcPr>
          <w:p w14:paraId="3A60AB4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conduct a pre</w:t>
            </w:r>
            <w:r w:rsidRPr="00DB6DCE">
              <w:rPr>
                <w:rFonts w:ascii="Verdana" w:hAnsi="Verdana"/>
                <w:sz w:val="18"/>
                <w:szCs w:val="18"/>
              </w:rPr>
              <w:noBreakHyphen/>
            </w:r>
            <w:r w:rsidR="00FB74BB" w:rsidRPr="00DB6DCE">
              <w:rPr>
                <w:rFonts w:ascii="Verdana" w:hAnsi="Verdana"/>
                <w:sz w:val="18"/>
                <w:szCs w:val="18"/>
              </w:rPr>
              <w:t>award’s</w:t>
            </w:r>
            <w:r w:rsidRPr="00DB6DCE">
              <w:rPr>
                <w:rFonts w:ascii="Verdana" w:hAnsi="Verdana"/>
                <w:sz w:val="18"/>
                <w:szCs w:val="18"/>
              </w:rPr>
              <w:t xml:space="preserve"> survey during the source selection process to evaluate contractors' capabilities to meet the r</w:t>
            </w:r>
            <w:r w:rsidR="00753B72">
              <w:rPr>
                <w:rFonts w:ascii="Verdana" w:hAnsi="Verdana"/>
                <w:sz w:val="18"/>
                <w:szCs w:val="18"/>
              </w:rPr>
              <w:t>equirements specified in the RFB</w:t>
            </w:r>
            <w:r w:rsidRPr="00DB6DCE">
              <w:rPr>
                <w:rFonts w:ascii="Verdana" w:hAnsi="Verdana"/>
                <w:sz w:val="18"/>
                <w:szCs w:val="18"/>
              </w:rPr>
              <w:t xml:space="preserve"> and supporting documents.</w:t>
            </w:r>
          </w:p>
        </w:tc>
        <w:tc>
          <w:tcPr>
            <w:tcW w:w="1200" w:type="dxa"/>
            <w:shd w:val="clear" w:color="auto" w:fill="auto"/>
            <w:vAlign w:val="center"/>
          </w:tcPr>
          <w:p w14:paraId="2997188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2495088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4327A3C2" w14:textId="77777777" w:rsidTr="003E0859">
        <w:trPr>
          <w:trHeight w:val="955"/>
        </w:trPr>
        <w:tc>
          <w:tcPr>
            <w:tcW w:w="7054" w:type="dxa"/>
            <w:vMerge/>
            <w:shd w:val="clear" w:color="auto" w:fill="auto"/>
            <w:vAlign w:val="center"/>
          </w:tcPr>
          <w:p w14:paraId="137B854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4B52D6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359C2AE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2C22543" w14:textId="77777777" w:rsidR="00922836" w:rsidRDefault="00922836" w:rsidP="00932312">
      <w:pPr>
        <w:pStyle w:val="NoSpacing"/>
      </w:pPr>
    </w:p>
    <w:p w14:paraId="4D1C68BC"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4976EE8F" w14:textId="77777777" w:rsidTr="003E0859">
        <w:tc>
          <w:tcPr>
            <w:tcW w:w="7054" w:type="dxa"/>
            <w:vMerge w:val="restart"/>
            <w:shd w:val="clear" w:color="auto" w:fill="auto"/>
            <w:vAlign w:val="center"/>
          </w:tcPr>
          <w:p w14:paraId="55EAD5A1" w14:textId="77777777" w:rsidR="0020236F" w:rsidRPr="00DB6DCE" w:rsidRDefault="0020236F" w:rsidP="00F64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Where the </w:t>
            </w:r>
            <w:r w:rsidR="00753B72">
              <w:rPr>
                <w:rFonts w:ascii="Verdana" w:hAnsi="Verdana"/>
                <w:sz w:val="18"/>
                <w:szCs w:val="18"/>
              </w:rPr>
              <w:t>RFB</w:t>
            </w:r>
            <w:r w:rsidR="00FB74BB" w:rsidRPr="00DB6DCE">
              <w:rPr>
                <w:rFonts w:ascii="Verdana" w:hAnsi="Verdana"/>
                <w:sz w:val="18"/>
                <w:szCs w:val="18"/>
              </w:rPr>
              <w:t xml:space="preserve"> </w:t>
            </w:r>
            <w:r w:rsidRPr="00DB6DCE">
              <w:rPr>
                <w:rFonts w:ascii="Verdana" w:hAnsi="Verdana"/>
                <w:sz w:val="18"/>
                <w:szCs w:val="18"/>
              </w:rPr>
              <w:t>calls for commercially available solutions, bidders who offer to provide future based solutions will be disqualified.</w:t>
            </w:r>
          </w:p>
        </w:tc>
        <w:tc>
          <w:tcPr>
            <w:tcW w:w="1200" w:type="dxa"/>
            <w:shd w:val="clear" w:color="auto" w:fill="auto"/>
            <w:vAlign w:val="center"/>
          </w:tcPr>
          <w:p w14:paraId="2D12597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33FE9A6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5A752F54" w14:textId="77777777" w:rsidTr="003E0859">
        <w:trPr>
          <w:trHeight w:val="550"/>
        </w:trPr>
        <w:tc>
          <w:tcPr>
            <w:tcW w:w="7054" w:type="dxa"/>
            <w:vMerge/>
            <w:shd w:val="clear" w:color="auto" w:fill="auto"/>
            <w:vAlign w:val="center"/>
          </w:tcPr>
          <w:p w14:paraId="72AACF2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DDAA20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6787A94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5CA58800" w14:textId="77777777" w:rsidR="00256292" w:rsidRPr="00922836" w:rsidRDefault="00256292" w:rsidP="00932312">
      <w:pPr>
        <w:pStyle w:val="NoSpacing"/>
      </w:pPr>
    </w:p>
    <w:p w14:paraId="555F43B6"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AAB9874" w14:textId="77777777" w:rsidTr="003E0859">
        <w:trPr>
          <w:trHeight w:val="344"/>
        </w:trPr>
        <w:tc>
          <w:tcPr>
            <w:tcW w:w="7054" w:type="dxa"/>
            <w:vMerge w:val="restart"/>
            <w:shd w:val="clear" w:color="auto" w:fill="auto"/>
            <w:vAlign w:val="center"/>
          </w:tcPr>
          <w:p w14:paraId="42B5838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Should the bidder withdraw the proposal before the proposal validity period expires, SITA reserves the right to recover any additional expense incurred by SITA having to accept any less favourable proposal or the additional expenditure incurred by SITA</w:t>
            </w:r>
            <w:r w:rsidR="00753B72">
              <w:rPr>
                <w:rFonts w:ascii="Verdana" w:hAnsi="Verdana"/>
                <w:sz w:val="18"/>
                <w:szCs w:val="18"/>
              </w:rPr>
              <w:t xml:space="preserve"> in the preparation of a new RFB</w:t>
            </w:r>
            <w:r w:rsidRPr="00DB6DCE">
              <w:rPr>
                <w:rFonts w:ascii="Verdana" w:hAnsi="Verdana"/>
                <w:sz w:val="18"/>
                <w:szCs w:val="18"/>
              </w:rPr>
              <w:t xml:space="preserve"> and by the subsequent acceptance of any less favourable proposal.</w:t>
            </w:r>
          </w:p>
        </w:tc>
        <w:tc>
          <w:tcPr>
            <w:tcW w:w="1200" w:type="dxa"/>
            <w:shd w:val="clear" w:color="auto" w:fill="auto"/>
            <w:vAlign w:val="center"/>
          </w:tcPr>
          <w:p w14:paraId="488450F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72251D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4C5205A9" w14:textId="77777777" w:rsidTr="003E0859">
        <w:trPr>
          <w:trHeight w:val="507"/>
        </w:trPr>
        <w:tc>
          <w:tcPr>
            <w:tcW w:w="7054" w:type="dxa"/>
            <w:vMerge/>
            <w:shd w:val="clear" w:color="auto" w:fill="auto"/>
            <w:vAlign w:val="center"/>
          </w:tcPr>
          <w:p w14:paraId="440455B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7558EA1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6F19D01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1AFFA7E" w14:textId="77777777" w:rsidR="0020236F"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57295BEF"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50A70C74" w14:textId="77777777" w:rsidTr="00753B72">
        <w:tc>
          <w:tcPr>
            <w:tcW w:w="7054" w:type="dxa"/>
            <w:vMerge w:val="restart"/>
            <w:shd w:val="clear" w:color="auto" w:fill="auto"/>
            <w:vAlign w:val="center"/>
          </w:tcPr>
          <w:p w14:paraId="68B8C773" w14:textId="77777777" w:rsidR="0020236F" w:rsidRPr="00DB6DCE" w:rsidRDefault="0020236F" w:rsidP="0020236F">
            <w:pPr>
              <w:pStyle w:val="Tabletext"/>
              <w:spacing w:before="0" w:after="0" w:line="360" w:lineRule="auto"/>
              <w:rPr>
                <w:szCs w:val="18"/>
              </w:rPr>
            </w:pPr>
            <w:r w:rsidRPr="00DB6DCE">
              <w:rPr>
                <w:szCs w:val="18"/>
              </w:rPr>
              <w:t>Should the parties at any time before and/or after the award of the proposal and prior to, and</w:t>
            </w:r>
            <w:r w:rsidR="007131FF">
              <w:rPr>
                <w:szCs w:val="18"/>
              </w:rPr>
              <w:t>/</w:t>
            </w:r>
            <w:r w:rsidRPr="00DB6DCE">
              <w:rPr>
                <w:szCs w:val="18"/>
              </w:rPr>
              <w:t xml:space="preserve">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90 (ninety) days written notice of such cancellation, in which event all fees on which the </w:t>
            </w:r>
            <w:r w:rsidRPr="00DB6DCE">
              <w:rPr>
                <w:szCs w:val="18"/>
              </w:rPr>
              <w:lastRenderedPageBreak/>
              <w:t>parties failed to agree increases or decreases shall, for the duration of such notice period, remain fixed on those fee/price applicable prior to the negotiations.</w:t>
            </w:r>
          </w:p>
          <w:p w14:paraId="13C87FA4" w14:textId="77777777" w:rsidR="0020236F" w:rsidRPr="00DB6DCE" w:rsidRDefault="0020236F" w:rsidP="0020236F">
            <w:pPr>
              <w:pStyle w:val="Tabletext"/>
              <w:spacing w:before="0" w:after="0" w:line="360" w:lineRule="auto"/>
              <w:rPr>
                <w:szCs w:val="18"/>
              </w:rPr>
            </w:pPr>
          </w:p>
          <w:p w14:paraId="0DD5698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Such cancellation shall mean that SITA reserves the right to award the same proposal to next best bidders as it deems fit.</w:t>
            </w:r>
          </w:p>
        </w:tc>
        <w:tc>
          <w:tcPr>
            <w:tcW w:w="1200" w:type="dxa"/>
            <w:shd w:val="clear" w:color="auto" w:fill="auto"/>
            <w:vAlign w:val="center"/>
          </w:tcPr>
          <w:p w14:paraId="4F3E4DA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lastRenderedPageBreak/>
              <w:t>Accept</w:t>
            </w:r>
          </w:p>
        </w:tc>
        <w:tc>
          <w:tcPr>
            <w:tcW w:w="1839" w:type="dxa"/>
            <w:shd w:val="clear" w:color="auto" w:fill="auto"/>
            <w:vAlign w:val="center"/>
          </w:tcPr>
          <w:p w14:paraId="243642A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0FBE7819" w14:textId="77777777" w:rsidTr="00753B72">
        <w:trPr>
          <w:trHeight w:val="507"/>
        </w:trPr>
        <w:tc>
          <w:tcPr>
            <w:tcW w:w="7054" w:type="dxa"/>
            <w:vMerge/>
            <w:shd w:val="clear" w:color="auto" w:fill="auto"/>
            <w:vAlign w:val="center"/>
          </w:tcPr>
          <w:p w14:paraId="3395A28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E8997A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4F8A828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11FEA6" w14:textId="77777777" w:rsidR="0020236F" w:rsidRPr="00922836" w:rsidRDefault="0020236F" w:rsidP="00932312">
      <w:pPr>
        <w:pStyle w:val="NoSpacing"/>
      </w:pPr>
    </w:p>
    <w:p w14:paraId="6262D62F"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577F3144" w14:textId="77777777" w:rsidTr="003E0859">
        <w:tc>
          <w:tcPr>
            <w:tcW w:w="7054" w:type="dxa"/>
            <w:vMerge w:val="restart"/>
            <w:shd w:val="clear" w:color="auto" w:fill="auto"/>
            <w:vAlign w:val="center"/>
          </w:tcPr>
          <w:p w14:paraId="04BFA58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473E582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3DC8B2C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31364EA" w14:textId="77777777" w:rsidTr="003E0859">
        <w:trPr>
          <w:trHeight w:val="738"/>
        </w:trPr>
        <w:tc>
          <w:tcPr>
            <w:tcW w:w="7054" w:type="dxa"/>
            <w:vMerge/>
            <w:shd w:val="clear" w:color="auto" w:fill="auto"/>
            <w:vAlign w:val="center"/>
          </w:tcPr>
          <w:p w14:paraId="4591E7A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970C55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4650568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A131483" w14:textId="762C12B3" w:rsidR="00023FAA" w:rsidRDefault="00023FAA" w:rsidP="00932312">
      <w:pPr>
        <w:pStyle w:val="NoSpacing"/>
      </w:pPr>
    </w:p>
    <w:p w14:paraId="13D65883" w14:textId="210E5A41" w:rsidR="00E11BBE" w:rsidRDefault="00E11BBE" w:rsidP="00932312">
      <w:pPr>
        <w:pStyle w:val="NoSpacing"/>
      </w:pPr>
    </w:p>
    <w:p w14:paraId="3EA94016" w14:textId="7E0C68FA" w:rsidR="00E11BBE" w:rsidRDefault="00E11BBE" w:rsidP="00932312">
      <w:pPr>
        <w:pStyle w:val="NoSpacing"/>
      </w:pPr>
    </w:p>
    <w:p w14:paraId="3D24289F" w14:textId="77777777" w:rsidR="00E11BBE" w:rsidRDefault="00E11BBE" w:rsidP="00932312">
      <w:pPr>
        <w:pStyle w:val="NoSpacing"/>
      </w:pPr>
    </w:p>
    <w:p w14:paraId="7906C592"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3A20D5C3" w14:textId="77777777" w:rsidTr="003E0859">
        <w:tc>
          <w:tcPr>
            <w:tcW w:w="7054" w:type="dxa"/>
            <w:vMerge w:val="restart"/>
            <w:shd w:val="clear" w:color="auto" w:fill="auto"/>
            <w:vAlign w:val="center"/>
          </w:tcPr>
          <w:p w14:paraId="13D6660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Any amendment or chang</w:t>
            </w:r>
            <w:r w:rsidR="009D7982">
              <w:rPr>
                <w:rFonts w:ascii="Verdana" w:hAnsi="Verdana"/>
                <w:sz w:val="18"/>
                <w:szCs w:val="18"/>
              </w:rPr>
              <w:t>e of any nature made to this document</w:t>
            </w:r>
            <w:r w:rsidRPr="00DB6DCE">
              <w:rPr>
                <w:rFonts w:ascii="Verdana" w:hAnsi="Verdana"/>
                <w:sz w:val="18"/>
                <w:szCs w:val="18"/>
              </w:rPr>
              <w:t xml:space="preserve"> shall only be of force and effect if it is in writing, signed by SITA</w:t>
            </w:r>
            <w:r w:rsidR="009D7982">
              <w:rPr>
                <w:rFonts w:ascii="Verdana" w:hAnsi="Verdana"/>
                <w:sz w:val="18"/>
                <w:szCs w:val="18"/>
              </w:rPr>
              <w:t xml:space="preserve"> signatory and added to this document</w:t>
            </w:r>
            <w:r w:rsidRPr="00DB6DCE">
              <w:rPr>
                <w:rFonts w:ascii="Verdana" w:hAnsi="Verdana"/>
                <w:sz w:val="18"/>
                <w:szCs w:val="18"/>
              </w:rPr>
              <w:t xml:space="preserve"> as an addendum.</w:t>
            </w:r>
          </w:p>
        </w:tc>
        <w:tc>
          <w:tcPr>
            <w:tcW w:w="1200" w:type="dxa"/>
            <w:shd w:val="clear" w:color="auto" w:fill="auto"/>
            <w:vAlign w:val="center"/>
          </w:tcPr>
          <w:p w14:paraId="2314FB4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76F8995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6D19E43B" w14:textId="77777777" w:rsidTr="003E0859">
        <w:trPr>
          <w:trHeight w:val="651"/>
        </w:trPr>
        <w:tc>
          <w:tcPr>
            <w:tcW w:w="7054" w:type="dxa"/>
            <w:vMerge/>
            <w:shd w:val="clear" w:color="auto" w:fill="auto"/>
            <w:vAlign w:val="center"/>
          </w:tcPr>
          <w:p w14:paraId="18B5643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1D3868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2ADCA10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5558ABF" w14:textId="77777777" w:rsidR="0057067D" w:rsidRPr="00922836" w:rsidRDefault="0057067D" w:rsidP="00932312">
      <w:pPr>
        <w:pStyle w:val="NoSpacing"/>
      </w:pPr>
    </w:p>
    <w:p w14:paraId="0DB876AA"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3C3881" w:rsidRPr="00922836">
        <w:rPr>
          <w:rFonts w:ascii="Verdana" w:hAnsi="Verdana" w:cs="Arial"/>
          <w:bCs/>
          <w:sz w:val="19"/>
          <w:szCs w:val="19"/>
        </w:rPr>
        <w:t>.1</w:t>
      </w:r>
      <w:r w:rsidR="008D2454">
        <w:rPr>
          <w:rFonts w:ascii="Verdana" w:hAnsi="Verdana" w:cs="Arial"/>
          <w:bCs/>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6C27B2D9" w14:textId="77777777" w:rsidTr="003E0859">
        <w:tc>
          <w:tcPr>
            <w:tcW w:w="7054" w:type="dxa"/>
            <w:vMerge w:val="restart"/>
            <w:shd w:val="clear" w:color="auto" w:fill="auto"/>
            <w:vAlign w:val="center"/>
          </w:tcPr>
          <w:p w14:paraId="78AD10D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14:paraId="226C64C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3362B0D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4DDF35C" w14:textId="77777777" w:rsidTr="003E0859">
        <w:trPr>
          <w:trHeight w:val="2050"/>
        </w:trPr>
        <w:tc>
          <w:tcPr>
            <w:tcW w:w="7054" w:type="dxa"/>
            <w:vMerge/>
            <w:shd w:val="clear" w:color="auto" w:fill="auto"/>
            <w:vAlign w:val="center"/>
          </w:tcPr>
          <w:p w14:paraId="4A05213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41D955D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49BDE3E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1CDD85B" w14:textId="77777777" w:rsidR="00023FAA" w:rsidRDefault="00023FAA" w:rsidP="00932312">
      <w:pPr>
        <w:pStyle w:val="NoSpacing"/>
      </w:pPr>
    </w:p>
    <w:p w14:paraId="70F1DCEB" w14:textId="77777777" w:rsidR="0020236F" w:rsidRPr="00922836" w:rsidRDefault="00775C50" w:rsidP="00932312">
      <w:pPr>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7E4DAB47" w14:textId="77777777" w:rsidTr="003E0859">
        <w:tc>
          <w:tcPr>
            <w:tcW w:w="7054" w:type="dxa"/>
            <w:vMerge w:val="restart"/>
            <w:shd w:val="clear" w:color="auto" w:fill="auto"/>
            <w:vAlign w:val="center"/>
          </w:tcPr>
          <w:p w14:paraId="09B5169D" w14:textId="77777777" w:rsidR="0020236F" w:rsidRPr="009D7982" w:rsidRDefault="0020236F" w:rsidP="0020236F">
            <w:pPr>
              <w:pStyle w:val="Tabletext"/>
              <w:spacing w:line="360" w:lineRule="auto"/>
              <w:rPr>
                <w:b/>
                <w:szCs w:val="18"/>
                <w:u w:val="single"/>
              </w:rPr>
            </w:pPr>
            <w:r w:rsidRPr="009D7982">
              <w:rPr>
                <w:b/>
                <w:szCs w:val="18"/>
                <w:u w:val="single"/>
              </w:rPr>
              <w:t xml:space="preserve">Bidders who make use of subcontractors. </w:t>
            </w:r>
          </w:p>
          <w:p w14:paraId="0331469A" w14:textId="77777777" w:rsidR="0020236F" w:rsidRPr="009D798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9D7982">
              <w:rPr>
                <w:rFonts w:ascii="Verdana" w:hAnsi="Verdana"/>
                <w:bCs/>
                <w:sz w:val="18"/>
                <w:szCs w:val="18"/>
              </w:rPr>
              <w:t xml:space="preserve">The proposal shall however be awarded to the </w:t>
            </w:r>
            <w:r w:rsidR="008A5128" w:rsidRPr="009D7982">
              <w:rPr>
                <w:rFonts w:ascii="Verdana" w:hAnsi="Verdana"/>
                <w:bCs/>
                <w:sz w:val="18"/>
                <w:szCs w:val="18"/>
              </w:rPr>
              <w:t>v</w:t>
            </w:r>
            <w:r w:rsidRPr="009D7982">
              <w:rPr>
                <w:rFonts w:ascii="Verdana" w:hAnsi="Verdana"/>
                <w:bCs/>
                <w:sz w:val="18"/>
                <w:szCs w:val="18"/>
              </w:rPr>
              <w:t>endor as a primary contractor who shall be responsible for the management of the awarded proposal. No separate contract shall be entered into between SITA and any such subcontractors. Copies of the signed agreements between the relevant parties must be attached to the proposal responses</w:t>
            </w:r>
            <w:r w:rsidRPr="009D7982">
              <w:rPr>
                <w:rFonts w:ascii="Verdana" w:hAnsi="Verdana"/>
                <w:sz w:val="18"/>
                <w:szCs w:val="18"/>
              </w:rPr>
              <w:t>.</w:t>
            </w:r>
          </w:p>
        </w:tc>
        <w:tc>
          <w:tcPr>
            <w:tcW w:w="1200" w:type="dxa"/>
            <w:shd w:val="clear" w:color="auto" w:fill="auto"/>
            <w:vAlign w:val="center"/>
          </w:tcPr>
          <w:p w14:paraId="146E32F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62A5662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8DC54C1" w14:textId="77777777" w:rsidTr="003E0859">
        <w:trPr>
          <w:trHeight w:val="1411"/>
        </w:trPr>
        <w:tc>
          <w:tcPr>
            <w:tcW w:w="7054" w:type="dxa"/>
            <w:vMerge/>
            <w:shd w:val="clear" w:color="auto" w:fill="auto"/>
            <w:vAlign w:val="center"/>
          </w:tcPr>
          <w:p w14:paraId="04B0C85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D01994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162081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37AC757D" w14:textId="77777777" w:rsidR="00BF1763" w:rsidRPr="00922836" w:rsidRDefault="00BF1763" w:rsidP="00932312">
      <w:pPr>
        <w:pStyle w:val="NoSpacing"/>
      </w:pPr>
    </w:p>
    <w:p w14:paraId="6E23FC2C"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52A92830" w14:textId="77777777" w:rsidTr="003E0859">
        <w:tc>
          <w:tcPr>
            <w:tcW w:w="7054" w:type="dxa"/>
            <w:vMerge w:val="restart"/>
            <w:shd w:val="clear" w:color="auto" w:fill="auto"/>
            <w:vAlign w:val="center"/>
          </w:tcPr>
          <w:p w14:paraId="758E13E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All services supplied in accordance with this proposal must be certified to all legal requirements as per the South African law.</w:t>
            </w:r>
          </w:p>
        </w:tc>
        <w:tc>
          <w:tcPr>
            <w:tcW w:w="1200" w:type="dxa"/>
            <w:shd w:val="clear" w:color="auto" w:fill="auto"/>
            <w:vAlign w:val="center"/>
          </w:tcPr>
          <w:p w14:paraId="669F535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094C641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420A243F" w14:textId="77777777" w:rsidTr="003E0859">
        <w:trPr>
          <w:trHeight w:val="505"/>
        </w:trPr>
        <w:tc>
          <w:tcPr>
            <w:tcW w:w="7054" w:type="dxa"/>
            <w:vMerge/>
            <w:shd w:val="clear" w:color="auto" w:fill="auto"/>
            <w:vAlign w:val="center"/>
          </w:tcPr>
          <w:p w14:paraId="3E77A51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F05FDB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73E20C9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A1D56A3" w14:textId="77777777" w:rsidR="00B56B96" w:rsidRPr="00922836" w:rsidRDefault="00B56B96" w:rsidP="00932312">
      <w:pPr>
        <w:pStyle w:val="NoSpacing"/>
      </w:pPr>
    </w:p>
    <w:p w14:paraId="72916535"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BAB6F33" w14:textId="77777777" w:rsidTr="003E0859">
        <w:tc>
          <w:tcPr>
            <w:tcW w:w="7054" w:type="dxa"/>
            <w:vMerge w:val="restart"/>
            <w:shd w:val="clear" w:color="auto" w:fill="auto"/>
            <w:vAlign w:val="center"/>
          </w:tcPr>
          <w:p w14:paraId="4EE492B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No interest shall be payable on accounts due to the successful vendor in an event of a dispute arising on any stipulation in the contract.</w:t>
            </w:r>
          </w:p>
        </w:tc>
        <w:tc>
          <w:tcPr>
            <w:tcW w:w="1200" w:type="dxa"/>
            <w:shd w:val="clear" w:color="auto" w:fill="auto"/>
            <w:vAlign w:val="center"/>
          </w:tcPr>
          <w:p w14:paraId="31DD8F6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BD37E9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408C824E" w14:textId="77777777" w:rsidTr="003E0859">
        <w:trPr>
          <w:trHeight w:val="668"/>
        </w:trPr>
        <w:tc>
          <w:tcPr>
            <w:tcW w:w="7054" w:type="dxa"/>
            <w:vMerge/>
            <w:shd w:val="clear" w:color="auto" w:fill="auto"/>
            <w:vAlign w:val="center"/>
          </w:tcPr>
          <w:p w14:paraId="1AD5A7E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1983C5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84F982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96FD362" w14:textId="77777777" w:rsidR="00233FDD" w:rsidRDefault="00233FDD" w:rsidP="00932312">
      <w:pPr>
        <w:pStyle w:val="NoSpacing"/>
      </w:pPr>
    </w:p>
    <w:p w14:paraId="020D49C5"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lastRenderedPageBreak/>
        <w:t>6</w:t>
      </w:r>
      <w:r w:rsidR="0020236F" w:rsidRPr="00922836">
        <w:rPr>
          <w:rFonts w:ascii="Verdana" w:hAnsi="Verdana" w:cs="Arial"/>
          <w:sz w:val="19"/>
          <w:szCs w:val="19"/>
        </w:rPr>
        <w:t>.</w:t>
      </w:r>
      <w:r w:rsidR="00233FDD">
        <w:rPr>
          <w:rFonts w:ascii="Verdana" w:hAnsi="Verdana" w:cs="Arial"/>
          <w:sz w:val="19"/>
          <w:szCs w:val="19"/>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3E0524F8" w14:textId="77777777" w:rsidTr="003E0859">
        <w:tc>
          <w:tcPr>
            <w:tcW w:w="7054" w:type="dxa"/>
            <w:vMerge w:val="restart"/>
            <w:shd w:val="clear" w:color="auto" w:fill="auto"/>
            <w:vAlign w:val="center"/>
          </w:tcPr>
          <w:p w14:paraId="52D3C502" w14:textId="77777777" w:rsidR="0020236F" w:rsidRPr="00DB6DCE" w:rsidRDefault="0020236F" w:rsidP="00B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The bidders’ response to this </w:t>
            </w:r>
            <w:r w:rsidR="009D7982">
              <w:rPr>
                <w:rFonts w:ascii="Verdana" w:hAnsi="Verdana"/>
                <w:sz w:val="18"/>
                <w:szCs w:val="18"/>
              </w:rPr>
              <w:t>RF</w:t>
            </w:r>
            <w:r w:rsidR="00B86459">
              <w:rPr>
                <w:rFonts w:ascii="Verdana" w:hAnsi="Verdana"/>
                <w:sz w:val="18"/>
                <w:szCs w:val="18"/>
              </w:rPr>
              <w:t>B</w:t>
            </w:r>
            <w:r w:rsidRPr="00DB6DCE">
              <w:rPr>
                <w:rFonts w:ascii="Verdana" w:hAnsi="Verdana"/>
                <w:sz w:val="18"/>
                <w:szCs w:val="18"/>
              </w:rPr>
              <w:t>, or parts of the response, shall be included as a whole or by reference in the final contract.</w:t>
            </w:r>
          </w:p>
        </w:tc>
        <w:tc>
          <w:tcPr>
            <w:tcW w:w="1200" w:type="dxa"/>
            <w:shd w:val="clear" w:color="auto" w:fill="auto"/>
            <w:vAlign w:val="center"/>
          </w:tcPr>
          <w:p w14:paraId="2139D1A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422C715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5CC8376F" w14:textId="77777777" w:rsidTr="003E0859">
        <w:trPr>
          <w:trHeight w:val="507"/>
        </w:trPr>
        <w:tc>
          <w:tcPr>
            <w:tcW w:w="7054" w:type="dxa"/>
            <w:vMerge/>
            <w:shd w:val="clear" w:color="auto" w:fill="auto"/>
            <w:vAlign w:val="center"/>
          </w:tcPr>
          <w:p w14:paraId="66681C6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431775B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760C9BF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8037BF6"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.2</w:t>
      </w:r>
      <w:r w:rsidR="00233FDD">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2290559B" w14:textId="77777777" w:rsidTr="003E0859">
        <w:tc>
          <w:tcPr>
            <w:tcW w:w="7054" w:type="dxa"/>
            <w:vMerge w:val="restart"/>
            <w:shd w:val="clear" w:color="auto" w:fill="auto"/>
            <w:vAlign w:val="center"/>
          </w:tcPr>
          <w:p w14:paraId="08B74FA8"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SITA has discretion to extend the validity period should the evaluation of this </w:t>
            </w:r>
            <w:r w:rsidR="00B86459">
              <w:rPr>
                <w:rFonts w:ascii="Verdana" w:hAnsi="Verdana"/>
                <w:sz w:val="18"/>
                <w:szCs w:val="18"/>
              </w:rPr>
              <w:t>RFB</w:t>
            </w:r>
            <w:r w:rsidRPr="00DB6DCE">
              <w:rPr>
                <w:rFonts w:ascii="Verdana" w:hAnsi="Verdana"/>
                <w:sz w:val="18"/>
                <w:szCs w:val="18"/>
              </w:rPr>
              <w:t xml:space="preserve"> not be completed within the stipulated validity period.</w:t>
            </w:r>
          </w:p>
        </w:tc>
        <w:tc>
          <w:tcPr>
            <w:tcW w:w="1200" w:type="dxa"/>
            <w:shd w:val="clear" w:color="auto" w:fill="auto"/>
            <w:vAlign w:val="center"/>
          </w:tcPr>
          <w:p w14:paraId="7B7797D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36096C6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F9798E5" w14:textId="77777777" w:rsidTr="003E0859">
        <w:trPr>
          <w:trHeight w:val="507"/>
        </w:trPr>
        <w:tc>
          <w:tcPr>
            <w:tcW w:w="7054" w:type="dxa"/>
            <w:vMerge/>
            <w:shd w:val="clear" w:color="auto" w:fill="auto"/>
            <w:vAlign w:val="center"/>
          </w:tcPr>
          <w:p w14:paraId="1630D8E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6AFDD53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26EA24E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75D1929B" w14:textId="77777777" w:rsidR="00023FAA" w:rsidRDefault="00023FAA" w:rsidP="00932312">
      <w:pPr>
        <w:pStyle w:val="NoSpacing"/>
      </w:pPr>
    </w:p>
    <w:p w14:paraId="03F2499C"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.2</w:t>
      </w:r>
      <w:r w:rsidR="00233FDD">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32948368" w14:textId="77777777" w:rsidTr="003E0859">
        <w:tc>
          <w:tcPr>
            <w:tcW w:w="7054" w:type="dxa"/>
            <w:vMerge w:val="restart"/>
            <w:shd w:val="clear" w:color="auto" w:fill="auto"/>
            <w:vAlign w:val="center"/>
          </w:tcPr>
          <w:p w14:paraId="00FE9E8C"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Upon receipt of the request to extend the validity period of the </w:t>
            </w:r>
            <w:r w:rsidR="00B86459">
              <w:rPr>
                <w:rFonts w:ascii="Verdana" w:hAnsi="Verdana"/>
                <w:sz w:val="18"/>
                <w:szCs w:val="18"/>
              </w:rPr>
              <w:t>RFB</w:t>
            </w:r>
            <w:r w:rsidRPr="00DB6DCE">
              <w:rPr>
                <w:rFonts w:ascii="Verdana" w:hAnsi="Verdana"/>
                <w:sz w:val="18"/>
                <w:szCs w:val="18"/>
              </w:rPr>
              <w:t xml:space="preserve">, the bidder must respond within the required time frames and in writing on whether or not he agrees to hold his original </w:t>
            </w:r>
            <w:r w:rsidR="00B86459">
              <w:rPr>
                <w:rFonts w:ascii="Verdana" w:hAnsi="Verdana"/>
                <w:sz w:val="18"/>
                <w:szCs w:val="18"/>
              </w:rPr>
              <w:t>RFB</w:t>
            </w:r>
            <w:r w:rsidRPr="00DB6DCE">
              <w:rPr>
                <w:rFonts w:ascii="Verdana" w:hAnsi="Verdana"/>
                <w:sz w:val="18"/>
                <w:szCs w:val="18"/>
              </w:rPr>
              <w:t xml:space="preserve"> response valid under the same terms and conditions for a further period.</w:t>
            </w:r>
          </w:p>
        </w:tc>
        <w:tc>
          <w:tcPr>
            <w:tcW w:w="1200" w:type="dxa"/>
            <w:shd w:val="clear" w:color="auto" w:fill="auto"/>
            <w:vAlign w:val="center"/>
          </w:tcPr>
          <w:p w14:paraId="43150F2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F3A1D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3B9ED172" w14:textId="77777777" w:rsidTr="003E0859">
        <w:trPr>
          <w:trHeight w:val="507"/>
        </w:trPr>
        <w:tc>
          <w:tcPr>
            <w:tcW w:w="7054" w:type="dxa"/>
            <w:vMerge/>
            <w:shd w:val="clear" w:color="auto" w:fill="auto"/>
            <w:vAlign w:val="center"/>
          </w:tcPr>
          <w:p w14:paraId="0681FF8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4433BFB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04ED71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56D5C373" w14:textId="77777777" w:rsidR="0020236F" w:rsidRPr="00922836" w:rsidRDefault="0020236F" w:rsidP="00932312">
      <w:pPr>
        <w:pStyle w:val="NoSpacing"/>
      </w:pP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p>
    <w:p w14:paraId="61B80617" w14:textId="77777777" w:rsidR="0020236F" w:rsidRPr="00922836" w:rsidRDefault="00775C50" w:rsidP="0020236F">
      <w:pPr>
        <w:spacing w:line="360" w:lineRule="auto"/>
        <w:rPr>
          <w:rFonts w:ascii="Verdana" w:hAnsi="Verdana"/>
          <w:sz w:val="19"/>
          <w:szCs w:val="19"/>
        </w:rPr>
      </w:pPr>
      <w:r>
        <w:rPr>
          <w:rFonts w:ascii="Verdana" w:hAnsi="Verdana"/>
          <w:sz w:val="19"/>
          <w:szCs w:val="19"/>
        </w:rPr>
        <w:t>6</w:t>
      </w:r>
      <w:r w:rsidR="003C3881" w:rsidRPr="00922836">
        <w:rPr>
          <w:rFonts w:ascii="Verdana" w:hAnsi="Verdana"/>
          <w:sz w:val="19"/>
          <w:szCs w:val="19"/>
        </w:rPr>
        <w:t>.2</w:t>
      </w:r>
      <w:r w:rsidR="00233FDD">
        <w:rPr>
          <w:rFonts w:ascii="Verdana" w:hAnsi="Verdana"/>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20236F" w:rsidRPr="00DB6DCE" w14:paraId="6810F718" w14:textId="77777777" w:rsidTr="003E0859">
        <w:tc>
          <w:tcPr>
            <w:tcW w:w="7054" w:type="dxa"/>
            <w:vMerge w:val="restart"/>
            <w:shd w:val="clear" w:color="auto" w:fill="auto"/>
            <w:vAlign w:val="center"/>
          </w:tcPr>
          <w:p w14:paraId="6BCE8F19"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Should the bidder change any wording or phrase in this document, the </w:t>
            </w:r>
            <w:r w:rsidR="00B86459">
              <w:rPr>
                <w:rFonts w:ascii="Verdana" w:hAnsi="Verdana"/>
                <w:sz w:val="18"/>
                <w:szCs w:val="18"/>
              </w:rPr>
              <w:t>RFB</w:t>
            </w:r>
            <w:r w:rsidRPr="00DB6DCE">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14:paraId="6E549DC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3F34CFB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21B51134" w14:textId="77777777" w:rsidTr="003E0859">
        <w:trPr>
          <w:trHeight w:val="507"/>
        </w:trPr>
        <w:tc>
          <w:tcPr>
            <w:tcW w:w="7054" w:type="dxa"/>
            <w:vMerge/>
            <w:shd w:val="clear" w:color="auto" w:fill="auto"/>
            <w:vAlign w:val="center"/>
          </w:tcPr>
          <w:p w14:paraId="6DE4313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6641724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77CA29D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3A61AC91" w14:textId="77777777" w:rsidR="003E4522" w:rsidRDefault="003E4522" w:rsidP="00932312">
      <w:pPr>
        <w:pStyle w:val="NoSpacing"/>
      </w:pPr>
    </w:p>
    <w:p w14:paraId="502604C0" w14:textId="77777777" w:rsidR="004A5B0B" w:rsidRPr="00A86F93" w:rsidRDefault="00775C50" w:rsidP="004A5B0B">
      <w:pPr>
        <w:spacing w:line="360" w:lineRule="auto"/>
        <w:rPr>
          <w:rFonts w:ascii="Verdana" w:hAnsi="Verdana"/>
          <w:sz w:val="19"/>
          <w:szCs w:val="19"/>
        </w:rPr>
      </w:pPr>
      <w:r>
        <w:rPr>
          <w:rFonts w:ascii="Verdana" w:hAnsi="Verdana"/>
          <w:sz w:val="19"/>
          <w:szCs w:val="19"/>
        </w:rPr>
        <w:t>6</w:t>
      </w:r>
      <w:r w:rsidR="004A22F0">
        <w:rPr>
          <w:rFonts w:ascii="Verdana" w:hAnsi="Verdana"/>
          <w:sz w:val="19"/>
          <w:szCs w:val="19"/>
        </w:rPr>
        <w:t>.2</w:t>
      </w:r>
      <w:r w:rsidR="00233FDD">
        <w:rPr>
          <w:rFonts w:ascii="Verdana" w:hAnsi="Verdana"/>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4D4AAE" w:rsidRPr="00DB6DCE" w14:paraId="01E8D189" w14:textId="77777777" w:rsidTr="003E0859">
        <w:tc>
          <w:tcPr>
            <w:tcW w:w="7054" w:type="dxa"/>
            <w:vMerge w:val="restart"/>
            <w:shd w:val="clear" w:color="auto" w:fill="auto"/>
            <w:vAlign w:val="center"/>
          </w:tcPr>
          <w:bookmarkEnd w:id="37"/>
          <w:bookmarkEnd w:id="38"/>
          <w:bookmarkEnd w:id="39"/>
          <w:p w14:paraId="5D911DED" w14:textId="77777777" w:rsidR="004D4AAE" w:rsidRPr="00DB6DCE" w:rsidRDefault="004D4AAE"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A86F93">
              <w:rPr>
                <w:rFonts w:ascii="Verdana" w:hAnsi="Verdana"/>
                <w:sz w:val="18"/>
                <w:szCs w:val="18"/>
              </w:rPr>
              <w:t xml:space="preserve">The onus is on the bidder to continuously check the SITA website for any communication and changes on the </w:t>
            </w:r>
            <w:r w:rsidR="009D7982">
              <w:rPr>
                <w:rFonts w:ascii="Verdana" w:hAnsi="Verdana"/>
                <w:sz w:val="18"/>
                <w:szCs w:val="18"/>
              </w:rPr>
              <w:t>RFQ</w:t>
            </w:r>
            <w:r w:rsidRPr="00A86F93">
              <w:rPr>
                <w:rFonts w:ascii="Verdana" w:hAnsi="Verdana"/>
                <w:sz w:val="18"/>
                <w:szCs w:val="18"/>
              </w:rPr>
              <w:t xml:space="preserve"> document. SITA will not be held responsible for any failure by the bidder to check updates on the </w:t>
            </w:r>
            <w:r w:rsidR="00B86459">
              <w:rPr>
                <w:rFonts w:ascii="Verdana" w:hAnsi="Verdana"/>
                <w:sz w:val="18"/>
                <w:szCs w:val="18"/>
              </w:rPr>
              <w:t>RFB</w:t>
            </w:r>
            <w:r w:rsidR="009D7982">
              <w:rPr>
                <w:rFonts w:ascii="Verdana" w:hAnsi="Verdana"/>
                <w:sz w:val="18"/>
                <w:szCs w:val="18"/>
              </w:rPr>
              <w:t>s</w:t>
            </w:r>
            <w:r w:rsidRPr="00A86F93">
              <w:rPr>
                <w:rFonts w:ascii="Verdana" w:hAnsi="Verdana"/>
                <w:sz w:val="18"/>
                <w:szCs w:val="18"/>
              </w:rPr>
              <w:t xml:space="preserve"> on advert.</w:t>
            </w:r>
          </w:p>
        </w:tc>
        <w:tc>
          <w:tcPr>
            <w:tcW w:w="1080" w:type="dxa"/>
            <w:shd w:val="clear" w:color="auto" w:fill="auto"/>
            <w:vAlign w:val="center"/>
          </w:tcPr>
          <w:p w14:paraId="233607AF"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6AD17E57"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r w:rsidR="004D4AAE" w:rsidRPr="00922836" w14:paraId="46E0B1E2" w14:textId="77777777" w:rsidTr="003E0859">
        <w:trPr>
          <w:trHeight w:val="507"/>
        </w:trPr>
        <w:tc>
          <w:tcPr>
            <w:tcW w:w="7054" w:type="dxa"/>
            <w:vMerge/>
            <w:shd w:val="clear" w:color="auto" w:fill="auto"/>
            <w:vAlign w:val="center"/>
          </w:tcPr>
          <w:p w14:paraId="5BBB270C"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35D5CCA2"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66182217"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351509A9" w14:textId="77777777" w:rsidR="00233FDD" w:rsidRDefault="00233FDD" w:rsidP="00932312">
      <w:pPr>
        <w:pStyle w:val="NoSpacing"/>
      </w:pPr>
    </w:p>
    <w:p w14:paraId="03207B14" w14:textId="77777777" w:rsidR="00233FDD" w:rsidRDefault="00233FDD" w:rsidP="00233FDD">
      <w:pPr>
        <w:spacing w:line="360" w:lineRule="auto"/>
        <w:rPr>
          <w:rFonts w:ascii="Verdana" w:hAnsi="Verdana"/>
          <w:b/>
          <w:sz w:val="20"/>
          <w:szCs w:val="20"/>
        </w:rPr>
      </w:pPr>
    </w:p>
    <w:p w14:paraId="101E6A36" w14:textId="77777777" w:rsidR="00233FDD" w:rsidRDefault="00233FDD" w:rsidP="002936D1">
      <w:pPr>
        <w:spacing w:line="360" w:lineRule="auto"/>
        <w:rPr>
          <w:rFonts w:ascii="Verdana" w:hAnsi="Verdana"/>
          <w:b/>
          <w:sz w:val="20"/>
          <w:szCs w:val="20"/>
        </w:rPr>
      </w:pPr>
    </w:p>
    <w:p w14:paraId="79DD5915" w14:textId="77777777" w:rsidR="00B04785" w:rsidRDefault="00B04785" w:rsidP="002936D1">
      <w:pPr>
        <w:spacing w:line="360" w:lineRule="auto"/>
        <w:rPr>
          <w:rFonts w:ascii="Verdana" w:hAnsi="Verdana"/>
          <w:b/>
          <w:sz w:val="20"/>
          <w:szCs w:val="20"/>
        </w:rPr>
      </w:pPr>
    </w:p>
    <w:p w14:paraId="3BAF65B4" w14:textId="77777777" w:rsidR="00B4099A" w:rsidRDefault="00B4099A" w:rsidP="002936D1">
      <w:pPr>
        <w:spacing w:line="360" w:lineRule="auto"/>
        <w:rPr>
          <w:rFonts w:ascii="Verdana" w:hAnsi="Verdana"/>
          <w:b/>
          <w:sz w:val="20"/>
          <w:szCs w:val="20"/>
        </w:rPr>
      </w:pPr>
    </w:p>
    <w:p w14:paraId="52DD7398" w14:textId="77777777" w:rsidR="00B4099A" w:rsidRDefault="00B4099A" w:rsidP="002936D1">
      <w:pPr>
        <w:spacing w:line="360" w:lineRule="auto"/>
        <w:rPr>
          <w:rFonts w:ascii="Verdana" w:hAnsi="Verdana"/>
          <w:b/>
          <w:sz w:val="20"/>
          <w:szCs w:val="20"/>
        </w:rPr>
      </w:pPr>
    </w:p>
    <w:p w14:paraId="14A879D2" w14:textId="77777777" w:rsidR="004A22F0" w:rsidRDefault="004A22F0" w:rsidP="002936D1">
      <w:pPr>
        <w:spacing w:line="360" w:lineRule="auto"/>
        <w:rPr>
          <w:rFonts w:ascii="Verdana" w:hAnsi="Verdana"/>
          <w:b/>
          <w:sz w:val="20"/>
          <w:szCs w:val="20"/>
        </w:rPr>
      </w:pPr>
    </w:p>
    <w:p w14:paraId="1E561A79" w14:textId="77777777" w:rsidR="004A22F0" w:rsidRDefault="004A22F0" w:rsidP="002936D1">
      <w:pPr>
        <w:spacing w:line="360" w:lineRule="auto"/>
        <w:rPr>
          <w:rFonts w:ascii="Verdana" w:hAnsi="Verdana"/>
          <w:b/>
          <w:sz w:val="20"/>
          <w:szCs w:val="20"/>
        </w:rPr>
      </w:pPr>
    </w:p>
    <w:p w14:paraId="68425BBC" w14:textId="77777777" w:rsidR="004A22F0" w:rsidRDefault="004A22F0" w:rsidP="002936D1">
      <w:pPr>
        <w:spacing w:line="360" w:lineRule="auto"/>
        <w:rPr>
          <w:rFonts w:ascii="Verdana" w:hAnsi="Verdana"/>
          <w:b/>
          <w:sz w:val="20"/>
          <w:szCs w:val="20"/>
        </w:rPr>
      </w:pPr>
    </w:p>
    <w:p w14:paraId="54C63BF3" w14:textId="77777777" w:rsidR="004A22F0" w:rsidRDefault="004A22F0" w:rsidP="002936D1">
      <w:pPr>
        <w:spacing w:line="360" w:lineRule="auto"/>
        <w:rPr>
          <w:rFonts w:ascii="Verdana" w:hAnsi="Verdana"/>
          <w:b/>
          <w:sz w:val="20"/>
          <w:szCs w:val="20"/>
        </w:rPr>
      </w:pPr>
    </w:p>
    <w:p w14:paraId="53F6AE65" w14:textId="77777777" w:rsidR="004A22F0" w:rsidRDefault="004A22F0" w:rsidP="002936D1">
      <w:pPr>
        <w:spacing w:line="360" w:lineRule="auto"/>
        <w:rPr>
          <w:rFonts w:ascii="Verdana" w:hAnsi="Verdana"/>
          <w:b/>
          <w:sz w:val="20"/>
          <w:szCs w:val="20"/>
        </w:rPr>
      </w:pPr>
    </w:p>
    <w:p w14:paraId="398D3FB8" w14:textId="77777777" w:rsidR="004A22F0" w:rsidRDefault="004A22F0" w:rsidP="002936D1">
      <w:pPr>
        <w:spacing w:line="360" w:lineRule="auto"/>
        <w:rPr>
          <w:rFonts w:ascii="Verdana" w:hAnsi="Verdana"/>
          <w:b/>
          <w:sz w:val="20"/>
          <w:szCs w:val="20"/>
        </w:rPr>
      </w:pPr>
    </w:p>
    <w:p w14:paraId="7AD24650" w14:textId="77777777" w:rsidR="004A22F0" w:rsidRDefault="004A22F0" w:rsidP="002936D1">
      <w:pPr>
        <w:spacing w:line="360" w:lineRule="auto"/>
        <w:rPr>
          <w:rFonts w:ascii="Verdana" w:hAnsi="Verdana"/>
          <w:b/>
          <w:sz w:val="20"/>
          <w:szCs w:val="20"/>
        </w:rPr>
      </w:pPr>
    </w:p>
    <w:p w14:paraId="6FE06E69" w14:textId="77777777" w:rsidR="00932312" w:rsidRDefault="00932312">
      <w:pPr>
        <w:rPr>
          <w:rFonts w:ascii="Verdana" w:hAnsi="Verdana"/>
          <w:b/>
          <w:sz w:val="20"/>
          <w:szCs w:val="20"/>
        </w:rPr>
      </w:pPr>
      <w:r>
        <w:rPr>
          <w:rFonts w:ascii="Verdana" w:hAnsi="Verdana"/>
          <w:b/>
          <w:sz w:val="20"/>
          <w:szCs w:val="20"/>
        </w:rPr>
        <w:br w:type="page"/>
      </w:r>
    </w:p>
    <w:p w14:paraId="0FF89C05" w14:textId="77777777"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973018">
        <w:rPr>
          <w:rFonts w:ascii="Arial" w:hAnsi="Arial" w:cs="Arial"/>
          <w:b/>
          <w:color w:val="000080"/>
          <w:sz w:val="28"/>
          <w:szCs w:val="28"/>
        </w:rPr>
        <w:t>4</w:t>
      </w:r>
    </w:p>
    <w:p w14:paraId="4F86389E"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B36E634"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0" w:name="_Toc459824256"/>
      <w:r>
        <w:rPr>
          <w:color w:val="000080"/>
          <w:sz w:val="28"/>
          <w:szCs w:val="28"/>
        </w:rPr>
        <w:t>Standard Bid Documents (SBDs)</w:t>
      </w:r>
      <w:bookmarkEnd w:id="40"/>
    </w:p>
    <w:p w14:paraId="342A4CCE" w14:textId="77777777" w:rsidR="00B04785" w:rsidRDefault="00B04785" w:rsidP="002936D1">
      <w:pPr>
        <w:spacing w:line="360" w:lineRule="auto"/>
        <w:rPr>
          <w:rFonts w:ascii="Verdana" w:hAnsi="Verdana"/>
          <w:b/>
          <w:sz w:val="20"/>
          <w:szCs w:val="20"/>
        </w:rPr>
      </w:pPr>
    </w:p>
    <w:p w14:paraId="55D154AD"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5AAA4285" w14:textId="77777777"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50C6C1B5"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1.1.1</w:t>
      </w:r>
      <w:r w:rsidRPr="000E6382">
        <w:rPr>
          <w:rFonts w:ascii="Verdana" w:hAnsi="Verdana"/>
          <w:sz w:val="20"/>
          <w:szCs w:val="20"/>
          <w:lang w:val="en-GB"/>
        </w:rPr>
        <w:tab/>
        <w:t>the bidder is employed by the state; and/or</w:t>
      </w:r>
    </w:p>
    <w:p w14:paraId="74020AFA"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0D6C0AF1"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04EC653E" w14:textId="77777777" w:rsidR="00B117DF" w:rsidRPr="000E6382" w:rsidRDefault="00B117DF"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0E6382">
        <w:rPr>
          <w:rFonts w:ascii="Verdana" w:hAnsi="Verdana"/>
          <w:sz w:val="20"/>
          <w:szCs w:val="20"/>
          <w:lang w:val="en-GB"/>
        </w:rPr>
        <w:t>1.2</w:t>
      </w:r>
      <w:r w:rsidRPr="000E6382">
        <w:rPr>
          <w:rFonts w:ascii="Verdana" w:hAnsi="Verdana"/>
          <w:sz w:val="20"/>
          <w:szCs w:val="20"/>
          <w:lang w:val="en-GB"/>
        </w:rPr>
        <w:tab/>
      </w:r>
      <w:r w:rsidRPr="000E6382">
        <w:rPr>
          <w:rFonts w:ascii="Verdana" w:hAnsi="Verdana"/>
          <w:b/>
          <w:sz w:val="20"/>
          <w:szCs w:val="20"/>
          <w:lang w:val="en-GB"/>
        </w:rPr>
        <w:t>In order to give effect to the above, the following questionnaire must be completed and submitted with the Bid.</w:t>
      </w:r>
    </w:p>
    <w:p w14:paraId="7BF4BD02" w14:textId="77777777"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1.2.1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7703EC7C" w14:textId="77777777" w:rsidR="00B117DF" w:rsidRPr="000E6382" w:rsidRDefault="00B117DF" w:rsidP="00A57065">
      <w:pPr>
        <w:widowControl w:val="0"/>
        <w:tabs>
          <w:tab w:val="left" w:pos="-963"/>
          <w:tab w:val="left" w:pos="-720"/>
        </w:tabs>
        <w:spacing w:line="480" w:lineRule="auto"/>
        <w:ind w:left="993" w:hanging="993"/>
        <w:rPr>
          <w:rFonts w:ascii="Verdana" w:hAnsi="Verdana"/>
          <w:sz w:val="20"/>
          <w:szCs w:val="20"/>
          <w:lang w:val="en-GB"/>
        </w:rPr>
      </w:pPr>
      <w:r w:rsidRPr="000E6382">
        <w:rPr>
          <w:rFonts w:ascii="Verdana" w:hAnsi="Verdana"/>
          <w:sz w:val="20"/>
          <w:szCs w:val="20"/>
          <w:lang w:val="en-GB"/>
        </w:rPr>
        <w:t>1.2.2</w:t>
      </w:r>
      <w:r w:rsidRPr="000E6382">
        <w:rPr>
          <w:rFonts w:ascii="Verdana" w:hAnsi="Verdana"/>
          <w:sz w:val="20"/>
          <w:szCs w:val="20"/>
          <w:lang w:val="en-GB"/>
        </w:rPr>
        <w:tab/>
        <w:t>Identity number: _________________________________________________________</w:t>
      </w:r>
    </w:p>
    <w:p w14:paraId="6C944D80" w14:textId="77777777" w:rsidR="00B117DF" w:rsidRPr="00B03A00" w:rsidRDefault="00B117DF" w:rsidP="007F5B2E">
      <w:pPr>
        <w:pStyle w:val="ListParagraph"/>
        <w:widowControl w:val="0"/>
        <w:numPr>
          <w:ilvl w:val="2"/>
          <w:numId w:val="23"/>
        </w:numPr>
        <w:tabs>
          <w:tab w:val="left" w:pos="-963"/>
          <w:tab w:val="left" w:pos="-720"/>
          <w:tab w:val="left" w:pos="1418"/>
          <w:tab w:val="left" w:pos="2268"/>
          <w:tab w:val="left" w:pos="2552"/>
        </w:tabs>
        <w:spacing w:line="480" w:lineRule="auto"/>
        <w:ind w:left="993" w:hanging="993"/>
        <w:jc w:val="both"/>
        <w:rPr>
          <w:rFonts w:ascii="Verdana" w:hAnsi="Verdana"/>
          <w:sz w:val="20"/>
          <w:szCs w:val="20"/>
          <w:lang w:val="en-GB"/>
        </w:rPr>
      </w:pPr>
      <w:r w:rsidRPr="00B03A00">
        <w:rPr>
          <w:rFonts w:ascii="Verdana" w:hAnsi="Verdana"/>
          <w:sz w:val="20"/>
          <w:szCs w:val="20"/>
          <w:lang w:val="en-GB"/>
        </w:rPr>
        <w:t>Position occupied in the company (</w:t>
      </w:r>
      <w:r w:rsidR="00F81AD9">
        <w:rPr>
          <w:rFonts w:ascii="Verdana" w:hAnsi="Verdana"/>
          <w:sz w:val="20"/>
          <w:szCs w:val="20"/>
          <w:lang w:val="en-GB"/>
        </w:rPr>
        <w:t>director, trustee, shareholder)___________________</w:t>
      </w:r>
    </w:p>
    <w:p w14:paraId="106E1C77" w14:textId="77777777" w:rsidR="00B117DF" w:rsidRPr="000E6382" w:rsidRDefault="00B117DF" w:rsidP="007F5B2E">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Company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w:t>
      </w:r>
    </w:p>
    <w:p w14:paraId="6B46C989" w14:textId="77777777" w:rsidR="00B117DF" w:rsidRPr="00B03A00" w:rsidRDefault="00F81AD9" w:rsidP="007F5B2E">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Pr>
          <w:rFonts w:ascii="Verdana" w:hAnsi="Verdana"/>
          <w:sz w:val="20"/>
          <w:szCs w:val="20"/>
          <w:lang w:val="en-GB"/>
        </w:rPr>
        <w:t xml:space="preserve">Tax reference number: </w:t>
      </w:r>
      <w:r w:rsidR="00B117DF" w:rsidRPr="00B03A00">
        <w:rPr>
          <w:rFonts w:ascii="Verdana" w:hAnsi="Verdana"/>
          <w:sz w:val="20"/>
          <w:szCs w:val="20"/>
          <w:lang w:val="en-GB"/>
        </w:rPr>
        <w:t>____________________________________________________</w:t>
      </w:r>
    </w:p>
    <w:p w14:paraId="15AE717A" w14:textId="77777777" w:rsidR="00B117DF" w:rsidRPr="000E6382" w:rsidRDefault="00B117DF" w:rsidP="007F5B2E">
      <w:pPr>
        <w:pStyle w:val="ListParagraph"/>
        <w:widowControl w:val="0"/>
        <w:numPr>
          <w:ilvl w:val="2"/>
          <w:numId w:val="23"/>
        </w:numPr>
        <w:tabs>
          <w:tab w:val="left" w:pos="-963"/>
          <w:tab w:val="left" w:pos="-720"/>
          <w:tab w:val="left" w:pos="993"/>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VAT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__________________________________________________</w:t>
      </w:r>
    </w:p>
    <w:p w14:paraId="60440D97" w14:textId="77777777" w:rsidR="00B117DF" w:rsidRPr="000F6A12" w:rsidRDefault="00B117DF" w:rsidP="007F5B2E">
      <w:pPr>
        <w:pStyle w:val="ListParagraph"/>
        <w:numPr>
          <w:ilvl w:val="3"/>
          <w:numId w:val="23"/>
        </w:numPr>
        <w:tabs>
          <w:tab w:val="left" w:pos="-963"/>
          <w:tab w:val="left" w:pos="-720"/>
          <w:tab w:val="left" w:pos="1276"/>
          <w:tab w:val="left" w:pos="2250"/>
          <w:tab w:val="left" w:pos="7363"/>
        </w:tabs>
        <w:spacing w:line="360" w:lineRule="auto"/>
        <w:ind w:left="1276" w:hanging="1276"/>
        <w:jc w:val="both"/>
        <w:rPr>
          <w:rFonts w:ascii="Verdana" w:hAnsi="Verdana"/>
          <w:sz w:val="20"/>
          <w:szCs w:val="20"/>
          <w:lang w:val="en-GB"/>
        </w:rPr>
      </w:pPr>
      <w:r w:rsidRPr="000E6382">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Pr="000E6382">
        <w:rPr>
          <w:rFonts w:ascii="Verdana" w:hAnsi="Verdana"/>
          <w:sz w:val="20"/>
          <w:szCs w:val="20"/>
          <w:lang w:val="en-GB"/>
        </w:rPr>
        <w:t>persal</w:t>
      </w:r>
      <w:proofErr w:type="spellEnd"/>
      <w:r w:rsidRPr="000E6382">
        <w:rPr>
          <w:rFonts w:ascii="Verdana" w:hAnsi="Verdana"/>
          <w:sz w:val="20"/>
          <w:szCs w:val="20"/>
          <w:lang w:val="en-GB"/>
        </w:rPr>
        <w:t xml:space="preserve"> numbers must be indicated in paragraph 3 below</w:t>
      </w:r>
      <w:r w:rsidRPr="000F6A12">
        <w:rPr>
          <w:rFonts w:ascii="Verdana" w:hAnsi="Verdana"/>
          <w:sz w:val="20"/>
          <w:szCs w:val="20"/>
          <w:lang w:val="en-GB"/>
        </w:rPr>
        <w:t>.</w:t>
      </w:r>
    </w:p>
    <w:p w14:paraId="2DCA4381"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438C8A0C"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0198D491" w14:textId="77777777" w:rsidR="00B117DF" w:rsidRPr="00EC14CC" w:rsidRDefault="00B117DF" w:rsidP="007F5B2E">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5F1F68DC" w14:textId="77777777" w:rsidR="00B117DF" w:rsidRPr="00EC14CC" w:rsidRDefault="00B117DF" w:rsidP="007F5B2E">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5306A3E0" w14:textId="77777777" w:rsidR="00B117DF" w:rsidRPr="00EC14CC" w:rsidRDefault="00B117DF" w:rsidP="007F5B2E">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40C9B984" w14:textId="77777777" w:rsidR="00B117DF" w:rsidRPr="00EC14CC" w:rsidRDefault="00B117DF" w:rsidP="007F5B2E">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15DEE16F" w14:textId="77777777" w:rsidR="00B117DF" w:rsidRPr="00EC14CC" w:rsidRDefault="00B117DF" w:rsidP="007F5B2E">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227B290E" w14:textId="77777777" w:rsidR="00B117DF" w:rsidRDefault="00B117DF" w:rsidP="00B117DF">
      <w:pPr>
        <w:spacing w:line="360" w:lineRule="auto"/>
        <w:rPr>
          <w:rFonts w:ascii="Verdana" w:hAnsi="Verdana"/>
          <w:sz w:val="16"/>
          <w:szCs w:val="16"/>
        </w:rPr>
      </w:pPr>
    </w:p>
    <w:p w14:paraId="69E2CDBC"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3CFB825C"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17C4CDD4"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7418FFA6"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7E148800"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74B25C36"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79887954" w14:textId="77777777" w:rsidR="00B117DF" w:rsidRPr="007D7EDE" w:rsidRDefault="00B117DF" w:rsidP="007F5B2E">
      <w:pPr>
        <w:pStyle w:val="ListParagraph"/>
        <w:numPr>
          <w:ilvl w:val="1"/>
          <w:numId w:val="24"/>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03A37325" w14:textId="77777777" w:rsidR="00B117DF" w:rsidRDefault="00B117DF" w:rsidP="007F5B2E">
      <w:pPr>
        <w:pStyle w:val="ListParagraph"/>
        <w:widowControl w:val="0"/>
        <w:numPr>
          <w:ilvl w:val="1"/>
          <w:numId w:val="24"/>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30850E03" w14:textId="77777777" w:rsidR="00B117DF" w:rsidRPr="007D7EDE" w:rsidRDefault="00B117DF" w:rsidP="007F5B2E">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7B774C13" w14:textId="77777777" w:rsidR="00B117DF" w:rsidRPr="007D7EDE" w:rsidRDefault="00B117DF" w:rsidP="007F5B2E">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2AAE5D94" w14:textId="77777777" w:rsidR="00B117DF" w:rsidRPr="007D7EDE" w:rsidRDefault="00B117DF" w:rsidP="007F5B2E">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7E48C729"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490D6C46"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22FFA75A" w14:textId="77777777"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44C3ED14"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2B6AF9C0" w14:textId="77777777" w:rsidR="00B117DF" w:rsidRPr="00CB6BCD" w:rsidRDefault="00B117DF" w:rsidP="00B117DF">
      <w:pPr>
        <w:spacing w:line="360" w:lineRule="auto"/>
        <w:rPr>
          <w:rFonts w:ascii="Verdana" w:hAnsi="Verdana"/>
          <w:sz w:val="20"/>
          <w:szCs w:val="20"/>
        </w:rPr>
      </w:pPr>
    </w:p>
    <w:p w14:paraId="41FBFA4A"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7ABDC3EB" w14:textId="77777777" w:rsidR="00B117DF" w:rsidRDefault="00B117DF" w:rsidP="00B117DF">
      <w:pPr>
        <w:spacing w:line="360" w:lineRule="auto"/>
        <w:rPr>
          <w:rFonts w:ascii="Verdana" w:hAnsi="Verdana"/>
          <w:sz w:val="20"/>
          <w:szCs w:val="20"/>
        </w:rPr>
      </w:pPr>
    </w:p>
    <w:p w14:paraId="5D1202CF" w14:textId="77777777" w:rsidR="00A57065" w:rsidRPr="00CB6BCD" w:rsidRDefault="00A57065" w:rsidP="00A57065">
      <w:pPr>
        <w:spacing w:line="360" w:lineRule="auto"/>
        <w:ind w:left="1418"/>
        <w:rPr>
          <w:rFonts w:ascii="Verdana" w:hAnsi="Verdana"/>
          <w:sz w:val="20"/>
          <w:szCs w:val="20"/>
        </w:rPr>
      </w:pPr>
    </w:p>
    <w:p w14:paraId="1702A388"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Name of person / director / trustee / shareholder/ member:</w:t>
      </w:r>
      <w:r w:rsidR="00A57065">
        <w:rPr>
          <w:rFonts w:ascii="Verdana" w:hAnsi="Verdana"/>
          <w:sz w:val="20"/>
          <w:szCs w:val="20"/>
        </w:rPr>
        <w:t>_______________________________________________________________</w:t>
      </w:r>
    </w:p>
    <w:p w14:paraId="5B485433"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00D3006C"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39C3E52F"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2B3C0D86"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39DF9DA1"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52AEFC0F" w14:textId="77777777" w:rsidR="00B117DF" w:rsidRPr="00197AFA" w:rsidRDefault="00B117DF" w:rsidP="00197AFA">
      <w:pPr>
        <w:pStyle w:val="NoSpacing"/>
      </w:pPr>
    </w:p>
    <w:p w14:paraId="1E08ABBC" w14:textId="77777777" w:rsidR="00B117DF" w:rsidRPr="00B03A00" w:rsidRDefault="00B117DF" w:rsidP="007F5B2E">
      <w:pPr>
        <w:pStyle w:val="ListParagraph"/>
        <w:numPr>
          <w:ilvl w:val="2"/>
          <w:numId w:val="37"/>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4DB10E6F"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1C838893"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7D1B377B" w14:textId="77777777" w:rsidR="00B117DF" w:rsidRPr="000C1A3B" w:rsidRDefault="00B117DF" w:rsidP="00932312">
      <w:pPr>
        <w:pStyle w:val="NoSpacing"/>
      </w:pPr>
    </w:p>
    <w:p w14:paraId="182C5FD9" w14:textId="77777777" w:rsidR="00B117DF" w:rsidRPr="00CB6BCD" w:rsidRDefault="00B117DF" w:rsidP="007F5B2E">
      <w:pPr>
        <w:pStyle w:val="ListParagraph"/>
        <w:numPr>
          <w:ilvl w:val="3"/>
          <w:numId w:val="25"/>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7965CC8A"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5164B9A0"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203213C2" w14:textId="77777777" w:rsidR="00B117DF" w:rsidRPr="000C1A3B" w:rsidRDefault="00B117DF" w:rsidP="00932312">
      <w:pPr>
        <w:pStyle w:val="NoSpacing"/>
      </w:pPr>
    </w:p>
    <w:p w14:paraId="3C2CAAC8" w14:textId="77777777" w:rsidR="00B117DF" w:rsidRPr="000C1A3B" w:rsidRDefault="00B117DF" w:rsidP="007F5B2E">
      <w:pPr>
        <w:numPr>
          <w:ilvl w:val="3"/>
          <w:numId w:val="25"/>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18A08211"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60AA7D9F"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07A2267D" w14:textId="77777777" w:rsidR="00B117DF" w:rsidRPr="000C1A3B" w:rsidRDefault="00B117DF" w:rsidP="00932312">
      <w:pPr>
        <w:pStyle w:val="NoSpacing"/>
      </w:pPr>
    </w:p>
    <w:p w14:paraId="72AB4833" w14:textId="77777777" w:rsidR="00B117DF" w:rsidRPr="000C1A3B" w:rsidRDefault="00B117DF" w:rsidP="007F5B2E">
      <w:pPr>
        <w:numPr>
          <w:ilvl w:val="1"/>
          <w:numId w:val="25"/>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2FFDAE9C"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322067AC"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2035F286" w14:textId="77777777" w:rsidR="00B117DF" w:rsidRPr="000C1A3B" w:rsidRDefault="00B117DF" w:rsidP="00932312">
      <w:pPr>
        <w:pStyle w:val="NoSpacing"/>
      </w:pPr>
    </w:p>
    <w:p w14:paraId="50A5CBA1"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0381CE3C"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5D1991C"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74EB7B52" w14:textId="77777777" w:rsidR="00B117DF" w:rsidRPr="000C1A3B" w:rsidRDefault="00B117DF" w:rsidP="00932312">
      <w:pPr>
        <w:pStyle w:val="NoSpacing"/>
      </w:pPr>
    </w:p>
    <w:p w14:paraId="08E6E2D1" w14:textId="77777777" w:rsidR="00B117DF" w:rsidRPr="00B03A00" w:rsidRDefault="00B117DF" w:rsidP="007F5B2E">
      <w:pPr>
        <w:pStyle w:val="ListParagraph"/>
        <w:widowControl w:val="0"/>
        <w:numPr>
          <w:ilvl w:val="1"/>
          <w:numId w:val="25"/>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1C98204E"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131C028A"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349A366F"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1B27130C" w14:textId="77777777" w:rsidR="00B117DF" w:rsidRDefault="00B117DF" w:rsidP="00B117DF">
      <w:pPr>
        <w:tabs>
          <w:tab w:val="left" w:pos="709"/>
          <w:tab w:val="left" w:pos="2250"/>
          <w:tab w:val="right" w:pos="9752"/>
        </w:tabs>
        <w:spacing w:line="360" w:lineRule="auto"/>
        <w:rPr>
          <w:rFonts w:ascii="Verdana" w:hAnsi="Verdana"/>
          <w:sz w:val="20"/>
          <w:szCs w:val="20"/>
        </w:rPr>
      </w:pPr>
    </w:p>
    <w:p w14:paraId="45127B37"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710DCE3C"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9ADCB29"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5B57A502"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4C6211A5"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694BD190"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1CB36D5D"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2A77396A"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3AE26CED"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1B799CA3"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237AD935"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14:paraId="3AEB7E60"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775C0496"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028D4EC" w14:textId="77777777" w:rsidR="00B117DF" w:rsidRPr="000C1A3B" w:rsidRDefault="00B117DF" w:rsidP="00B117DF">
      <w:pPr>
        <w:spacing w:line="360" w:lineRule="auto"/>
        <w:rPr>
          <w:rFonts w:ascii="Verdana" w:hAnsi="Verdana" w:cs="Arial"/>
          <w:sz w:val="20"/>
          <w:szCs w:val="20"/>
        </w:rPr>
      </w:pPr>
    </w:p>
    <w:p w14:paraId="597D20E6"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3063F61E"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05E59938"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5433B549" w14:textId="77777777" w:rsidR="00B117DF" w:rsidRPr="000C1A3B" w:rsidRDefault="00B117DF" w:rsidP="00197AFA">
      <w:pPr>
        <w:pStyle w:val="NoSpacing"/>
      </w:pPr>
    </w:p>
    <w:p w14:paraId="5EBE9758"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14:paraId="50C1056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17F9129E"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494BF4D7" w14:textId="77777777" w:rsidR="007A49C4" w:rsidRPr="000C1A3B" w:rsidRDefault="007A49C4" w:rsidP="00197AFA">
      <w:pPr>
        <w:pStyle w:val="NoSpacing"/>
      </w:pPr>
    </w:p>
    <w:p w14:paraId="01FCB3DA" w14:textId="77777777" w:rsidR="00B117DF" w:rsidRPr="00B41EF1" w:rsidRDefault="00B117DF" w:rsidP="00B117DF">
      <w:pPr>
        <w:tabs>
          <w:tab w:val="left" w:pos="709"/>
        </w:tabs>
        <w:spacing w:line="360" w:lineRule="auto"/>
        <w:ind w:left="709" w:hanging="709"/>
        <w:rPr>
          <w:rFonts w:ascii="Verdana" w:hAnsi="Verdana"/>
          <w:b/>
          <w:sz w:val="20"/>
        </w:rPr>
      </w:pPr>
      <w:bookmarkStart w:id="41" w:name="_Toc294861681"/>
      <w:bookmarkStart w:id="42" w:name="_Toc294861713"/>
      <w:bookmarkStart w:id="43" w:name="_Toc295129461"/>
      <w:bookmarkStart w:id="44" w:name="_Toc296431822"/>
      <w:bookmarkStart w:id="45" w:name="_Toc296431853"/>
      <w:bookmarkStart w:id="46" w:name="_Toc297531525"/>
      <w:bookmarkStart w:id="47" w:name="_Toc297531629"/>
      <w:bookmarkStart w:id="48" w:name="_Toc297532058"/>
      <w:bookmarkStart w:id="49" w:name="_Toc297536840"/>
      <w:bookmarkStart w:id="50" w:name="_Toc297802061"/>
      <w:bookmarkStart w:id="51" w:name="_Toc297802083"/>
      <w:bookmarkStart w:id="52" w:name="_Toc305743316"/>
      <w:bookmarkStart w:id="53" w:name="_Toc305743744"/>
      <w:bookmarkStart w:id="54" w:name="_Toc311562024"/>
      <w:bookmarkStart w:id="55"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39ABC919" w14:textId="77777777" w:rsidTr="007A49C4">
        <w:trPr>
          <w:trHeight w:val="397"/>
        </w:trPr>
        <w:tc>
          <w:tcPr>
            <w:tcW w:w="3085" w:type="dxa"/>
            <w:shd w:val="clear" w:color="auto" w:fill="F2F2F2" w:themeFill="background1" w:themeFillShade="F2"/>
            <w:vAlign w:val="center"/>
          </w:tcPr>
          <w:p w14:paraId="568C5A35"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616D7CF2"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405F2AA7"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1DF4213C"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191F7829" w14:textId="77777777" w:rsidTr="007A49C4">
        <w:trPr>
          <w:trHeight w:val="397"/>
        </w:trPr>
        <w:tc>
          <w:tcPr>
            <w:tcW w:w="3085" w:type="dxa"/>
            <w:shd w:val="clear" w:color="auto" w:fill="auto"/>
            <w:vAlign w:val="center"/>
          </w:tcPr>
          <w:p w14:paraId="0E4E96CE" w14:textId="77777777" w:rsidR="00B117DF" w:rsidRPr="007A49C4" w:rsidRDefault="00B117DF" w:rsidP="00537370">
            <w:pPr>
              <w:rPr>
                <w:rFonts w:ascii="Verdana" w:hAnsi="Verdana"/>
                <w:sz w:val="16"/>
                <w:szCs w:val="16"/>
              </w:rPr>
            </w:pPr>
          </w:p>
        </w:tc>
        <w:tc>
          <w:tcPr>
            <w:tcW w:w="2268" w:type="dxa"/>
            <w:shd w:val="clear" w:color="auto" w:fill="auto"/>
            <w:vAlign w:val="center"/>
          </w:tcPr>
          <w:p w14:paraId="77FC24B0"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F187B8F"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948EE1A" w14:textId="77777777" w:rsidR="00B117DF" w:rsidRPr="007A49C4" w:rsidRDefault="00B117DF" w:rsidP="00537370">
            <w:pPr>
              <w:rPr>
                <w:rFonts w:ascii="Verdana" w:hAnsi="Verdana"/>
                <w:sz w:val="16"/>
                <w:szCs w:val="16"/>
              </w:rPr>
            </w:pPr>
          </w:p>
          <w:p w14:paraId="4DE3040E" w14:textId="77777777" w:rsidR="00B117DF" w:rsidRPr="007A49C4" w:rsidRDefault="00B117DF" w:rsidP="00537370">
            <w:pPr>
              <w:rPr>
                <w:rFonts w:ascii="Verdana" w:hAnsi="Verdana"/>
                <w:sz w:val="16"/>
                <w:szCs w:val="16"/>
              </w:rPr>
            </w:pPr>
          </w:p>
        </w:tc>
      </w:tr>
      <w:tr w:rsidR="00B117DF" w:rsidRPr="007A49C4" w14:paraId="0D4A48EB" w14:textId="77777777" w:rsidTr="007A49C4">
        <w:trPr>
          <w:trHeight w:val="397"/>
        </w:trPr>
        <w:tc>
          <w:tcPr>
            <w:tcW w:w="3085" w:type="dxa"/>
            <w:shd w:val="clear" w:color="auto" w:fill="auto"/>
            <w:vAlign w:val="center"/>
          </w:tcPr>
          <w:p w14:paraId="6751860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3D8F78CF" w14:textId="77777777" w:rsidR="00B117DF" w:rsidRPr="007A49C4" w:rsidRDefault="00B117DF" w:rsidP="00537370">
            <w:pPr>
              <w:rPr>
                <w:rFonts w:ascii="Verdana" w:hAnsi="Verdana"/>
                <w:sz w:val="16"/>
                <w:szCs w:val="16"/>
              </w:rPr>
            </w:pPr>
          </w:p>
        </w:tc>
        <w:tc>
          <w:tcPr>
            <w:tcW w:w="2446" w:type="dxa"/>
            <w:shd w:val="clear" w:color="auto" w:fill="auto"/>
            <w:vAlign w:val="center"/>
          </w:tcPr>
          <w:p w14:paraId="441A74D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4602300E" w14:textId="77777777" w:rsidR="00B117DF" w:rsidRPr="007A49C4" w:rsidRDefault="00B117DF" w:rsidP="00537370">
            <w:pPr>
              <w:rPr>
                <w:rFonts w:ascii="Verdana" w:hAnsi="Verdana"/>
                <w:sz w:val="16"/>
                <w:szCs w:val="16"/>
              </w:rPr>
            </w:pPr>
          </w:p>
          <w:p w14:paraId="5CFA66E5" w14:textId="77777777" w:rsidR="00B117DF" w:rsidRPr="007A49C4" w:rsidRDefault="00B117DF" w:rsidP="00537370">
            <w:pPr>
              <w:rPr>
                <w:rFonts w:ascii="Verdana" w:hAnsi="Verdana"/>
                <w:sz w:val="16"/>
                <w:szCs w:val="16"/>
              </w:rPr>
            </w:pPr>
          </w:p>
        </w:tc>
      </w:tr>
      <w:tr w:rsidR="00B117DF" w:rsidRPr="007A49C4" w14:paraId="380C8AFA" w14:textId="77777777" w:rsidTr="007A49C4">
        <w:trPr>
          <w:trHeight w:val="397"/>
        </w:trPr>
        <w:tc>
          <w:tcPr>
            <w:tcW w:w="3085" w:type="dxa"/>
            <w:shd w:val="clear" w:color="auto" w:fill="auto"/>
            <w:vAlign w:val="center"/>
          </w:tcPr>
          <w:p w14:paraId="75DC1E28"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87DECFA" w14:textId="77777777" w:rsidR="00B117DF" w:rsidRPr="007A49C4" w:rsidRDefault="00B117DF" w:rsidP="00537370">
            <w:pPr>
              <w:rPr>
                <w:rFonts w:ascii="Verdana" w:hAnsi="Verdana"/>
                <w:sz w:val="16"/>
                <w:szCs w:val="16"/>
              </w:rPr>
            </w:pPr>
          </w:p>
        </w:tc>
        <w:tc>
          <w:tcPr>
            <w:tcW w:w="2446" w:type="dxa"/>
            <w:shd w:val="clear" w:color="auto" w:fill="auto"/>
            <w:vAlign w:val="center"/>
          </w:tcPr>
          <w:p w14:paraId="31F903D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39145054" w14:textId="77777777" w:rsidR="00B117DF" w:rsidRPr="007A49C4" w:rsidRDefault="00B117DF" w:rsidP="00537370">
            <w:pPr>
              <w:rPr>
                <w:rFonts w:ascii="Verdana" w:hAnsi="Verdana"/>
                <w:sz w:val="16"/>
                <w:szCs w:val="16"/>
              </w:rPr>
            </w:pPr>
          </w:p>
          <w:p w14:paraId="5B5A7377" w14:textId="77777777" w:rsidR="00B117DF" w:rsidRPr="007A49C4" w:rsidRDefault="00B117DF" w:rsidP="00537370">
            <w:pPr>
              <w:rPr>
                <w:rFonts w:ascii="Verdana" w:hAnsi="Verdana"/>
                <w:sz w:val="16"/>
                <w:szCs w:val="16"/>
              </w:rPr>
            </w:pPr>
          </w:p>
        </w:tc>
      </w:tr>
      <w:tr w:rsidR="00B117DF" w:rsidRPr="007A49C4" w14:paraId="17F65AD7" w14:textId="77777777" w:rsidTr="007A49C4">
        <w:trPr>
          <w:trHeight w:val="397"/>
        </w:trPr>
        <w:tc>
          <w:tcPr>
            <w:tcW w:w="3085" w:type="dxa"/>
            <w:shd w:val="clear" w:color="auto" w:fill="auto"/>
            <w:vAlign w:val="center"/>
          </w:tcPr>
          <w:p w14:paraId="543C5E21"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AF3F281"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BAB0285"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A8CA958" w14:textId="77777777" w:rsidR="00B117DF" w:rsidRPr="007A49C4" w:rsidRDefault="00B117DF" w:rsidP="00537370">
            <w:pPr>
              <w:rPr>
                <w:rFonts w:ascii="Verdana" w:hAnsi="Verdana"/>
                <w:sz w:val="16"/>
                <w:szCs w:val="16"/>
              </w:rPr>
            </w:pPr>
          </w:p>
          <w:p w14:paraId="214966B8" w14:textId="77777777" w:rsidR="00B117DF" w:rsidRPr="007A49C4" w:rsidRDefault="00B117DF" w:rsidP="00537370">
            <w:pPr>
              <w:rPr>
                <w:rFonts w:ascii="Verdana" w:hAnsi="Verdana"/>
                <w:sz w:val="16"/>
                <w:szCs w:val="16"/>
              </w:rPr>
            </w:pPr>
          </w:p>
        </w:tc>
      </w:tr>
      <w:tr w:rsidR="00B117DF" w:rsidRPr="007A49C4" w14:paraId="10519BBC" w14:textId="77777777" w:rsidTr="007A49C4">
        <w:trPr>
          <w:trHeight w:val="397"/>
        </w:trPr>
        <w:tc>
          <w:tcPr>
            <w:tcW w:w="3085" w:type="dxa"/>
            <w:shd w:val="clear" w:color="auto" w:fill="auto"/>
            <w:vAlign w:val="center"/>
          </w:tcPr>
          <w:p w14:paraId="6107B435" w14:textId="77777777" w:rsidR="00B117DF" w:rsidRPr="007A49C4" w:rsidRDefault="00B117DF" w:rsidP="00537370">
            <w:pPr>
              <w:rPr>
                <w:rFonts w:ascii="Verdana" w:hAnsi="Verdana"/>
                <w:sz w:val="16"/>
                <w:szCs w:val="16"/>
              </w:rPr>
            </w:pPr>
          </w:p>
        </w:tc>
        <w:tc>
          <w:tcPr>
            <w:tcW w:w="2268" w:type="dxa"/>
            <w:shd w:val="clear" w:color="auto" w:fill="auto"/>
            <w:vAlign w:val="center"/>
          </w:tcPr>
          <w:p w14:paraId="7F9947BE" w14:textId="77777777" w:rsidR="00B117DF" w:rsidRPr="007A49C4" w:rsidRDefault="00B117DF" w:rsidP="00537370">
            <w:pPr>
              <w:rPr>
                <w:rFonts w:ascii="Verdana" w:hAnsi="Verdana"/>
                <w:sz w:val="16"/>
                <w:szCs w:val="16"/>
              </w:rPr>
            </w:pPr>
          </w:p>
        </w:tc>
        <w:tc>
          <w:tcPr>
            <w:tcW w:w="2446" w:type="dxa"/>
            <w:shd w:val="clear" w:color="auto" w:fill="auto"/>
            <w:vAlign w:val="center"/>
          </w:tcPr>
          <w:p w14:paraId="366232D8" w14:textId="77777777" w:rsidR="00B117DF" w:rsidRPr="007A49C4" w:rsidRDefault="00B117DF" w:rsidP="00537370">
            <w:pPr>
              <w:rPr>
                <w:rFonts w:ascii="Verdana" w:hAnsi="Verdana"/>
                <w:sz w:val="16"/>
                <w:szCs w:val="16"/>
              </w:rPr>
            </w:pPr>
          </w:p>
        </w:tc>
        <w:tc>
          <w:tcPr>
            <w:tcW w:w="2458" w:type="dxa"/>
            <w:shd w:val="clear" w:color="auto" w:fill="auto"/>
            <w:vAlign w:val="center"/>
          </w:tcPr>
          <w:p w14:paraId="704554D1" w14:textId="77777777" w:rsidR="00B117DF" w:rsidRPr="007A49C4" w:rsidRDefault="00B117DF" w:rsidP="00537370">
            <w:pPr>
              <w:rPr>
                <w:rFonts w:ascii="Verdana" w:hAnsi="Verdana"/>
                <w:sz w:val="16"/>
                <w:szCs w:val="16"/>
              </w:rPr>
            </w:pPr>
          </w:p>
          <w:p w14:paraId="2ED3D9A7" w14:textId="77777777" w:rsidR="00B117DF" w:rsidRPr="007A49C4" w:rsidRDefault="00B117DF" w:rsidP="00537370">
            <w:pPr>
              <w:rPr>
                <w:rFonts w:ascii="Verdana" w:hAnsi="Verdana"/>
                <w:sz w:val="16"/>
                <w:szCs w:val="16"/>
              </w:rPr>
            </w:pPr>
          </w:p>
        </w:tc>
      </w:tr>
      <w:tr w:rsidR="00B117DF" w:rsidRPr="007A49C4" w14:paraId="27EF2CCF" w14:textId="77777777" w:rsidTr="007A49C4">
        <w:trPr>
          <w:trHeight w:val="397"/>
        </w:trPr>
        <w:tc>
          <w:tcPr>
            <w:tcW w:w="3085" w:type="dxa"/>
            <w:shd w:val="clear" w:color="auto" w:fill="auto"/>
            <w:vAlign w:val="center"/>
          </w:tcPr>
          <w:p w14:paraId="25D03A63"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05CBF8E" w14:textId="77777777" w:rsidR="00B117DF" w:rsidRPr="007A49C4" w:rsidRDefault="00B117DF" w:rsidP="00537370">
            <w:pPr>
              <w:rPr>
                <w:rFonts w:ascii="Verdana" w:hAnsi="Verdana"/>
                <w:sz w:val="16"/>
                <w:szCs w:val="16"/>
              </w:rPr>
            </w:pPr>
          </w:p>
        </w:tc>
        <w:tc>
          <w:tcPr>
            <w:tcW w:w="2446" w:type="dxa"/>
            <w:shd w:val="clear" w:color="auto" w:fill="auto"/>
            <w:vAlign w:val="center"/>
          </w:tcPr>
          <w:p w14:paraId="412D9163"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C2F64E6" w14:textId="77777777" w:rsidR="00B117DF" w:rsidRPr="007A49C4" w:rsidRDefault="00B117DF" w:rsidP="00537370">
            <w:pPr>
              <w:rPr>
                <w:rFonts w:ascii="Verdana" w:hAnsi="Verdana"/>
                <w:sz w:val="16"/>
                <w:szCs w:val="16"/>
              </w:rPr>
            </w:pPr>
          </w:p>
          <w:p w14:paraId="113E8E8B" w14:textId="77777777" w:rsidR="00B117DF" w:rsidRPr="007A49C4" w:rsidRDefault="00B117DF" w:rsidP="00537370">
            <w:pPr>
              <w:rPr>
                <w:rFonts w:ascii="Verdana" w:hAnsi="Verdana"/>
                <w:sz w:val="16"/>
                <w:szCs w:val="16"/>
              </w:rPr>
            </w:pPr>
          </w:p>
        </w:tc>
      </w:tr>
      <w:tr w:rsidR="00B117DF" w:rsidRPr="007A49C4" w14:paraId="0AF0E426" w14:textId="77777777" w:rsidTr="007A49C4">
        <w:trPr>
          <w:trHeight w:val="397"/>
        </w:trPr>
        <w:tc>
          <w:tcPr>
            <w:tcW w:w="3085" w:type="dxa"/>
            <w:shd w:val="clear" w:color="auto" w:fill="auto"/>
            <w:vAlign w:val="center"/>
          </w:tcPr>
          <w:p w14:paraId="1D96D18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3DF0D0BB"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A84619C" w14:textId="77777777" w:rsidR="00B117DF" w:rsidRPr="007A49C4" w:rsidRDefault="00B117DF" w:rsidP="00537370">
            <w:pPr>
              <w:rPr>
                <w:rFonts w:ascii="Verdana" w:hAnsi="Verdana"/>
                <w:sz w:val="16"/>
                <w:szCs w:val="16"/>
              </w:rPr>
            </w:pPr>
          </w:p>
        </w:tc>
        <w:tc>
          <w:tcPr>
            <w:tcW w:w="2458" w:type="dxa"/>
            <w:shd w:val="clear" w:color="auto" w:fill="auto"/>
            <w:vAlign w:val="center"/>
          </w:tcPr>
          <w:p w14:paraId="23A1890C" w14:textId="77777777" w:rsidR="00B117DF" w:rsidRPr="007A49C4" w:rsidRDefault="00B117DF" w:rsidP="00537370">
            <w:pPr>
              <w:rPr>
                <w:rFonts w:ascii="Verdana" w:hAnsi="Verdana"/>
                <w:sz w:val="16"/>
                <w:szCs w:val="16"/>
              </w:rPr>
            </w:pPr>
          </w:p>
          <w:p w14:paraId="07135001" w14:textId="77777777" w:rsidR="00B117DF" w:rsidRPr="007A49C4" w:rsidRDefault="00B117DF" w:rsidP="00537370">
            <w:pPr>
              <w:rPr>
                <w:rFonts w:ascii="Verdana" w:hAnsi="Verdana"/>
                <w:sz w:val="16"/>
                <w:szCs w:val="16"/>
              </w:rPr>
            </w:pPr>
          </w:p>
        </w:tc>
      </w:tr>
    </w:tbl>
    <w:p w14:paraId="566D389B"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372171FE" w14:textId="77777777" w:rsidR="00B117DF" w:rsidRPr="00071033" w:rsidRDefault="00B117DF" w:rsidP="00B117DF">
      <w:pPr>
        <w:ind w:left="709" w:hanging="709"/>
        <w:rPr>
          <w:rFonts w:ascii="Verdana" w:hAnsi="Verdana"/>
          <w:b/>
          <w:sz w:val="20"/>
        </w:rPr>
      </w:pPr>
      <w:bookmarkStart w:id="56" w:name="_Toc294861682"/>
      <w:bookmarkStart w:id="57" w:name="_Toc294861714"/>
      <w:bookmarkStart w:id="58" w:name="_Toc295129462"/>
      <w:bookmarkStart w:id="59" w:name="_Toc296431823"/>
      <w:bookmarkStart w:id="60" w:name="_Toc296431854"/>
      <w:bookmarkStart w:id="61" w:name="_Toc297531526"/>
      <w:bookmarkStart w:id="62" w:name="_Toc297531630"/>
      <w:bookmarkStart w:id="63" w:name="_Toc297532059"/>
      <w:bookmarkStart w:id="64" w:name="_Toc297536841"/>
      <w:bookmarkStart w:id="65" w:name="_Toc297802062"/>
      <w:bookmarkStart w:id="66" w:name="_Toc297802084"/>
      <w:bookmarkStart w:id="67" w:name="_Toc305743317"/>
      <w:bookmarkStart w:id="68" w:name="_Toc305743745"/>
      <w:bookmarkStart w:id="69" w:name="_Toc311562025"/>
      <w:bookmarkStart w:id="70" w:name="_Toc311628781"/>
      <w:r w:rsidRPr="003B3C4A">
        <w:rPr>
          <w:rFonts w:ascii="Verdana" w:hAnsi="Verdana"/>
          <w:sz w:val="20"/>
        </w:rPr>
        <w:lastRenderedPageBreak/>
        <w:t>4.</w:t>
      </w:r>
      <w:r w:rsidRPr="00071033">
        <w:rPr>
          <w:rFonts w:ascii="Verdana" w:hAnsi="Verdana"/>
          <w:b/>
          <w:sz w:val="20"/>
        </w:rPr>
        <w:tab/>
        <w:t>Declaration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91EF564"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53B8C82E"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72E47828" w14:textId="77777777" w:rsidR="00B117DF" w:rsidRPr="000C1A3B" w:rsidRDefault="00B117DF" w:rsidP="00B117DF">
      <w:pPr>
        <w:pStyle w:val="BodyTextIndent2"/>
        <w:rPr>
          <w:rFonts w:ascii="Verdana" w:hAnsi="Verdana"/>
          <w:szCs w:val="20"/>
        </w:rPr>
      </w:pPr>
    </w:p>
    <w:p w14:paraId="41E28281"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29B55EF7"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2E08E3E0" w14:textId="77777777" w:rsidR="00B117DF" w:rsidRDefault="00B117DF" w:rsidP="00B117DF">
      <w:pPr>
        <w:tabs>
          <w:tab w:val="left" w:pos="900"/>
          <w:tab w:val="left" w:pos="2250"/>
          <w:tab w:val="right" w:pos="9752"/>
        </w:tabs>
        <w:ind w:firstLine="540"/>
        <w:rPr>
          <w:rFonts w:ascii="Verdana" w:hAnsi="Verdana"/>
          <w:b/>
          <w:sz w:val="20"/>
          <w:szCs w:val="20"/>
        </w:rPr>
      </w:pPr>
    </w:p>
    <w:p w14:paraId="261AE06B" w14:textId="77777777" w:rsidR="007A49C4" w:rsidRDefault="007A49C4" w:rsidP="00B117DF">
      <w:pPr>
        <w:tabs>
          <w:tab w:val="left" w:pos="900"/>
          <w:tab w:val="left" w:pos="2250"/>
          <w:tab w:val="right" w:pos="9752"/>
        </w:tabs>
        <w:ind w:firstLine="540"/>
        <w:rPr>
          <w:rFonts w:ascii="Verdana" w:hAnsi="Verdana"/>
          <w:b/>
          <w:sz w:val="20"/>
          <w:szCs w:val="20"/>
        </w:rPr>
      </w:pPr>
    </w:p>
    <w:p w14:paraId="70202CC1"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1D61D7AF" w14:textId="77777777" w:rsidR="00B117DF" w:rsidRPr="00EC14CC" w:rsidRDefault="00B117DF" w:rsidP="00B117DF">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4D9C19E2" w14:textId="77777777"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14:paraId="7899CD9D"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3F71EA0F" w14:textId="77777777"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02D1C31"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2D9F3601"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4FE792AA" w14:textId="77777777" w:rsidR="00B117DF" w:rsidRPr="00EF5E52" w:rsidRDefault="00B117DF" w:rsidP="00B117DF">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lang w:val="en-GB"/>
        </w:rPr>
        <w:tab/>
      </w:r>
      <w:r w:rsidR="00BC059E">
        <w:rPr>
          <w:rFonts w:ascii="Verdana" w:hAnsi="Verdana"/>
          <w:b/>
          <w:sz w:val="20"/>
          <w:szCs w:val="20"/>
          <w:lang w:val="en-GB"/>
        </w:rPr>
        <w:t xml:space="preserve">                                   ________________________            </w:t>
      </w:r>
    </w:p>
    <w:p w14:paraId="01F2567C" w14:textId="77777777" w:rsidR="00B117DF" w:rsidRPr="00EF5E52" w:rsidRDefault="00B117DF" w:rsidP="00B117DF">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14:paraId="48EC748A" w14:textId="77777777" w:rsidR="00B117DF" w:rsidRDefault="00B117DF" w:rsidP="00B117DF">
      <w:pPr>
        <w:tabs>
          <w:tab w:val="left" w:pos="1080"/>
          <w:tab w:val="left" w:pos="5760"/>
          <w:tab w:val="left" w:pos="7020"/>
          <w:tab w:val="right" w:pos="9752"/>
        </w:tabs>
        <w:ind w:left="540"/>
        <w:jc w:val="both"/>
        <w:rPr>
          <w:rFonts w:ascii="Arial Narrow" w:hAnsi="Arial Narrow"/>
          <w:lang w:val="en-GB"/>
        </w:rPr>
      </w:pPr>
    </w:p>
    <w:p w14:paraId="323FB365"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50D1EB54" w14:textId="77777777" w:rsidR="00B117DF" w:rsidRDefault="00B117DF" w:rsidP="002936D1">
      <w:pPr>
        <w:spacing w:line="360" w:lineRule="auto"/>
        <w:rPr>
          <w:rFonts w:ascii="Verdana" w:hAnsi="Verdana"/>
          <w:b/>
          <w:sz w:val="20"/>
          <w:szCs w:val="20"/>
        </w:rPr>
      </w:pPr>
    </w:p>
    <w:p w14:paraId="203DD3DA" w14:textId="77777777" w:rsidR="00B117DF" w:rsidRDefault="00B117DF" w:rsidP="002936D1">
      <w:pPr>
        <w:spacing w:line="360" w:lineRule="auto"/>
        <w:rPr>
          <w:rFonts w:ascii="Verdana" w:hAnsi="Verdana"/>
          <w:b/>
          <w:sz w:val="20"/>
          <w:szCs w:val="20"/>
        </w:rPr>
      </w:pPr>
    </w:p>
    <w:p w14:paraId="7EF51FF8" w14:textId="77777777" w:rsidR="00B117DF" w:rsidRDefault="00B117DF" w:rsidP="002936D1">
      <w:pPr>
        <w:spacing w:line="360" w:lineRule="auto"/>
        <w:rPr>
          <w:rFonts w:ascii="Verdana" w:hAnsi="Verdana"/>
          <w:b/>
          <w:sz w:val="20"/>
          <w:szCs w:val="20"/>
        </w:rPr>
      </w:pPr>
    </w:p>
    <w:p w14:paraId="1CD85BC4" w14:textId="77777777" w:rsidR="00B117DF" w:rsidRDefault="00B117DF" w:rsidP="002936D1">
      <w:pPr>
        <w:spacing w:line="360" w:lineRule="auto"/>
        <w:rPr>
          <w:rFonts w:ascii="Verdana" w:hAnsi="Verdana"/>
          <w:b/>
          <w:sz w:val="20"/>
          <w:szCs w:val="20"/>
        </w:rPr>
      </w:pPr>
    </w:p>
    <w:p w14:paraId="33452C9F" w14:textId="77777777" w:rsidR="00B117DF" w:rsidRDefault="00B117DF" w:rsidP="002936D1">
      <w:pPr>
        <w:spacing w:line="360" w:lineRule="auto"/>
        <w:rPr>
          <w:rFonts w:ascii="Verdana" w:hAnsi="Verdana"/>
          <w:b/>
          <w:sz w:val="20"/>
          <w:szCs w:val="20"/>
        </w:rPr>
      </w:pPr>
    </w:p>
    <w:p w14:paraId="7FCD8EFF" w14:textId="77777777" w:rsidR="00B117DF" w:rsidRDefault="00B117DF" w:rsidP="002936D1">
      <w:pPr>
        <w:spacing w:line="360" w:lineRule="auto"/>
        <w:rPr>
          <w:rFonts w:ascii="Verdana" w:hAnsi="Verdana"/>
          <w:b/>
          <w:sz w:val="20"/>
          <w:szCs w:val="20"/>
        </w:rPr>
      </w:pPr>
    </w:p>
    <w:p w14:paraId="0BF3D888" w14:textId="77777777" w:rsidR="00B117DF" w:rsidRDefault="00B117DF" w:rsidP="002936D1">
      <w:pPr>
        <w:spacing w:line="360" w:lineRule="auto"/>
        <w:rPr>
          <w:rFonts w:ascii="Verdana" w:hAnsi="Verdana"/>
          <w:b/>
          <w:sz w:val="20"/>
          <w:szCs w:val="20"/>
        </w:rPr>
      </w:pPr>
    </w:p>
    <w:p w14:paraId="24C691AE" w14:textId="77777777" w:rsidR="00B117DF" w:rsidRDefault="00B117DF" w:rsidP="002936D1">
      <w:pPr>
        <w:spacing w:line="360" w:lineRule="auto"/>
        <w:rPr>
          <w:rFonts w:ascii="Verdana" w:hAnsi="Verdana"/>
          <w:b/>
          <w:sz w:val="20"/>
          <w:szCs w:val="20"/>
        </w:rPr>
      </w:pPr>
    </w:p>
    <w:p w14:paraId="70CF837E" w14:textId="77777777" w:rsidR="00B117DF" w:rsidRDefault="00B117DF" w:rsidP="002936D1">
      <w:pPr>
        <w:spacing w:line="360" w:lineRule="auto"/>
        <w:rPr>
          <w:rFonts w:ascii="Verdana" w:hAnsi="Verdana"/>
          <w:b/>
          <w:sz w:val="20"/>
          <w:szCs w:val="20"/>
        </w:rPr>
      </w:pPr>
    </w:p>
    <w:p w14:paraId="63F47D52" w14:textId="77777777" w:rsidR="00B117DF" w:rsidRDefault="00B117DF" w:rsidP="002936D1">
      <w:pPr>
        <w:spacing w:line="360" w:lineRule="auto"/>
        <w:rPr>
          <w:rFonts w:ascii="Verdana" w:hAnsi="Verdana"/>
          <w:b/>
          <w:sz w:val="20"/>
          <w:szCs w:val="20"/>
        </w:rPr>
      </w:pPr>
    </w:p>
    <w:p w14:paraId="35789911" w14:textId="77777777" w:rsidR="00B117DF" w:rsidRDefault="00B117DF" w:rsidP="002936D1">
      <w:pPr>
        <w:spacing w:line="360" w:lineRule="auto"/>
        <w:rPr>
          <w:rFonts w:ascii="Verdana" w:hAnsi="Verdana"/>
          <w:b/>
          <w:sz w:val="20"/>
          <w:szCs w:val="20"/>
        </w:rPr>
      </w:pPr>
    </w:p>
    <w:p w14:paraId="6E94F8B1" w14:textId="77777777" w:rsidR="00B117DF" w:rsidRDefault="00B117DF" w:rsidP="002936D1">
      <w:pPr>
        <w:spacing w:line="360" w:lineRule="auto"/>
        <w:rPr>
          <w:rFonts w:ascii="Verdana" w:hAnsi="Verdana"/>
          <w:b/>
          <w:sz w:val="20"/>
          <w:szCs w:val="20"/>
        </w:rPr>
      </w:pPr>
    </w:p>
    <w:p w14:paraId="64157E22" w14:textId="77777777" w:rsidR="00B117DF" w:rsidRDefault="00B117DF" w:rsidP="002936D1">
      <w:pPr>
        <w:spacing w:line="360" w:lineRule="auto"/>
        <w:rPr>
          <w:rFonts w:ascii="Verdana" w:hAnsi="Verdana"/>
          <w:b/>
          <w:sz w:val="20"/>
          <w:szCs w:val="20"/>
        </w:rPr>
      </w:pPr>
    </w:p>
    <w:p w14:paraId="2794C47B" w14:textId="77777777" w:rsidR="00B117DF" w:rsidRDefault="00B117DF" w:rsidP="002936D1">
      <w:pPr>
        <w:spacing w:line="360" w:lineRule="auto"/>
        <w:rPr>
          <w:rFonts w:ascii="Verdana" w:hAnsi="Verdana"/>
          <w:b/>
          <w:sz w:val="20"/>
          <w:szCs w:val="20"/>
        </w:rPr>
      </w:pPr>
    </w:p>
    <w:p w14:paraId="11426C44" w14:textId="77777777" w:rsidR="00B117DF" w:rsidRDefault="00B117DF" w:rsidP="002936D1">
      <w:pPr>
        <w:spacing w:line="360" w:lineRule="auto"/>
        <w:rPr>
          <w:rFonts w:ascii="Verdana" w:hAnsi="Verdana"/>
          <w:b/>
          <w:sz w:val="20"/>
          <w:szCs w:val="20"/>
        </w:rPr>
      </w:pPr>
    </w:p>
    <w:p w14:paraId="3C402E6A" w14:textId="77777777" w:rsidR="00B117DF" w:rsidRDefault="00B117DF" w:rsidP="002936D1">
      <w:pPr>
        <w:spacing w:line="360" w:lineRule="auto"/>
        <w:rPr>
          <w:rFonts w:ascii="Verdana" w:hAnsi="Verdana"/>
          <w:b/>
          <w:sz w:val="20"/>
          <w:szCs w:val="20"/>
        </w:rPr>
      </w:pPr>
    </w:p>
    <w:p w14:paraId="05417DD1" w14:textId="77777777" w:rsidR="00B117DF" w:rsidRDefault="00B117DF" w:rsidP="002936D1">
      <w:pPr>
        <w:spacing w:line="360" w:lineRule="auto"/>
        <w:rPr>
          <w:rFonts w:ascii="Verdana" w:hAnsi="Verdana"/>
          <w:b/>
          <w:sz w:val="20"/>
          <w:szCs w:val="20"/>
        </w:rPr>
      </w:pPr>
    </w:p>
    <w:p w14:paraId="3C845E38" w14:textId="77777777" w:rsidR="00B117DF" w:rsidRDefault="00B117DF" w:rsidP="002936D1">
      <w:pPr>
        <w:spacing w:line="360" w:lineRule="auto"/>
        <w:rPr>
          <w:rFonts w:ascii="Verdana" w:hAnsi="Verdana"/>
          <w:b/>
          <w:sz w:val="20"/>
          <w:szCs w:val="20"/>
        </w:rPr>
      </w:pPr>
    </w:p>
    <w:p w14:paraId="3D1F5306" w14:textId="77777777" w:rsidR="00B117DF" w:rsidRDefault="00B117DF" w:rsidP="002936D1">
      <w:pPr>
        <w:spacing w:line="360" w:lineRule="auto"/>
        <w:rPr>
          <w:rFonts w:ascii="Verdana" w:hAnsi="Verdana"/>
          <w:b/>
          <w:sz w:val="20"/>
          <w:szCs w:val="20"/>
        </w:rPr>
      </w:pPr>
    </w:p>
    <w:p w14:paraId="75C0EE5C" w14:textId="77777777" w:rsidR="00B117DF" w:rsidRDefault="00B117DF" w:rsidP="002936D1">
      <w:pPr>
        <w:spacing w:line="360" w:lineRule="auto"/>
        <w:rPr>
          <w:rFonts w:ascii="Verdana" w:hAnsi="Verdana"/>
          <w:b/>
          <w:sz w:val="20"/>
          <w:szCs w:val="20"/>
        </w:rPr>
      </w:pPr>
    </w:p>
    <w:p w14:paraId="05852FD1" w14:textId="77777777" w:rsidR="00B117DF" w:rsidRDefault="00B117DF" w:rsidP="002936D1">
      <w:pPr>
        <w:spacing w:line="360" w:lineRule="auto"/>
        <w:rPr>
          <w:rFonts w:ascii="Verdana" w:hAnsi="Verdana"/>
          <w:b/>
          <w:sz w:val="20"/>
          <w:szCs w:val="20"/>
        </w:rPr>
      </w:pPr>
    </w:p>
    <w:p w14:paraId="61882A15" w14:textId="77777777" w:rsidR="00B117DF" w:rsidRDefault="00B117DF" w:rsidP="002936D1">
      <w:pPr>
        <w:spacing w:line="360" w:lineRule="auto"/>
        <w:rPr>
          <w:rFonts w:ascii="Verdana" w:hAnsi="Verdana"/>
          <w:b/>
          <w:sz w:val="20"/>
          <w:szCs w:val="20"/>
        </w:rPr>
      </w:pPr>
    </w:p>
    <w:p w14:paraId="3FC35A92"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44765EF1"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0C251D78"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06E836E0"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158DDE48"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The National Industrial Participation (NIP) Programme,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 </w:t>
      </w:r>
    </w:p>
    <w:p w14:paraId="7E953EC1"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3E9560B5"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03ABDD7E"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735CE72A"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4E1D1F88"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4E4F8630"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BDBBAD9" w14:textId="77777777" w:rsidR="007A49C4" w:rsidRPr="00EF5E52" w:rsidRDefault="007A49C4" w:rsidP="00197AFA">
      <w:pPr>
        <w:pStyle w:val="NoSpacing"/>
      </w:pPr>
    </w:p>
    <w:p w14:paraId="179C07C0"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57E22053" w14:textId="77777777" w:rsidR="007A49C4" w:rsidRPr="007A49C4" w:rsidRDefault="007A49C4" w:rsidP="00197AFA">
      <w:pPr>
        <w:pStyle w:val="NoSpacing"/>
      </w:pPr>
    </w:p>
    <w:p w14:paraId="18FEE63F"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05D3CD6A" w14:textId="77777777" w:rsidR="007A49C4" w:rsidRDefault="007A49C4" w:rsidP="00197AFA">
      <w:pPr>
        <w:pStyle w:val="NoSpacing"/>
      </w:pPr>
    </w:p>
    <w:p w14:paraId="297C1CC6"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1968936D"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5BEC789D"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19DC0BD5"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programme,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29BEBA54" w14:textId="77777777" w:rsidR="007A49C4" w:rsidRPr="007A49C4" w:rsidRDefault="007A49C4" w:rsidP="00197AFA">
      <w:pPr>
        <w:pStyle w:val="NoSpacing"/>
      </w:pPr>
    </w:p>
    <w:p w14:paraId="14FEFB17"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14F35B47" w14:textId="77777777" w:rsidR="0023372A" w:rsidRPr="001F0D3C" w:rsidRDefault="0023372A" w:rsidP="00197AFA">
      <w:pPr>
        <w:pStyle w:val="NoSpacing"/>
      </w:pPr>
    </w:p>
    <w:p w14:paraId="570175ED"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6E15FBB5"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5C663D32" w14:textId="77777777" w:rsidR="007A49C4" w:rsidRPr="007A49C4" w:rsidRDefault="007A49C4" w:rsidP="00197AFA"/>
    <w:p w14:paraId="59469D7A"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051423E5"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70B1C21C" w14:textId="77777777" w:rsidR="0023372A" w:rsidRDefault="0023372A" w:rsidP="007F5B2E">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6E7095AB" w14:textId="77777777" w:rsidR="0023372A" w:rsidRPr="00E6450B" w:rsidRDefault="00B03A00" w:rsidP="007F5B2E">
      <w:pPr>
        <w:pStyle w:val="Default"/>
        <w:numPr>
          <w:ilvl w:val="3"/>
          <w:numId w:val="26"/>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702AB7BB" w14:textId="77777777" w:rsidR="0023372A" w:rsidRPr="00D71FEA" w:rsidRDefault="0023372A" w:rsidP="007F5B2E">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31D76F74" w14:textId="77777777" w:rsidR="0023372A" w:rsidRPr="00D71FEA" w:rsidRDefault="0023372A" w:rsidP="007F5B2E">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30DB8BFC" w14:textId="77777777" w:rsidR="0023372A" w:rsidRPr="00D71FEA" w:rsidRDefault="0023372A" w:rsidP="007F5B2E">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71960A07" w14:textId="77777777" w:rsidR="0023372A" w:rsidRDefault="0023372A" w:rsidP="007F5B2E">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240B9353" w14:textId="77777777" w:rsidR="007A49C4" w:rsidRPr="00D71FEA" w:rsidRDefault="007A49C4" w:rsidP="007A49C4">
      <w:pPr>
        <w:pStyle w:val="Default"/>
        <w:spacing w:line="360" w:lineRule="auto"/>
        <w:ind w:left="1560"/>
        <w:rPr>
          <w:rFonts w:ascii="Verdana" w:hAnsi="Verdana" w:cs="Arial"/>
          <w:color w:val="auto"/>
          <w:sz w:val="20"/>
          <w:szCs w:val="20"/>
        </w:rPr>
      </w:pPr>
    </w:p>
    <w:p w14:paraId="6B1F9677"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programme. </w:t>
      </w:r>
    </w:p>
    <w:p w14:paraId="35DC3FBA" w14:textId="77777777" w:rsidR="0023372A" w:rsidRPr="001F0D3C" w:rsidRDefault="0023372A" w:rsidP="0023372A">
      <w:pPr>
        <w:pStyle w:val="Default"/>
        <w:ind w:left="720"/>
      </w:pPr>
    </w:p>
    <w:p w14:paraId="5D859D02"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69E538C8"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19C02F71" w14:textId="77777777" w:rsidR="0023372A" w:rsidRPr="00D71FEA" w:rsidRDefault="0023372A" w:rsidP="007F5B2E">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7CE8D345" w14:textId="77777777" w:rsidR="0023372A" w:rsidRPr="00D71FEA" w:rsidRDefault="0023372A" w:rsidP="007F5B2E">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0AFDFA60" w14:textId="77777777" w:rsidR="0023372A" w:rsidRPr="00D71FEA" w:rsidRDefault="0023372A" w:rsidP="007F5B2E">
      <w:pPr>
        <w:pStyle w:val="Default"/>
        <w:numPr>
          <w:ilvl w:val="2"/>
          <w:numId w:val="28"/>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4C7AF58A" w14:textId="77777777" w:rsidR="0023372A" w:rsidRPr="00F5030A" w:rsidRDefault="0023372A" w:rsidP="007F5B2E">
      <w:pPr>
        <w:pStyle w:val="Default"/>
        <w:numPr>
          <w:ilvl w:val="2"/>
          <w:numId w:val="28"/>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14:paraId="242A7F9C" w14:textId="77777777" w:rsidR="0023372A" w:rsidRPr="00D71FEA" w:rsidRDefault="0023372A" w:rsidP="007F5B2E">
      <w:pPr>
        <w:pStyle w:val="Default"/>
        <w:numPr>
          <w:ilvl w:val="2"/>
          <w:numId w:val="28"/>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0D6E3A4C" w14:textId="77777777" w:rsidR="0023372A" w:rsidRPr="00D71FEA" w:rsidRDefault="0023372A" w:rsidP="007F5B2E">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58BF390B" w14:textId="77777777" w:rsidR="0023372A" w:rsidRPr="00D71FEA" w:rsidRDefault="0023372A" w:rsidP="007F5B2E">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3AFC471E" w14:textId="77777777" w:rsidR="0023372A" w:rsidRPr="00D71FEA" w:rsidRDefault="0023372A" w:rsidP="0023372A">
      <w:pPr>
        <w:pStyle w:val="Default"/>
        <w:spacing w:line="360" w:lineRule="auto"/>
        <w:rPr>
          <w:rFonts w:ascii="Verdana" w:hAnsi="Verdana" w:cs="Arial"/>
          <w:sz w:val="20"/>
          <w:szCs w:val="20"/>
        </w:rPr>
      </w:pPr>
    </w:p>
    <w:p w14:paraId="7B4127DB"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0DA2F439" w14:textId="77777777" w:rsidR="00C31226" w:rsidRPr="00C31226" w:rsidRDefault="00C31226" w:rsidP="00C31226">
      <w:pPr>
        <w:pStyle w:val="Default"/>
      </w:pPr>
    </w:p>
    <w:p w14:paraId="3F7FE555" w14:textId="77777777" w:rsidR="00BC059E" w:rsidRDefault="00BC059E"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p>
    <w:p w14:paraId="288DB151"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5ED8362F"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27A38709"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47803591"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1C93D897"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6EE8D55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754C9B07" w14:textId="77777777" w:rsidR="0096753C" w:rsidRDefault="0096753C" w:rsidP="002936D1">
      <w:pPr>
        <w:spacing w:line="360" w:lineRule="auto"/>
        <w:rPr>
          <w:rFonts w:ascii="Verdana" w:hAnsi="Verdana"/>
          <w:b/>
          <w:sz w:val="20"/>
          <w:szCs w:val="20"/>
        </w:rPr>
      </w:pPr>
    </w:p>
    <w:p w14:paraId="16E45FA5" w14:textId="77777777" w:rsidR="0023372A" w:rsidRDefault="0023372A" w:rsidP="002936D1">
      <w:pPr>
        <w:spacing w:line="360" w:lineRule="auto"/>
        <w:rPr>
          <w:rFonts w:ascii="Verdana" w:hAnsi="Verdana"/>
          <w:b/>
          <w:sz w:val="20"/>
          <w:szCs w:val="20"/>
        </w:rPr>
      </w:pPr>
    </w:p>
    <w:p w14:paraId="5235F968" w14:textId="77777777" w:rsidR="0023372A" w:rsidRDefault="0023372A" w:rsidP="002936D1">
      <w:pPr>
        <w:spacing w:line="360" w:lineRule="auto"/>
        <w:rPr>
          <w:rFonts w:ascii="Verdana" w:hAnsi="Verdana"/>
          <w:b/>
          <w:sz w:val="20"/>
          <w:szCs w:val="20"/>
        </w:rPr>
      </w:pPr>
    </w:p>
    <w:p w14:paraId="7BADFB05" w14:textId="77777777" w:rsidR="0023372A" w:rsidRDefault="0023372A" w:rsidP="002936D1">
      <w:pPr>
        <w:spacing w:line="360" w:lineRule="auto"/>
        <w:rPr>
          <w:rFonts w:ascii="Verdana" w:hAnsi="Verdana"/>
          <w:b/>
          <w:sz w:val="20"/>
          <w:szCs w:val="20"/>
        </w:rPr>
      </w:pPr>
    </w:p>
    <w:p w14:paraId="5C83F2C4" w14:textId="77777777" w:rsidR="009B4ACC" w:rsidRDefault="009B4ACC" w:rsidP="002936D1">
      <w:pPr>
        <w:spacing w:line="360" w:lineRule="auto"/>
        <w:rPr>
          <w:rFonts w:ascii="Verdana" w:hAnsi="Verdana"/>
          <w:b/>
          <w:sz w:val="20"/>
          <w:szCs w:val="20"/>
        </w:rPr>
      </w:pPr>
    </w:p>
    <w:p w14:paraId="4D051E19" w14:textId="77777777" w:rsidR="009B4ACC" w:rsidRDefault="009B4ACC" w:rsidP="002936D1">
      <w:pPr>
        <w:spacing w:line="360" w:lineRule="auto"/>
        <w:rPr>
          <w:rFonts w:ascii="Verdana" w:hAnsi="Verdana"/>
          <w:b/>
          <w:sz w:val="20"/>
          <w:szCs w:val="20"/>
        </w:rPr>
      </w:pPr>
    </w:p>
    <w:p w14:paraId="58607734" w14:textId="77777777" w:rsidR="009B4ACC" w:rsidRDefault="009B4ACC" w:rsidP="002936D1">
      <w:pPr>
        <w:spacing w:line="360" w:lineRule="auto"/>
        <w:rPr>
          <w:rFonts w:ascii="Verdana" w:hAnsi="Verdana"/>
          <w:b/>
          <w:sz w:val="20"/>
          <w:szCs w:val="20"/>
        </w:rPr>
      </w:pPr>
    </w:p>
    <w:p w14:paraId="07C9E2BB" w14:textId="77777777" w:rsidR="009B4ACC" w:rsidRDefault="009B4ACC" w:rsidP="002936D1">
      <w:pPr>
        <w:spacing w:line="360" w:lineRule="auto"/>
        <w:rPr>
          <w:rFonts w:ascii="Verdana" w:hAnsi="Verdana"/>
          <w:b/>
          <w:sz w:val="20"/>
          <w:szCs w:val="20"/>
        </w:rPr>
      </w:pPr>
    </w:p>
    <w:p w14:paraId="670BD56E" w14:textId="77777777" w:rsidR="009B4ACC" w:rsidRDefault="009B4ACC" w:rsidP="002936D1">
      <w:pPr>
        <w:spacing w:line="360" w:lineRule="auto"/>
        <w:rPr>
          <w:rFonts w:ascii="Verdana" w:hAnsi="Verdana"/>
          <w:b/>
          <w:sz w:val="20"/>
          <w:szCs w:val="20"/>
        </w:rPr>
      </w:pPr>
    </w:p>
    <w:p w14:paraId="4C07D153" w14:textId="77777777" w:rsidR="009B4ACC" w:rsidRDefault="009B4ACC" w:rsidP="002936D1">
      <w:pPr>
        <w:spacing w:line="360" w:lineRule="auto"/>
        <w:rPr>
          <w:rFonts w:ascii="Verdana" w:hAnsi="Verdana"/>
          <w:b/>
          <w:sz w:val="20"/>
          <w:szCs w:val="20"/>
        </w:rPr>
      </w:pPr>
    </w:p>
    <w:p w14:paraId="62F63A5D" w14:textId="77777777" w:rsidR="009B4ACC" w:rsidRDefault="009B4ACC" w:rsidP="002936D1">
      <w:pPr>
        <w:spacing w:line="360" w:lineRule="auto"/>
        <w:rPr>
          <w:rFonts w:ascii="Verdana" w:hAnsi="Verdana"/>
          <w:b/>
          <w:sz w:val="20"/>
          <w:szCs w:val="20"/>
        </w:rPr>
      </w:pPr>
    </w:p>
    <w:p w14:paraId="1B29DA21" w14:textId="77777777" w:rsidR="009B4ACC" w:rsidRDefault="009B4ACC" w:rsidP="002936D1">
      <w:pPr>
        <w:spacing w:line="360" w:lineRule="auto"/>
        <w:rPr>
          <w:rFonts w:ascii="Verdana" w:hAnsi="Verdana"/>
          <w:b/>
          <w:sz w:val="20"/>
          <w:szCs w:val="20"/>
        </w:rPr>
      </w:pPr>
    </w:p>
    <w:p w14:paraId="2FA1DD62" w14:textId="77777777" w:rsidR="009B4ACC" w:rsidRDefault="009B4ACC" w:rsidP="002936D1">
      <w:pPr>
        <w:spacing w:line="360" w:lineRule="auto"/>
        <w:rPr>
          <w:rFonts w:ascii="Verdana" w:hAnsi="Verdana"/>
          <w:b/>
          <w:sz w:val="20"/>
          <w:szCs w:val="20"/>
        </w:rPr>
      </w:pPr>
    </w:p>
    <w:p w14:paraId="6FB6D7AF" w14:textId="77777777" w:rsidR="009B4ACC" w:rsidRDefault="009B4ACC" w:rsidP="002936D1">
      <w:pPr>
        <w:spacing w:line="360" w:lineRule="auto"/>
        <w:rPr>
          <w:rFonts w:ascii="Verdana" w:hAnsi="Verdana"/>
          <w:b/>
          <w:sz w:val="20"/>
          <w:szCs w:val="20"/>
        </w:rPr>
      </w:pPr>
    </w:p>
    <w:p w14:paraId="547D41AB" w14:textId="77777777" w:rsidR="009B4ACC" w:rsidRDefault="009B4ACC" w:rsidP="002936D1">
      <w:pPr>
        <w:spacing w:line="360" w:lineRule="auto"/>
        <w:rPr>
          <w:rFonts w:ascii="Verdana" w:hAnsi="Verdana"/>
          <w:b/>
          <w:sz w:val="20"/>
          <w:szCs w:val="20"/>
        </w:rPr>
      </w:pPr>
    </w:p>
    <w:p w14:paraId="644D28F1" w14:textId="77777777" w:rsidR="009B4ACC" w:rsidRDefault="009B4ACC" w:rsidP="002936D1">
      <w:pPr>
        <w:spacing w:line="360" w:lineRule="auto"/>
        <w:rPr>
          <w:rFonts w:ascii="Verdana" w:hAnsi="Verdana"/>
          <w:b/>
          <w:sz w:val="20"/>
          <w:szCs w:val="20"/>
        </w:rPr>
      </w:pPr>
    </w:p>
    <w:p w14:paraId="7F288DFF" w14:textId="77777777" w:rsidR="00BC059E" w:rsidRDefault="00BC059E" w:rsidP="002936D1">
      <w:pPr>
        <w:spacing w:line="360" w:lineRule="auto"/>
        <w:rPr>
          <w:rFonts w:ascii="Verdana" w:hAnsi="Verdana"/>
          <w:b/>
          <w:sz w:val="20"/>
          <w:szCs w:val="20"/>
        </w:rPr>
      </w:pPr>
    </w:p>
    <w:p w14:paraId="51DC77C8" w14:textId="77777777" w:rsidR="009B4ACC" w:rsidRDefault="009B4ACC" w:rsidP="002936D1">
      <w:pPr>
        <w:spacing w:line="360" w:lineRule="auto"/>
        <w:rPr>
          <w:rFonts w:ascii="Verdana" w:hAnsi="Verdana"/>
          <w:b/>
          <w:sz w:val="20"/>
          <w:szCs w:val="20"/>
        </w:rPr>
      </w:pPr>
    </w:p>
    <w:p w14:paraId="11EC0F26" w14:textId="77777777" w:rsidR="009B4ACC" w:rsidRDefault="009B4ACC" w:rsidP="002936D1">
      <w:pPr>
        <w:spacing w:line="360" w:lineRule="auto"/>
        <w:rPr>
          <w:rFonts w:ascii="Verdana" w:hAnsi="Verdana"/>
          <w:b/>
          <w:sz w:val="20"/>
          <w:szCs w:val="20"/>
        </w:rPr>
      </w:pPr>
    </w:p>
    <w:p w14:paraId="280DCFF7" w14:textId="77777777" w:rsidR="009B4ACC" w:rsidRDefault="009B4ACC" w:rsidP="002936D1">
      <w:pPr>
        <w:spacing w:line="360" w:lineRule="auto"/>
        <w:rPr>
          <w:rFonts w:ascii="Verdana" w:hAnsi="Verdana"/>
          <w:b/>
          <w:sz w:val="20"/>
          <w:szCs w:val="20"/>
        </w:rPr>
      </w:pPr>
    </w:p>
    <w:p w14:paraId="34F0022F" w14:textId="77777777" w:rsidR="009B4ACC" w:rsidRDefault="009B4ACC" w:rsidP="002936D1">
      <w:pPr>
        <w:spacing w:line="360" w:lineRule="auto"/>
        <w:rPr>
          <w:rFonts w:ascii="Verdana" w:hAnsi="Verdana"/>
          <w:b/>
          <w:sz w:val="20"/>
          <w:szCs w:val="20"/>
        </w:rPr>
      </w:pPr>
    </w:p>
    <w:p w14:paraId="76909B8A" w14:textId="77777777" w:rsidR="009B4ACC" w:rsidRDefault="009B4ACC" w:rsidP="002936D1">
      <w:pPr>
        <w:spacing w:line="360" w:lineRule="auto"/>
        <w:rPr>
          <w:rFonts w:ascii="Verdana" w:hAnsi="Verdana"/>
          <w:b/>
          <w:sz w:val="20"/>
          <w:szCs w:val="20"/>
        </w:rPr>
      </w:pPr>
    </w:p>
    <w:p w14:paraId="24ABEE80"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72E97798"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019DECEC" w14:textId="77777777" w:rsidR="00AA0F42" w:rsidRPr="00543600" w:rsidRDefault="00AA0F42" w:rsidP="00AA0F42">
      <w:pPr>
        <w:pStyle w:val="Heading4"/>
        <w:numPr>
          <w:ilvl w:val="0"/>
          <w:numId w:val="0"/>
        </w:numPr>
        <w:ind w:left="851" w:hanging="851"/>
        <w:rPr>
          <w:rFonts w:ascii="Verdana" w:hAnsi="Verdana" w:cs="Arial"/>
          <w:sz w:val="20"/>
        </w:rPr>
      </w:pPr>
    </w:p>
    <w:p w14:paraId="2296C006"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0C51790E"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2C9DC905"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3C35861E"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6C66FF0E"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4653AFA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13856A90"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0055DD33" w14:textId="77777777" w:rsidR="00D31A72" w:rsidRDefault="00D31A72" w:rsidP="007F5B2E">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 xml:space="preserve">the 80/20 system for requirements with a Rand value of up to R50 000 000 (all applicable taxes included); and </w:t>
      </w:r>
    </w:p>
    <w:p w14:paraId="79139A8E" w14:textId="77777777" w:rsidR="00F37D24" w:rsidRPr="00F43BB1" w:rsidRDefault="00F37D24" w:rsidP="00F37D24">
      <w:pPr>
        <w:pStyle w:val="BodyTextIndent3"/>
        <w:widowControl w:val="0"/>
        <w:tabs>
          <w:tab w:val="left" w:pos="900"/>
          <w:tab w:val="left" w:pos="5760"/>
          <w:tab w:val="left" w:pos="7920"/>
        </w:tabs>
        <w:spacing w:line="240" w:lineRule="auto"/>
        <w:ind w:left="1350"/>
        <w:jc w:val="both"/>
        <w:rPr>
          <w:rFonts w:ascii="Verdana" w:hAnsi="Verdana"/>
          <w:sz w:val="20"/>
          <w:szCs w:val="20"/>
        </w:rPr>
      </w:pPr>
    </w:p>
    <w:p w14:paraId="001D402A" w14:textId="77777777" w:rsidR="00F37D24" w:rsidRDefault="00D31A72" w:rsidP="00F37D24">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the 90/10 system for requirements with a Rand value above R50 000 000 (all applicable taxes included).</w:t>
      </w:r>
    </w:p>
    <w:p w14:paraId="7D332F72" w14:textId="77777777" w:rsidR="00F37D24" w:rsidRPr="00F37D24" w:rsidRDefault="00F37D24" w:rsidP="00F37D24">
      <w:pPr>
        <w:pStyle w:val="BodyTextIndent3"/>
        <w:widowControl w:val="0"/>
        <w:tabs>
          <w:tab w:val="left" w:pos="900"/>
          <w:tab w:val="left" w:pos="5760"/>
          <w:tab w:val="left" w:pos="7920"/>
        </w:tabs>
        <w:spacing w:line="240" w:lineRule="auto"/>
        <w:ind w:left="1350"/>
        <w:jc w:val="both"/>
        <w:rPr>
          <w:rFonts w:ascii="Verdana" w:hAnsi="Verdana"/>
          <w:sz w:val="20"/>
          <w:szCs w:val="20"/>
        </w:rPr>
      </w:pPr>
    </w:p>
    <w:p w14:paraId="2FB01E5B" w14:textId="77777777" w:rsidR="00F37D24" w:rsidRPr="00F37D24" w:rsidRDefault="00F37D24" w:rsidP="00F37D24">
      <w:pPr>
        <w:pStyle w:val="BodyTextIndent3"/>
        <w:widowControl w:val="0"/>
        <w:tabs>
          <w:tab w:val="left" w:pos="900"/>
          <w:tab w:val="left" w:pos="5760"/>
          <w:tab w:val="left" w:pos="7920"/>
        </w:tabs>
        <w:spacing w:line="240" w:lineRule="auto"/>
        <w:jc w:val="both"/>
        <w:rPr>
          <w:rFonts w:ascii="Verdana" w:hAnsi="Verdana" w:cstheme="minorHAnsi"/>
          <w:b w:val="0"/>
          <w:sz w:val="20"/>
          <w:szCs w:val="20"/>
        </w:rPr>
      </w:pPr>
      <w:r w:rsidRPr="00F37D24">
        <w:rPr>
          <w:rFonts w:ascii="Verdana" w:hAnsi="Verdana" w:cstheme="minorHAnsi"/>
          <w:b w:val="0"/>
          <w:sz w:val="20"/>
          <w:szCs w:val="20"/>
        </w:rPr>
        <w:t>This bid will be evaluated using the preferential point system of 80/20, subject to the following conditions –</w:t>
      </w:r>
    </w:p>
    <w:p w14:paraId="1289472D" w14:textId="77777777" w:rsidR="00F37D24" w:rsidRPr="00F37D24" w:rsidRDefault="00F37D24" w:rsidP="00F37D24">
      <w:pPr>
        <w:pStyle w:val="BodyTextIndent3"/>
        <w:widowControl w:val="0"/>
        <w:tabs>
          <w:tab w:val="left" w:pos="900"/>
          <w:tab w:val="left" w:pos="5760"/>
          <w:tab w:val="left" w:pos="7920"/>
        </w:tabs>
        <w:spacing w:line="240" w:lineRule="auto"/>
        <w:ind w:left="900"/>
        <w:jc w:val="both"/>
        <w:rPr>
          <w:rFonts w:ascii="Verdana" w:hAnsi="Verdana"/>
          <w:sz w:val="20"/>
          <w:szCs w:val="20"/>
        </w:rPr>
      </w:pPr>
    </w:p>
    <w:p w14:paraId="377C5314" w14:textId="77777777" w:rsidR="00F37D24" w:rsidRDefault="00F37D24" w:rsidP="00F37D24">
      <w:pPr>
        <w:numPr>
          <w:ilvl w:val="0"/>
          <w:numId w:val="31"/>
        </w:numPr>
        <w:spacing w:after="120"/>
        <w:jc w:val="both"/>
        <w:rPr>
          <w:rFonts w:ascii="Verdana" w:hAnsi="Verdana" w:cstheme="minorHAnsi"/>
          <w:sz w:val="20"/>
          <w:szCs w:val="20"/>
        </w:rPr>
      </w:pPr>
      <w:r w:rsidRPr="00F37D24">
        <w:rPr>
          <w:rFonts w:ascii="Verdana" w:hAnsi="Verdana" w:cstheme="minorHAnsi"/>
          <w:sz w:val="20"/>
          <w:szCs w:val="20"/>
        </w:rPr>
        <w:t xml:space="preserve">If the lowest acceptable bid price is up to and including R50 000 000 (all applicable taxes included) then the 80/20 preferential point system will apply to all acceptable bids; or </w:t>
      </w:r>
    </w:p>
    <w:p w14:paraId="378BF5EA" w14:textId="77777777" w:rsidR="00D31A72" w:rsidRPr="00F37D24" w:rsidRDefault="00F37D24" w:rsidP="00D31A72">
      <w:pPr>
        <w:numPr>
          <w:ilvl w:val="0"/>
          <w:numId w:val="31"/>
        </w:numPr>
        <w:spacing w:after="120"/>
        <w:jc w:val="both"/>
        <w:rPr>
          <w:rFonts w:ascii="Verdana" w:hAnsi="Verdana" w:cstheme="minorHAnsi"/>
          <w:sz w:val="20"/>
          <w:szCs w:val="20"/>
        </w:rPr>
      </w:pPr>
      <w:r w:rsidRPr="00F37D24">
        <w:rPr>
          <w:rFonts w:ascii="Verdana" w:hAnsi="Verdana" w:cstheme="minorHAnsi"/>
          <w:sz w:val="20"/>
          <w:szCs w:val="20"/>
        </w:rPr>
        <w:t>If the lowest acceptable bid price is above R50 000 000 (all applicable taxes included) then the 90/10 preferential point system will apply to all acceptable bids;</w:t>
      </w:r>
    </w:p>
    <w:p w14:paraId="0F65EF12"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54914FF1"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65B4B88D"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6118D78E"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92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259"/>
        <w:gridCol w:w="1843"/>
      </w:tblGrid>
      <w:tr w:rsidR="005C00B3" w:rsidRPr="00F43BB1" w14:paraId="5A3688E6" w14:textId="77777777" w:rsidTr="005C00B3">
        <w:tc>
          <w:tcPr>
            <w:tcW w:w="5130" w:type="dxa"/>
            <w:shd w:val="clear" w:color="auto" w:fill="C00000"/>
            <w:vAlign w:val="bottom"/>
          </w:tcPr>
          <w:p w14:paraId="111256BA" w14:textId="77777777" w:rsidR="005C00B3" w:rsidRPr="00F43BB1" w:rsidRDefault="005C00B3" w:rsidP="005C00B3">
            <w:pPr>
              <w:tabs>
                <w:tab w:val="left" w:pos="2880"/>
                <w:tab w:val="left" w:pos="5760"/>
                <w:tab w:val="left" w:pos="7920"/>
              </w:tabs>
              <w:spacing w:after="120"/>
              <w:jc w:val="center"/>
              <w:rPr>
                <w:rFonts w:ascii="Verdana" w:hAnsi="Verdana" w:cs="Arial"/>
                <w:b/>
                <w:sz w:val="20"/>
                <w:szCs w:val="20"/>
                <w:lang w:val="en-GB"/>
              </w:rPr>
            </w:pPr>
          </w:p>
        </w:tc>
        <w:tc>
          <w:tcPr>
            <w:tcW w:w="2259" w:type="dxa"/>
            <w:shd w:val="clear" w:color="auto" w:fill="C00000"/>
            <w:vAlign w:val="bottom"/>
          </w:tcPr>
          <w:p w14:paraId="0795E5E1" w14:textId="77777777" w:rsidR="005C00B3" w:rsidRPr="00F43BB1" w:rsidRDefault="005C00B3" w:rsidP="005C00B3">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c>
          <w:tcPr>
            <w:tcW w:w="1843" w:type="dxa"/>
            <w:shd w:val="clear" w:color="auto" w:fill="C00000"/>
            <w:vAlign w:val="bottom"/>
          </w:tcPr>
          <w:p w14:paraId="1CA0A715" w14:textId="77777777" w:rsidR="005C00B3" w:rsidRPr="00F43BB1" w:rsidRDefault="005C00B3" w:rsidP="005C00B3">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5C00B3" w:rsidRPr="00F43BB1" w14:paraId="7715BD39" w14:textId="77777777" w:rsidTr="005C00B3">
        <w:tc>
          <w:tcPr>
            <w:tcW w:w="5130" w:type="dxa"/>
            <w:shd w:val="clear" w:color="auto" w:fill="auto"/>
            <w:vAlign w:val="bottom"/>
          </w:tcPr>
          <w:p w14:paraId="792EC933" w14:textId="77777777" w:rsidR="005C00B3" w:rsidRPr="00F43BB1" w:rsidRDefault="005C00B3" w:rsidP="005C00B3">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2259" w:type="dxa"/>
            <w:shd w:val="clear" w:color="auto" w:fill="FFFF00"/>
          </w:tcPr>
          <w:p w14:paraId="12E9AE14" w14:textId="77777777" w:rsidR="005C00B3" w:rsidRPr="0057626B" w:rsidRDefault="005C00B3" w:rsidP="005C00B3">
            <w:pPr>
              <w:tabs>
                <w:tab w:val="left" w:pos="2880"/>
                <w:tab w:val="left" w:pos="5760"/>
                <w:tab w:val="left" w:pos="7920"/>
              </w:tabs>
              <w:spacing w:after="120"/>
              <w:jc w:val="center"/>
              <w:rPr>
                <w:rFonts w:ascii="Verdana" w:hAnsi="Verdana" w:cs="Arial"/>
                <w:b/>
                <w:sz w:val="20"/>
                <w:szCs w:val="20"/>
                <w:highlight w:val="yellow"/>
                <w:lang w:val="en-GB"/>
              </w:rPr>
            </w:pPr>
            <w:r>
              <w:rPr>
                <w:rFonts w:ascii="Verdana" w:hAnsi="Verdana" w:cs="Arial"/>
                <w:b/>
                <w:sz w:val="20"/>
                <w:szCs w:val="20"/>
                <w:highlight w:val="yellow"/>
                <w:lang w:val="en-GB"/>
              </w:rPr>
              <w:t>80</w:t>
            </w:r>
          </w:p>
        </w:tc>
        <w:tc>
          <w:tcPr>
            <w:tcW w:w="1843" w:type="dxa"/>
            <w:shd w:val="clear" w:color="auto" w:fill="FFFF00"/>
          </w:tcPr>
          <w:p w14:paraId="29C7F52E" w14:textId="77777777" w:rsidR="005C00B3" w:rsidRPr="0057626B" w:rsidRDefault="005C00B3" w:rsidP="005C00B3">
            <w:pPr>
              <w:tabs>
                <w:tab w:val="left" w:pos="2880"/>
                <w:tab w:val="left" w:pos="5760"/>
                <w:tab w:val="left" w:pos="7920"/>
              </w:tabs>
              <w:spacing w:after="120"/>
              <w:jc w:val="center"/>
              <w:rPr>
                <w:rFonts w:ascii="Verdana" w:hAnsi="Verdana" w:cs="Arial"/>
                <w:b/>
                <w:sz w:val="20"/>
                <w:szCs w:val="20"/>
                <w:highlight w:val="yellow"/>
                <w:lang w:val="en-GB"/>
              </w:rPr>
            </w:pPr>
            <w:r>
              <w:rPr>
                <w:rFonts w:ascii="Verdana" w:hAnsi="Verdana" w:cs="Arial"/>
                <w:b/>
                <w:sz w:val="20"/>
                <w:szCs w:val="20"/>
                <w:highlight w:val="yellow"/>
                <w:lang w:val="en-GB"/>
              </w:rPr>
              <w:t>90</w:t>
            </w:r>
          </w:p>
        </w:tc>
      </w:tr>
      <w:tr w:rsidR="005C00B3" w:rsidRPr="00F43BB1" w14:paraId="2A13C144" w14:textId="77777777" w:rsidTr="005C00B3">
        <w:tc>
          <w:tcPr>
            <w:tcW w:w="5130" w:type="dxa"/>
            <w:shd w:val="clear" w:color="auto" w:fill="auto"/>
            <w:vAlign w:val="bottom"/>
          </w:tcPr>
          <w:p w14:paraId="180939E8" w14:textId="77777777" w:rsidR="005C00B3" w:rsidRPr="00F43BB1" w:rsidRDefault="005C00B3" w:rsidP="005C00B3">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2259" w:type="dxa"/>
            <w:shd w:val="clear" w:color="auto" w:fill="FFFF00"/>
          </w:tcPr>
          <w:p w14:paraId="34FF390C" w14:textId="77777777" w:rsidR="005C00B3" w:rsidRPr="0057626B" w:rsidRDefault="005C00B3" w:rsidP="005C00B3">
            <w:pPr>
              <w:tabs>
                <w:tab w:val="left" w:pos="2880"/>
                <w:tab w:val="left" w:pos="5760"/>
                <w:tab w:val="left" w:pos="7920"/>
              </w:tabs>
              <w:spacing w:after="120"/>
              <w:jc w:val="center"/>
              <w:rPr>
                <w:rFonts w:ascii="Verdana" w:hAnsi="Verdana" w:cs="Arial"/>
                <w:b/>
                <w:sz w:val="20"/>
                <w:szCs w:val="20"/>
                <w:lang w:val="en-GB"/>
              </w:rPr>
            </w:pPr>
            <w:r>
              <w:rPr>
                <w:rFonts w:ascii="Verdana" w:hAnsi="Verdana" w:cs="Arial"/>
                <w:b/>
                <w:sz w:val="20"/>
                <w:szCs w:val="20"/>
                <w:lang w:val="en-GB"/>
              </w:rPr>
              <w:t>20</w:t>
            </w:r>
          </w:p>
        </w:tc>
        <w:tc>
          <w:tcPr>
            <w:tcW w:w="1843" w:type="dxa"/>
            <w:shd w:val="clear" w:color="auto" w:fill="FFFF00"/>
          </w:tcPr>
          <w:p w14:paraId="3E3C4AF0" w14:textId="77777777" w:rsidR="005C00B3" w:rsidRPr="0057626B" w:rsidRDefault="005C00B3" w:rsidP="005C00B3">
            <w:pPr>
              <w:tabs>
                <w:tab w:val="left" w:pos="2880"/>
                <w:tab w:val="left" w:pos="5760"/>
                <w:tab w:val="left" w:pos="7920"/>
              </w:tabs>
              <w:spacing w:after="120"/>
              <w:jc w:val="center"/>
              <w:rPr>
                <w:rFonts w:ascii="Verdana" w:hAnsi="Verdana" w:cs="Arial"/>
                <w:b/>
                <w:sz w:val="20"/>
                <w:szCs w:val="20"/>
                <w:lang w:val="en-GB"/>
              </w:rPr>
            </w:pPr>
            <w:r>
              <w:rPr>
                <w:rFonts w:ascii="Verdana" w:hAnsi="Verdana" w:cs="Arial"/>
                <w:b/>
                <w:sz w:val="20"/>
                <w:szCs w:val="20"/>
                <w:lang w:val="en-GB"/>
              </w:rPr>
              <w:t>10</w:t>
            </w:r>
          </w:p>
        </w:tc>
      </w:tr>
      <w:tr w:rsidR="005C00B3" w:rsidRPr="00F43BB1" w14:paraId="5F3120AC" w14:textId="77777777" w:rsidTr="005C00B3">
        <w:tc>
          <w:tcPr>
            <w:tcW w:w="5130" w:type="dxa"/>
            <w:shd w:val="clear" w:color="auto" w:fill="auto"/>
            <w:vAlign w:val="bottom"/>
          </w:tcPr>
          <w:p w14:paraId="52EA0CA4" w14:textId="77777777" w:rsidR="005C00B3" w:rsidRPr="00F43BB1" w:rsidRDefault="005C00B3" w:rsidP="005C00B3">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2259" w:type="dxa"/>
            <w:shd w:val="clear" w:color="auto" w:fill="C00000"/>
          </w:tcPr>
          <w:p w14:paraId="77F3DF98" w14:textId="77777777" w:rsidR="005C00B3" w:rsidRPr="00F43BB1" w:rsidRDefault="005C00B3" w:rsidP="005C00B3">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c>
          <w:tcPr>
            <w:tcW w:w="1843" w:type="dxa"/>
            <w:shd w:val="clear" w:color="auto" w:fill="C00000"/>
          </w:tcPr>
          <w:p w14:paraId="61D5B943" w14:textId="77777777" w:rsidR="005C00B3" w:rsidRPr="00F43BB1" w:rsidRDefault="005C00B3" w:rsidP="005C00B3">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7ABF3E72"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15CBA50F"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4087FDDA"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3C226006"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0DCA9921"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30613D63"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1D7CD3DC"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lastRenderedPageBreak/>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58D8710B"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02758FD6"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731BBA3D"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09C4AA88"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58CECAE4"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104A8278"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157BEFD1" w14:textId="77777777" w:rsidR="00D31A72" w:rsidRPr="00F43BB1" w:rsidRDefault="00D31A72" w:rsidP="007F5B2E">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4EABDD92" w14:textId="77777777" w:rsidR="00D31A72" w:rsidRPr="00F43BB1" w:rsidRDefault="00D31A72" w:rsidP="007F5B2E">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3260102B" w14:textId="77777777" w:rsidR="00D31A72" w:rsidRPr="00F43BB1" w:rsidRDefault="00D31A72" w:rsidP="007F5B2E">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2A590B34" w14:textId="77777777" w:rsidR="00D31A72" w:rsidRPr="00F43BB1" w:rsidRDefault="00D31A72" w:rsidP="007F5B2E">
      <w:pPr>
        <w:pStyle w:val="ListParagraph"/>
        <w:widowControl w:val="0"/>
        <w:numPr>
          <w:ilvl w:val="0"/>
          <w:numId w:val="36"/>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350F8B9B" w14:textId="77777777" w:rsidR="00D31A72" w:rsidRPr="00F43BB1" w:rsidRDefault="00D31A72" w:rsidP="00D31A72">
      <w:pPr>
        <w:pStyle w:val="ListParagraph"/>
        <w:ind w:left="1134"/>
        <w:rPr>
          <w:rFonts w:ascii="Verdana" w:hAnsi="Verdana" w:cs="Arial"/>
          <w:sz w:val="20"/>
          <w:szCs w:val="20"/>
        </w:rPr>
      </w:pPr>
    </w:p>
    <w:p w14:paraId="306B7840"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25F0F8E8"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2889A4F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438A528D"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2C8DB541"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ED1EDB">
        <w:rPr>
          <w:rFonts w:ascii="Verdana" w:hAnsi="Verdana" w:cs="Arial"/>
          <w:b/>
          <w:color w:val="FF0000"/>
          <w:sz w:val="20"/>
          <w:szCs w:val="20"/>
          <w:lang w:val="en-GB"/>
        </w:rPr>
        <w:tab/>
      </w:r>
      <w:r w:rsidR="00634067">
        <w:rPr>
          <w:rFonts w:ascii="Verdana" w:hAnsi="Verdana" w:cs="Arial"/>
          <w:b/>
          <w:color w:val="FF0000"/>
          <w:sz w:val="20"/>
          <w:szCs w:val="20"/>
          <w:lang w:val="en-GB"/>
        </w:rPr>
        <w:t>80/20</w:t>
      </w:r>
      <w:r w:rsidR="005C00B3">
        <w:rPr>
          <w:rFonts w:ascii="Verdana" w:hAnsi="Verdana" w:cs="Arial"/>
          <w:b/>
          <w:color w:val="FF0000"/>
          <w:sz w:val="20"/>
          <w:szCs w:val="20"/>
          <w:lang w:val="en-GB"/>
        </w:rPr>
        <w:t xml:space="preserve"> or 90/10</w:t>
      </w:r>
      <w:r w:rsidRPr="00ED1EDB">
        <w:rPr>
          <w:rFonts w:ascii="Verdana" w:hAnsi="Verdana" w:cs="Arial"/>
          <w:b/>
          <w:color w:val="FF0000"/>
          <w:sz w:val="20"/>
          <w:szCs w:val="20"/>
          <w:lang w:val="en-GB"/>
        </w:rPr>
        <w:tab/>
      </w:r>
    </w:p>
    <w:p w14:paraId="536F43C5"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6E87CF81" w14:textId="77777777" w:rsidR="00D31A72" w:rsidRPr="006D4E9C" w:rsidRDefault="00D31A72" w:rsidP="00634067">
      <w:pPr>
        <w:tabs>
          <w:tab w:val="left" w:pos="900"/>
          <w:tab w:val="left" w:pos="1440"/>
          <w:tab w:val="left" w:pos="2340"/>
          <w:tab w:val="left" w:pos="4050"/>
          <w:tab w:val="left" w:pos="5310"/>
          <w:tab w:val="left" w:pos="7920"/>
        </w:tabs>
        <w:ind w:left="900" w:hanging="900"/>
        <w:jc w:val="both"/>
        <w:rPr>
          <w:rFonts w:ascii="Verdana" w:hAnsi="Verdana" w:cs="Arial"/>
          <w:color w:val="000000" w:themeColor="text1"/>
          <w:sz w:val="20"/>
          <w:szCs w:val="20"/>
          <w:lang w:val="en-GB"/>
        </w:rPr>
      </w:pPr>
      <w:r w:rsidRPr="00ED1EDB">
        <w:rPr>
          <w:rFonts w:ascii="Verdana" w:hAnsi="Verdana" w:cs="Arial"/>
          <w:b/>
          <w:color w:val="FF0000"/>
          <w:sz w:val="20"/>
          <w:szCs w:val="20"/>
          <w:lang w:val="en-GB"/>
        </w:rPr>
        <w:tab/>
      </w:r>
      <m:oMath>
        <m:r>
          <m:rPr>
            <m:sty m:val="bi"/>
          </m:rPr>
          <w:rPr>
            <w:rFonts w:ascii="Cambria Math" w:hAnsi="Cambria Math" w:cs="Arial"/>
            <w:color w:val="000000" w:themeColor="text1"/>
            <w:szCs w:val="20"/>
            <w:lang w:val="en-GB"/>
          </w:rPr>
          <m:t>Ps=80</m:t>
        </m:r>
        <m:d>
          <m:dPr>
            <m:ctrlPr>
              <w:rPr>
                <w:rFonts w:ascii="Cambria Math" w:hAnsi="Cambria Math" w:cs="Arial"/>
                <w:b/>
                <w:i/>
                <w:color w:val="000000" w:themeColor="text1"/>
                <w:szCs w:val="20"/>
                <w:lang w:val="en-GB"/>
              </w:rPr>
            </m:ctrlPr>
          </m:dPr>
          <m:e>
            <m:r>
              <m:rPr>
                <m:sty m:val="bi"/>
              </m:rPr>
              <w:rPr>
                <w:rFonts w:ascii="Cambria Math" w:hAnsi="Cambria Math" w:cs="Arial"/>
                <w:color w:val="000000" w:themeColor="text1"/>
                <w:szCs w:val="20"/>
                <w:lang w:val="en-GB"/>
              </w:rPr>
              <m:t>1-</m:t>
            </m:r>
            <m:f>
              <m:fPr>
                <m:ctrlPr>
                  <w:rPr>
                    <w:rFonts w:ascii="Cambria Math" w:hAnsi="Cambria Math" w:cs="Arial"/>
                    <w:b/>
                    <w:i/>
                    <w:color w:val="000000" w:themeColor="text1"/>
                    <w:szCs w:val="20"/>
                    <w:lang w:val="en-GB"/>
                  </w:rPr>
                </m:ctrlPr>
              </m:fPr>
              <m:num>
                <m:r>
                  <m:rPr>
                    <m:sty m:val="bi"/>
                  </m:rPr>
                  <w:rPr>
                    <w:rFonts w:ascii="Cambria Math" w:hAnsi="Cambria Math" w:cs="Arial"/>
                    <w:color w:val="000000" w:themeColor="text1"/>
                    <w:szCs w:val="20"/>
                    <w:lang w:val="en-GB"/>
                  </w:rPr>
                  <m:t>Pt-P</m:t>
                </m:r>
                <m:func>
                  <m:funcPr>
                    <m:ctrlPr>
                      <w:rPr>
                        <w:rFonts w:ascii="Cambria Math" w:hAnsi="Cambria Math" w:cs="Arial"/>
                        <w:b/>
                        <w:i/>
                        <w:color w:val="000000" w:themeColor="text1"/>
                        <w:szCs w:val="20"/>
                        <w:lang w:val="en-GB"/>
                      </w:rPr>
                    </m:ctrlPr>
                  </m:funcPr>
                  <m:fName>
                    <m:r>
                      <m:rPr>
                        <m:sty m:val="bi"/>
                      </m:rPr>
                      <w:rPr>
                        <w:rFonts w:ascii="Cambria Math" w:hAnsi="Cambria Math" w:cs="Arial"/>
                        <w:color w:val="000000" w:themeColor="text1"/>
                        <w:szCs w:val="20"/>
                        <w:lang w:val="en-GB"/>
                      </w:rPr>
                      <m:t>min</m:t>
                    </m:r>
                  </m:fName>
                  <m:e/>
                </m:func>
              </m:num>
              <m:den>
                <m:r>
                  <m:rPr>
                    <m:sty m:val="bi"/>
                  </m:rPr>
                  <w:rPr>
                    <w:rFonts w:ascii="Cambria Math" w:hAnsi="Cambria Math" w:cs="Arial"/>
                    <w:color w:val="000000" w:themeColor="text1"/>
                    <w:szCs w:val="20"/>
                    <w:lang w:val="en-GB"/>
                  </w:rPr>
                  <m:t>P</m:t>
                </m:r>
                <m:func>
                  <m:funcPr>
                    <m:ctrlPr>
                      <w:rPr>
                        <w:rFonts w:ascii="Cambria Math" w:hAnsi="Cambria Math" w:cs="Arial"/>
                        <w:b/>
                        <w:i/>
                        <w:color w:val="000000" w:themeColor="text1"/>
                        <w:szCs w:val="20"/>
                        <w:lang w:val="en-GB"/>
                      </w:rPr>
                    </m:ctrlPr>
                  </m:funcPr>
                  <m:fName>
                    <m:r>
                      <m:rPr>
                        <m:sty m:val="bi"/>
                      </m:rPr>
                      <w:rPr>
                        <w:rFonts w:ascii="Cambria Math" w:hAnsi="Cambria Math" w:cs="Arial"/>
                        <w:color w:val="000000" w:themeColor="text1"/>
                        <w:szCs w:val="20"/>
                        <w:lang w:val="en-GB"/>
                      </w:rPr>
                      <m:t>min</m:t>
                    </m:r>
                  </m:fName>
                  <m:e/>
                </m:func>
              </m:den>
            </m:f>
          </m:e>
        </m:d>
      </m:oMath>
      <w:r w:rsidR="005C00B3" w:rsidRPr="007C3776">
        <w:rPr>
          <w:rFonts w:ascii="Verdana" w:hAnsi="Verdana" w:cs="Arial"/>
          <w:b/>
          <w:color w:val="000000" w:themeColor="text1"/>
          <w:szCs w:val="20"/>
          <w:lang w:val="en-GB"/>
        </w:rPr>
        <w:t xml:space="preserve"> or </w:t>
      </w:r>
      <m:oMath>
        <m:r>
          <m:rPr>
            <m:sty m:val="bi"/>
          </m:rPr>
          <w:rPr>
            <w:rFonts w:ascii="Cambria Math" w:hAnsi="Cambria Math" w:cs="Arial"/>
            <w:color w:val="000000" w:themeColor="text1"/>
            <w:szCs w:val="20"/>
            <w:lang w:val="en-GB"/>
          </w:rPr>
          <m:t>Ps=90</m:t>
        </m:r>
        <m:d>
          <m:dPr>
            <m:ctrlPr>
              <w:rPr>
                <w:rFonts w:ascii="Cambria Math" w:hAnsi="Cambria Math" w:cs="Arial"/>
                <w:b/>
                <w:i/>
                <w:color w:val="000000" w:themeColor="text1"/>
                <w:szCs w:val="20"/>
                <w:lang w:val="en-GB"/>
              </w:rPr>
            </m:ctrlPr>
          </m:dPr>
          <m:e>
            <m:r>
              <m:rPr>
                <m:sty m:val="bi"/>
              </m:rPr>
              <w:rPr>
                <w:rFonts w:ascii="Cambria Math" w:hAnsi="Cambria Math" w:cs="Arial"/>
                <w:color w:val="000000" w:themeColor="text1"/>
                <w:szCs w:val="20"/>
                <w:lang w:val="en-GB"/>
              </w:rPr>
              <m:t>1-</m:t>
            </m:r>
            <m:f>
              <m:fPr>
                <m:ctrlPr>
                  <w:rPr>
                    <w:rFonts w:ascii="Cambria Math" w:hAnsi="Cambria Math" w:cs="Arial"/>
                    <w:b/>
                    <w:i/>
                    <w:color w:val="000000" w:themeColor="text1"/>
                    <w:szCs w:val="20"/>
                    <w:lang w:val="en-GB"/>
                  </w:rPr>
                </m:ctrlPr>
              </m:fPr>
              <m:num>
                <m:r>
                  <m:rPr>
                    <m:sty m:val="bi"/>
                  </m:rPr>
                  <w:rPr>
                    <w:rFonts w:ascii="Cambria Math" w:hAnsi="Cambria Math" w:cs="Arial"/>
                    <w:color w:val="000000" w:themeColor="text1"/>
                    <w:szCs w:val="20"/>
                    <w:lang w:val="en-GB"/>
                  </w:rPr>
                  <m:t>Pt-P</m:t>
                </m:r>
                <m:func>
                  <m:funcPr>
                    <m:ctrlPr>
                      <w:rPr>
                        <w:rFonts w:ascii="Cambria Math" w:hAnsi="Cambria Math" w:cs="Arial"/>
                        <w:b/>
                        <w:i/>
                        <w:color w:val="000000" w:themeColor="text1"/>
                        <w:szCs w:val="20"/>
                        <w:lang w:val="en-GB"/>
                      </w:rPr>
                    </m:ctrlPr>
                  </m:funcPr>
                  <m:fName>
                    <m:r>
                      <m:rPr>
                        <m:sty m:val="bi"/>
                      </m:rPr>
                      <w:rPr>
                        <w:rFonts w:ascii="Cambria Math" w:hAnsi="Cambria Math" w:cs="Arial"/>
                        <w:color w:val="000000" w:themeColor="text1"/>
                        <w:szCs w:val="20"/>
                        <w:lang w:val="en-GB"/>
                      </w:rPr>
                      <m:t>min</m:t>
                    </m:r>
                  </m:fName>
                  <m:e/>
                </m:func>
              </m:num>
              <m:den>
                <m:r>
                  <m:rPr>
                    <m:sty m:val="bi"/>
                  </m:rPr>
                  <w:rPr>
                    <w:rFonts w:ascii="Cambria Math" w:hAnsi="Cambria Math" w:cs="Arial"/>
                    <w:color w:val="000000" w:themeColor="text1"/>
                    <w:szCs w:val="20"/>
                    <w:lang w:val="en-GB"/>
                  </w:rPr>
                  <m:t>P</m:t>
                </m:r>
                <m:func>
                  <m:funcPr>
                    <m:ctrlPr>
                      <w:rPr>
                        <w:rFonts w:ascii="Cambria Math" w:hAnsi="Cambria Math" w:cs="Arial"/>
                        <w:b/>
                        <w:i/>
                        <w:color w:val="000000" w:themeColor="text1"/>
                        <w:szCs w:val="20"/>
                        <w:lang w:val="en-GB"/>
                      </w:rPr>
                    </m:ctrlPr>
                  </m:funcPr>
                  <m:fName>
                    <m:r>
                      <m:rPr>
                        <m:sty m:val="bi"/>
                      </m:rPr>
                      <w:rPr>
                        <w:rFonts w:ascii="Cambria Math" w:hAnsi="Cambria Math" w:cs="Arial"/>
                        <w:color w:val="000000" w:themeColor="text1"/>
                        <w:szCs w:val="20"/>
                        <w:lang w:val="en-GB"/>
                      </w:rPr>
                      <m:t>min</m:t>
                    </m:r>
                  </m:fName>
                  <m:e/>
                </m:func>
              </m:den>
            </m:f>
          </m:e>
        </m:d>
      </m:oMath>
    </w:p>
    <w:p w14:paraId="6B307A20"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3DCA1DFA"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0DECDF82"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53472FFA"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Pmin</w:t>
      </w:r>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6D087B09"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7964F3B7"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30E69F9A"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92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2410"/>
        <w:gridCol w:w="2835"/>
      </w:tblGrid>
      <w:tr w:rsidR="005C00B3" w:rsidRPr="00ED1EDB" w14:paraId="20F0DDD9" w14:textId="77777777" w:rsidTr="005C00B3">
        <w:trPr>
          <w:trHeight w:val="520"/>
          <w:tblHeader/>
        </w:trPr>
        <w:tc>
          <w:tcPr>
            <w:tcW w:w="3987" w:type="dxa"/>
            <w:shd w:val="clear" w:color="auto" w:fill="C00000"/>
            <w:vAlign w:val="center"/>
          </w:tcPr>
          <w:p w14:paraId="1A85B4FC" w14:textId="77777777" w:rsidR="005C00B3" w:rsidRPr="00ED1EDB" w:rsidRDefault="005C00B3" w:rsidP="005C00B3">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410" w:type="dxa"/>
            <w:shd w:val="clear" w:color="auto" w:fill="C00000"/>
            <w:vAlign w:val="center"/>
          </w:tcPr>
          <w:p w14:paraId="167CD974" w14:textId="77777777" w:rsidR="005C00B3" w:rsidRPr="00ED1EDB" w:rsidRDefault="005C00B3" w:rsidP="005C00B3">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4EAEE991" w14:textId="77777777" w:rsidR="005C00B3" w:rsidRPr="00ED1EDB" w:rsidRDefault="005C00B3" w:rsidP="005C00B3">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w:t>
            </w:r>
            <w:r>
              <w:rPr>
                <w:rFonts w:ascii="Verdana" w:hAnsi="Verdana" w:cs="Arial"/>
                <w:b/>
                <w:color w:val="auto"/>
                <w:kern w:val="24"/>
                <w:sz w:val="18"/>
                <w:szCs w:val="18"/>
              </w:rPr>
              <w:t>80/20</w:t>
            </w:r>
            <w:r w:rsidRPr="00ED1EDB">
              <w:rPr>
                <w:rFonts w:ascii="Verdana" w:hAnsi="Verdana" w:cs="Arial"/>
                <w:b/>
                <w:color w:val="auto"/>
                <w:kern w:val="24"/>
                <w:sz w:val="18"/>
                <w:szCs w:val="18"/>
              </w:rPr>
              <w:t xml:space="preserve"> system)</w:t>
            </w:r>
          </w:p>
        </w:tc>
        <w:tc>
          <w:tcPr>
            <w:tcW w:w="2835" w:type="dxa"/>
            <w:shd w:val="clear" w:color="auto" w:fill="C00000"/>
            <w:vAlign w:val="center"/>
          </w:tcPr>
          <w:p w14:paraId="274342E2" w14:textId="77777777" w:rsidR="005C00B3" w:rsidRPr="00ED1EDB" w:rsidRDefault="005C00B3" w:rsidP="005C00B3">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A699E75" w14:textId="77777777" w:rsidR="005C00B3" w:rsidRPr="00ED1EDB" w:rsidRDefault="005C00B3" w:rsidP="005C00B3">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w:t>
            </w:r>
            <w:r>
              <w:rPr>
                <w:rFonts w:ascii="Verdana" w:hAnsi="Verdana" w:cs="Arial"/>
                <w:b/>
                <w:color w:val="auto"/>
                <w:kern w:val="24"/>
                <w:sz w:val="18"/>
                <w:szCs w:val="18"/>
              </w:rPr>
              <w:t>90/10</w:t>
            </w:r>
            <w:r w:rsidRPr="00ED1EDB">
              <w:rPr>
                <w:rFonts w:ascii="Verdana" w:hAnsi="Verdana" w:cs="Arial"/>
                <w:b/>
                <w:color w:val="auto"/>
                <w:kern w:val="24"/>
                <w:sz w:val="18"/>
                <w:szCs w:val="18"/>
              </w:rPr>
              <w:t xml:space="preserve"> system)</w:t>
            </w:r>
          </w:p>
        </w:tc>
      </w:tr>
      <w:tr w:rsidR="005C00B3" w:rsidRPr="00ED1EDB" w14:paraId="4AD4B971" w14:textId="77777777" w:rsidTr="005C00B3">
        <w:trPr>
          <w:trHeight w:val="317"/>
        </w:trPr>
        <w:tc>
          <w:tcPr>
            <w:tcW w:w="3987" w:type="dxa"/>
            <w:shd w:val="clear" w:color="auto" w:fill="auto"/>
          </w:tcPr>
          <w:p w14:paraId="537BA486"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410" w:type="dxa"/>
            <w:shd w:val="clear" w:color="auto" w:fill="auto"/>
          </w:tcPr>
          <w:p w14:paraId="49638896"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20</w:t>
            </w:r>
          </w:p>
        </w:tc>
        <w:tc>
          <w:tcPr>
            <w:tcW w:w="2835" w:type="dxa"/>
          </w:tcPr>
          <w:p w14:paraId="0A7BCF84"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10</w:t>
            </w:r>
          </w:p>
        </w:tc>
      </w:tr>
      <w:tr w:rsidR="005C00B3" w:rsidRPr="00ED1EDB" w14:paraId="6D40A3BE" w14:textId="77777777" w:rsidTr="005C00B3">
        <w:trPr>
          <w:trHeight w:val="317"/>
        </w:trPr>
        <w:tc>
          <w:tcPr>
            <w:tcW w:w="3987" w:type="dxa"/>
            <w:shd w:val="clear" w:color="auto" w:fill="auto"/>
          </w:tcPr>
          <w:p w14:paraId="5DDB109F"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410" w:type="dxa"/>
            <w:shd w:val="clear" w:color="auto" w:fill="auto"/>
          </w:tcPr>
          <w:p w14:paraId="3819852B"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18</w:t>
            </w:r>
          </w:p>
        </w:tc>
        <w:tc>
          <w:tcPr>
            <w:tcW w:w="2835" w:type="dxa"/>
          </w:tcPr>
          <w:p w14:paraId="4616A18E"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9</w:t>
            </w:r>
          </w:p>
        </w:tc>
      </w:tr>
      <w:tr w:rsidR="005C00B3" w:rsidRPr="00ED1EDB" w14:paraId="52D5A5C6" w14:textId="77777777" w:rsidTr="005C00B3">
        <w:trPr>
          <w:trHeight w:val="317"/>
        </w:trPr>
        <w:tc>
          <w:tcPr>
            <w:tcW w:w="3987" w:type="dxa"/>
            <w:shd w:val="clear" w:color="auto" w:fill="auto"/>
          </w:tcPr>
          <w:p w14:paraId="63D6A416"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410" w:type="dxa"/>
            <w:shd w:val="clear" w:color="auto" w:fill="auto"/>
          </w:tcPr>
          <w:p w14:paraId="3C61C7C5"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14</w:t>
            </w:r>
          </w:p>
        </w:tc>
        <w:tc>
          <w:tcPr>
            <w:tcW w:w="2835" w:type="dxa"/>
          </w:tcPr>
          <w:p w14:paraId="0E399A00" w14:textId="77777777" w:rsidR="005C00B3" w:rsidRPr="00ED1EDB" w:rsidRDefault="001A18E8"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6</w:t>
            </w:r>
          </w:p>
        </w:tc>
      </w:tr>
      <w:tr w:rsidR="005C00B3" w:rsidRPr="00ED1EDB" w14:paraId="2D17DAC7" w14:textId="77777777" w:rsidTr="005C00B3">
        <w:trPr>
          <w:trHeight w:val="317"/>
        </w:trPr>
        <w:tc>
          <w:tcPr>
            <w:tcW w:w="3987" w:type="dxa"/>
            <w:shd w:val="clear" w:color="auto" w:fill="auto"/>
          </w:tcPr>
          <w:p w14:paraId="69458A79"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410" w:type="dxa"/>
            <w:shd w:val="clear" w:color="auto" w:fill="auto"/>
          </w:tcPr>
          <w:p w14:paraId="2BDE333A" w14:textId="77777777" w:rsidR="005C00B3" w:rsidRPr="00ED1EDB" w:rsidRDefault="005C00B3" w:rsidP="005C00B3">
            <w:pPr>
              <w:pStyle w:val="NormalWeb"/>
              <w:tabs>
                <w:tab w:val="left" w:pos="645"/>
                <w:tab w:val="center" w:pos="1242"/>
              </w:tabs>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kern w:val="24"/>
                <w:sz w:val="18"/>
                <w:szCs w:val="18"/>
              </w:rPr>
              <w:t>12</w:t>
            </w:r>
          </w:p>
        </w:tc>
        <w:tc>
          <w:tcPr>
            <w:tcW w:w="2835" w:type="dxa"/>
          </w:tcPr>
          <w:p w14:paraId="066007CC" w14:textId="77777777" w:rsidR="005C00B3" w:rsidRPr="00ED1EDB" w:rsidRDefault="005C00B3" w:rsidP="005C00B3">
            <w:pPr>
              <w:pStyle w:val="NormalWeb"/>
              <w:tabs>
                <w:tab w:val="left" w:pos="645"/>
                <w:tab w:val="center" w:pos="1242"/>
              </w:tabs>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5</w:t>
            </w:r>
          </w:p>
        </w:tc>
      </w:tr>
      <w:tr w:rsidR="005C00B3" w:rsidRPr="00ED1EDB" w14:paraId="78E45D57" w14:textId="77777777" w:rsidTr="005C00B3">
        <w:trPr>
          <w:trHeight w:val="317"/>
        </w:trPr>
        <w:tc>
          <w:tcPr>
            <w:tcW w:w="3987" w:type="dxa"/>
            <w:shd w:val="clear" w:color="auto" w:fill="auto"/>
          </w:tcPr>
          <w:p w14:paraId="0730CA94"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410" w:type="dxa"/>
            <w:shd w:val="clear" w:color="auto" w:fill="auto"/>
          </w:tcPr>
          <w:p w14:paraId="75D851C6"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8</w:t>
            </w:r>
          </w:p>
        </w:tc>
        <w:tc>
          <w:tcPr>
            <w:tcW w:w="2835" w:type="dxa"/>
          </w:tcPr>
          <w:p w14:paraId="06C61A1C"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4</w:t>
            </w:r>
          </w:p>
        </w:tc>
      </w:tr>
      <w:tr w:rsidR="005C00B3" w:rsidRPr="00ED1EDB" w14:paraId="5E134AEA" w14:textId="77777777" w:rsidTr="005C00B3">
        <w:trPr>
          <w:trHeight w:val="317"/>
        </w:trPr>
        <w:tc>
          <w:tcPr>
            <w:tcW w:w="3987" w:type="dxa"/>
            <w:shd w:val="clear" w:color="auto" w:fill="auto"/>
          </w:tcPr>
          <w:p w14:paraId="6BDDC325"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410" w:type="dxa"/>
            <w:shd w:val="clear" w:color="auto" w:fill="auto"/>
          </w:tcPr>
          <w:p w14:paraId="35945C0D"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6</w:t>
            </w:r>
          </w:p>
        </w:tc>
        <w:tc>
          <w:tcPr>
            <w:tcW w:w="2835" w:type="dxa"/>
          </w:tcPr>
          <w:p w14:paraId="179C3112"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3</w:t>
            </w:r>
          </w:p>
        </w:tc>
      </w:tr>
      <w:tr w:rsidR="005C00B3" w:rsidRPr="00ED1EDB" w14:paraId="2C73EFC0" w14:textId="77777777" w:rsidTr="005C00B3">
        <w:trPr>
          <w:trHeight w:val="317"/>
        </w:trPr>
        <w:tc>
          <w:tcPr>
            <w:tcW w:w="3987" w:type="dxa"/>
            <w:shd w:val="clear" w:color="auto" w:fill="auto"/>
          </w:tcPr>
          <w:p w14:paraId="252DE8DF"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7</w:t>
            </w:r>
          </w:p>
        </w:tc>
        <w:tc>
          <w:tcPr>
            <w:tcW w:w="2410" w:type="dxa"/>
            <w:shd w:val="clear" w:color="auto" w:fill="auto"/>
          </w:tcPr>
          <w:p w14:paraId="6D4B8222"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4</w:t>
            </w:r>
          </w:p>
        </w:tc>
        <w:tc>
          <w:tcPr>
            <w:tcW w:w="2835" w:type="dxa"/>
          </w:tcPr>
          <w:p w14:paraId="04CC4B5D"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2</w:t>
            </w:r>
          </w:p>
        </w:tc>
      </w:tr>
      <w:tr w:rsidR="005C00B3" w:rsidRPr="00ED1EDB" w14:paraId="65F34AC3" w14:textId="77777777" w:rsidTr="005C00B3">
        <w:trPr>
          <w:trHeight w:val="317"/>
        </w:trPr>
        <w:tc>
          <w:tcPr>
            <w:tcW w:w="3987" w:type="dxa"/>
            <w:shd w:val="clear" w:color="auto" w:fill="auto"/>
          </w:tcPr>
          <w:p w14:paraId="76C15EBB"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410" w:type="dxa"/>
            <w:shd w:val="clear" w:color="auto" w:fill="auto"/>
          </w:tcPr>
          <w:p w14:paraId="735C1ECC"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2</w:t>
            </w:r>
          </w:p>
        </w:tc>
        <w:tc>
          <w:tcPr>
            <w:tcW w:w="2835" w:type="dxa"/>
          </w:tcPr>
          <w:p w14:paraId="3016637C"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w:t>
            </w:r>
          </w:p>
        </w:tc>
      </w:tr>
      <w:tr w:rsidR="005C00B3" w:rsidRPr="00ED1EDB" w14:paraId="60784672" w14:textId="77777777" w:rsidTr="005C00B3">
        <w:trPr>
          <w:trHeight w:val="317"/>
        </w:trPr>
        <w:tc>
          <w:tcPr>
            <w:tcW w:w="3987" w:type="dxa"/>
            <w:shd w:val="clear" w:color="auto" w:fill="auto"/>
          </w:tcPr>
          <w:p w14:paraId="4187F5F4"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410" w:type="dxa"/>
            <w:shd w:val="clear" w:color="auto" w:fill="auto"/>
          </w:tcPr>
          <w:p w14:paraId="17F366B0"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835" w:type="dxa"/>
          </w:tcPr>
          <w:p w14:paraId="6FB727A1"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0133601B" w14:textId="77777777" w:rsidR="00D31A72" w:rsidRPr="00F43BB1" w:rsidRDefault="00D31A72" w:rsidP="00D31A72">
      <w:pPr>
        <w:spacing w:after="120"/>
        <w:ind w:left="907"/>
        <w:jc w:val="both"/>
        <w:rPr>
          <w:rFonts w:ascii="Verdana" w:hAnsi="Verdana" w:cs="Arial"/>
          <w:sz w:val="20"/>
          <w:szCs w:val="20"/>
        </w:rPr>
      </w:pPr>
    </w:p>
    <w:p w14:paraId="2AFA935F"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69F479C1"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62EFC913"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2401CBE6"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20 points)</w:t>
      </w:r>
    </w:p>
    <w:p w14:paraId="73F802E7"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0C945BA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328C8902"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5470D0D1"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0707B985"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74A4E243" w14:textId="77777777" w:rsidTr="004A4377">
        <w:tc>
          <w:tcPr>
            <w:tcW w:w="437" w:type="dxa"/>
            <w:tcBorders>
              <w:top w:val="single" w:sz="18" w:space="0" w:color="auto"/>
              <w:left w:val="single" w:sz="18" w:space="0" w:color="auto"/>
              <w:bottom w:val="single" w:sz="18" w:space="0" w:color="auto"/>
              <w:right w:val="single" w:sz="18" w:space="0" w:color="auto"/>
            </w:tcBorders>
            <w:hideMark/>
          </w:tcPr>
          <w:p w14:paraId="4E64E3C1"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0F82450C"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139FA059"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DD738A4" w14:textId="77777777" w:rsidR="00D31A72" w:rsidRPr="00F43BB1" w:rsidRDefault="00D31A72" w:rsidP="004A4377">
            <w:pPr>
              <w:rPr>
                <w:rFonts w:ascii="Verdana" w:hAnsi="Verdana" w:cs="Arial"/>
                <w:b/>
                <w:sz w:val="20"/>
                <w:szCs w:val="20"/>
              </w:rPr>
            </w:pPr>
          </w:p>
        </w:tc>
      </w:tr>
    </w:tbl>
    <w:p w14:paraId="748919C0" w14:textId="77777777" w:rsidR="00D31A72" w:rsidRPr="00F43BB1" w:rsidRDefault="00D31A72" w:rsidP="00D31A72">
      <w:pPr>
        <w:spacing w:after="120"/>
        <w:ind w:left="907"/>
        <w:jc w:val="both"/>
        <w:rPr>
          <w:rFonts w:ascii="Verdana" w:hAnsi="Verdana" w:cs="Arial"/>
          <w:sz w:val="20"/>
          <w:szCs w:val="20"/>
        </w:rPr>
      </w:pPr>
    </w:p>
    <w:p w14:paraId="4AADCCDE"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08992CB4" w14:textId="77777777" w:rsidR="00D31A72" w:rsidRPr="00F43BB1" w:rsidRDefault="00D31A72" w:rsidP="007F5B2E">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7754B6E0" w14:textId="77777777" w:rsidR="00D31A72" w:rsidRPr="00F43BB1" w:rsidRDefault="00D31A72" w:rsidP="007F5B2E">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07F8A624" w14:textId="77777777" w:rsidR="00D31A72" w:rsidRPr="00F43BB1" w:rsidRDefault="00D31A72" w:rsidP="007F5B2E">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690A62CE" w14:textId="77777777" w:rsidR="00D31A72" w:rsidRPr="00F43BB1" w:rsidRDefault="00D31A72" w:rsidP="007F5B2E">
      <w:pPr>
        <w:widowControl w:val="0"/>
        <w:numPr>
          <w:ilvl w:val="0"/>
          <w:numId w:val="32"/>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4E7D6DB9"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46E2E464" w14:textId="77777777" w:rsidTr="004A4377">
        <w:tc>
          <w:tcPr>
            <w:tcW w:w="537" w:type="dxa"/>
            <w:tcBorders>
              <w:top w:val="single" w:sz="18" w:space="0" w:color="auto"/>
              <w:left w:val="single" w:sz="18" w:space="0" w:color="auto"/>
              <w:bottom w:val="single" w:sz="18" w:space="0" w:color="auto"/>
              <w:right w:val="single" w:sz="18" w:space="0" w:color="auto"/>
            </w:tcBorders>
            <w:hideMark/>
          </w:tcPr>
          <w:p w14:paraId="3CE739D5"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0DA2823D"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2E6B1A2E"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DD81D24" w14:textId="77777777" w:rsidR="00D31A72" w:rsidRPr="00F43BB1" w:rsidRDefault="00D31A72" w:rsidP="004A4377">
            <w:pPr>
              <w:rPr>
                <w:rFonts w:ascii="Verdana" w:hAnsi="Verdana" w:cs="Arial"/>
                <w:b/>
                <w:sz w:val="20"/>
                <w:szCs w:val="20"/>
              </w:rPr>
            </w:pPr>
          </w:p>
        </w:tc>
      </w:tr>
    </w:tbl>
    <w:p w14:paraId="0960A2E7" w14:textId="77777777" w:rsidR="00D31A72" w:rsidRPr="00F43BB1" w:rsidRDefault="00D31A72" w:rsidP="007F5B2E">
      <w:pPr>
        <w:pStyle w:val="BodyText"/>
        <w:numPr>
          <w:ilvl w:val="0"/>
          <w:numId w:val="3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5B5631D6"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8334" w:type="dxa"/>
        <w:tblInd w:w="988" w:type="dxa"/>
        <w:tblLook w:val="04A0" w:firstRow="1" w:lastRow="0" w:firstColumn="1" w:lastColumn="0" w:noHBand="0" w:noVBand="1"/>
      </w:tblPr>
      <w:tblGrid>
        <w:gridCol w:w="6066"/>
        <w:gridCol w:w="1134"/>
        <w:gridCol w:w="1134"/>
      </w:tblGrid>
      <w:tr w:rsidR="00D31A72" w:rsidRPr="00ED1EDB" w14:paraId="7AF0E264" w14:textId="77777777" w:rsidTr="00F2505F">
        <w:trPr>
          <w:trHeight w:val="557"/>
        </w:trPr>
        <w:tc>
          <w:tcPr>
            <w:tcW w:w="6066" w:type="dxa"/>
          </w:tcPr>
          <w:p w14:paraId="14C2C83F" w14:textId="77777777" w:rsidR="00D31A72" w:rsidRPr="00ED1EDB" w:rsidRDefault="00D31A72" w:rsidP="00F2505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0F88C2C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0CA4EE0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2E4BB8E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2A00C77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1CF0B093" w14:textId="77777777" w:rsidTr="00F2505F">
        <w:tc>
          <w:tcPr>
            <w:tcW w:w="6066" w:type="dxa"/>
          </w:tcPr>
          <w:p w14:paraId="0629FF1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42B79B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2E8ED9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45711F1" w14:textId="77777777" w:rsidTr="00F2505F">
        <w:tc>
          <w:tcPr>
            <w:tcW w:w="6066" w:type="dxa"/>
          </w:tcPr>
          <w:p w14:paraId="58B2B9A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5B8891E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15350FF"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7FE69295" w14:textId="77777777" w:rsidTr="00F2505F">
        <w:tc>
          <w:tcPr>
            <w:tcW w:w="6066" w:type="dxa"/>
          </w:tcPr>
          <w:p w14:paraId="6B58131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2CE0DFE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9F966B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CEDA92C" w14:textId="77777777" w:rsidTr="00F2505F">
        <w:tc>
          <w:tcPr>
            <w:tcW w:w="6066" w:type="dxa"/>
          </w:tcPr>
          <w:p w14:paraId="4B9253F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47AD067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53DE2992"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42FAE26" w14:textId="77777777" w:rsidTr="00F2505F">
        <w:tc>
          <w:tcPr>
            <w:tcW w:w="6066" w:type="dxa"/>
          </w:tcPr>
          <w:p w14:paraId="147FBC6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036A7BF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722FC2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F9A77DC" w14:textId="77777777" w:rsidTr="00F2505F">
        <w:tc>
          <w:tcPr>
            <w:tcW w:w="6066" w:type="dxa"/>
          </w:tcPr>
          <w:p w14:paraId="34389CB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7AE0885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2DC7C5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58A9F7DA" w14:textId="77777777" w:rsidTr="00F2505F">
        <w:tc>
          <w:tcPr>
            <w:tcW w:w="6066" w:type="dxa"/>
          </w:tcPr>
          <w:p w14:paraId="53F5087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7A538DE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7276F53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D5FF3BD" w14:textId="77777777" w:rsidTr="00F2505F">
        <w:tc>
          <w:tcPr>
            <w:tcW w:w="8334" w:type="dxa"/>
            <w:gridSpan w:val="3"/>
          </w:tcPr>
          <w:p w14:paraId="0B963AF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027013B4" w14:textId="77777777" w:rsidTr="00F2505F">
        <w:tc>
          <w:tcPr>
            <w:tcW w:w="6066" w:type="dxa"/>
          </w:tcPr>
          <w:p w14:paraId="0516586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454935F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4A8FFF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51B4190A" w14:textId="77777777" w:rsidTr="00F2505F">
        <w:tc>
          <w:tcPr>
            <w:tcW w:w="6066" w:type="dxa"/>
          </w:tcPr>
          <w:p w14:paraId="20B08EA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lastRenderedPageBreak/>
              <w:t>Any QSE</w:t>
            </w:r>
          </w:p>
        </w:tc>
        <w:tc>
          <w:tcPr>
            <w:tcW w:w="1134" w:type="dxa"/>
          </w:tcPr>
          <w:p w14:paraId="305C466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5F04AED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0531718C"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14:paraId="54DDC453"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5AC19465"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4F66C44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3484AC9D"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60DECE30"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5E98E865"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2B18462E"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5D49243B"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59FFDD40"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47D7B6B8"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39897BD9"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6A6106DA"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2750BCED"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5F6CA0DE"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65645D81"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56641D8A"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59CE24C0"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5464CFFC"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3A8BE883"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2463CDFF"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23E27266"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414B86D3" w14:textId="77777777" w:rsidR="00D31A72" w:rsidRPr="00F43BB1" w:rsidRDefault="00D31A72" w:rsidP="007F5B2E">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09802958" w14:textId="77777777" w:rsidR="00D31A72" w:rsidRPr="00F43BB1" w:rsidRDefault="00D31A72" w:rsidP="007F5B2E">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14BEBC89" w14:textId="77777777" w:rsidR="00D31A72" w:rsidRPr="00F43BB1" w:rsidRDefault="00D31A72" w:rsidP="007F5B2E">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45383A5" w14:textId="77777777" w:rsidR="00D31A72" w:rsidRPr="00BF7496" w:rsidRDefault="00D31A72" w:rsidP="00BF7496">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42EE53C4" w14:textId="77777777" w:rsidR="00D31A72" w:rsidRPr="00F43BB1" w:rsidRDefault="00D31A72" w:rsidP="007F5B2E">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4C1065BC" w14:textId="77777777" w:rsidR="00D31A72" w:rsidRPr="00F43BB1" w:rsidRDefault="00D31A72" w:rsidP="007F5B2E">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2C1BCDD7" w14:textId="77777777" w:rsidR="00D31A72" w:rsidRPr="00F43BB1" w:rsidRDefault="00D31A72" w:rsidP="007F5B2E">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41B48433" w14:textId="77777777" w:rsidR="00D31A72" w:rsidRPr="00F43BB1" w:rsidRDefault="00D31A72" w:rsidP="007F5B2E">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w:t>
      </w:r>
      <w:r w:rsidRPr="00F43BB1">
        <w:rPr>
          <w:rFonts w:ascii="Verdana" w:hAnsi="Verdana" w:cs="Arial"/>
          <w:i/>
          <w:sz w:val="20"/>
          <w:szCs w:val="20"/>
          <w:lang w:val="en-GB"/>
        </w:rPr>
        <w:lastRenderedPageBreak/>
        <w:t>partem</w:t>
      </w:r>
      <w:r w:rsidRPr="00F43BB1">
        <w:rPr>
          <w:rFonts w:ascii="Verdana" w:hAnsi="Verdana" w:cs="Arial"/>
          <w:sz w:val="20"/>
          <w:szCs w:val="20"/>
          <w:lang w:val="en-GB"/>
        </w:rPr>
        <w:t xml:space="preserve"> (hear the other side) rule has been applied; and</w:t>
      </w:r>
    </w:p>
    <w:p w14:paraId="4540833A" w14:textId="77777777" w:rsidR="00D31A72" w:rsidRPr="00F01157" w:rsidRDefault="00D31A72" w:rsidP="007F5B2E">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14:paraId="56F714B9"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5FE2D013" w14:textId="77777777" w:rsidR="00D31A72" w:rsidRPr="00F43BB1" w:rsidRDefault="0096227E"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eastAsia="en-ZA"/>
        </w:rPr>
        <mc:AlternateContent>
          <mc:Choice Requires="wps">
            <w:drawing>
              <wp:anchor distT="0" distB="0" distL="114300" distR="114300" simplePos="0" relativeHeight="251659264" behindDoc="0" locked="0" layoutInCell="1" allowOverlap="1" wp14:anchorId="762CFDF7" wp14:editId="3717EF68">
                <wp:simplePos x="0" y="0"/>
                <wp:positionH relativeFrom="column">
                  <wp:posOffset>3261360</wp:posOffset>
                </wp:positionH>
                <wp:positionV relativeFrom="paragraph">
                  <wp:posOffset>5716</wp:posOffset>
                </wp:positionV>
                <wp:extent cx="3017520" cy="1219200"/>
                <wp:effectExtent l="0" t="0" r="1143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19200"/>
                        </a:xfrm>
                        <a:prstGeom prst="rect">
                          <a:avLst/>
                        </a:prstGeom>
                        <a:solidFill>
                          <a:srgbClr val="FFFFFF"/>
                        </a:solidFill>
                        <a:ln w="9525">
                          <a:solidFill>
                            <a:srgbClr val="000000"/>
                          </a:solidFill>
                          <a:miter lim="800000"/>
                          <a:headEnd/>
                          <a:tailEnd/>
                        </a:ln>
                      </wps:spPr>
                      <wps:txbx>
                        <w:txbxContent>
                          <w:p w14:paraId="3865B480" w14:textId="77777777" w:rsidR="00EE105C" w:rsidRPr="00585866" w:rsidRDefault="00EE105C" w:rsidP="00D31A72">
                            <w:pPr>
                              <w:jc w:val="center"/>
                              <w:rPr>
                                <w:rFonts w:ascii="Arial" w:hAnsi="Arial" w:cs="Arial"/>
                                <w:sz w:val="18"/>
                                <w:szCs w:val="18"/>
                              </w:rPr>
                            </w:pPr>
                            <w:r w:rsidRPr="00585866">
                              <w:rPr>
                                <w:rFonts w:ascii="Arial" w:hAnsi="Arial" w:cs="Arial"/>
                                <w:sz w:val="18"/>
                                <w:szCs w:val="18"/>
                              </w:rPr>
                              <w:t>……………………………………….</w:t>
                            </w:r>
                          </w:p>
                          <w:p w14:paraId="30CA6B4B" w14:textId="77777777" w:rsidR="00EE105C" w:rsidRPr="00585866" w:rsidRDefault="00EE105C" w:rsidP="00D31A72">
                            <w:pPr>
                              <w:jc w:val="center"/>
                              <w:rPr>
                                <w:rFonts w:ascii="Arial" w:hAnsi="Arial" w:cs="Arial"/>
                                <w:sz w:val="18"/>
                                <w:szCs w:val="18"/>
                              </w:rPr>
                            </w:pPr>
                            <w:r w:rsidRPr="00585866">
                              <w:rPr>
                                <w:rFonts w:ascii="Arial" w:hAnsi="Arial" w:cs="Arial"/>
                                <w:sz w:val="18"/>
                                <w:szCs w:val="18"/>
                              </w:rPr>
                              <w:t>SIGNATURE(S) OF BIDDERS(S)</w:t>
                            </w:r>
                          </w:p>
                          <w:p w14:paraId="6082D916" w14:textId="77777777" w:rsidR="00EE105C" w:rsidRPr="00585866" w:rsidRDefault="00EE105C" w:rsidP="00D31A72">
                            <w:pPr>
                              <w:rPr>
                                <w:rFonts w:ascii="Arial" w:hAnsi="Arial" w:cs="Arial"/>
                                <w:sz w:val="18"/>
                                <w:szCs w:val="18"/>
                              </w:rPr>
                            </w:pPr>
                          </w:p>
                          <w:p w14:paraId="16CF0DB7"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04DEE76"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C1FB8F"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DC7CDB" w14:textId="77777777" w:rsidR="00EE105C" w:rsidRPr="00585866" w:rsidRDefault="00EE105C"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AECA94" w14:textId="77777777" w:rsidR="00EE105C" w:rsidRDefault="00EE105C"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CFDF7" id="Rectangle 4" o:spid="_x0000_s1026" style="position:absolute;left:0;text-align:left;margin-left:256.8pt;margin-top:.45pt;width:237.6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">
                <v:textbox>
                  <w:txbxContent>
                    <w:p w14:paraId="3865B480" w14:textId="77777777" w:rsidR="00EE105C" w:rsidRPr="00585866" w:rsidRDefault="00EE105C" w:rsidP="00D31A72">
                      <w:pPr>
                        <w:jc w:val="center"/>
                        <w:rPr>
                          <w:rFonts w:ascii="Arial" w:hAnsi="Arial" w:cs="Arial"/>
                          <w:sz w:val="18"/>
                          <w:szCs w:val="18"/>
                        </w:rPr>
                      </w:pPr>
                      <w:r w:rsidRPr="00585866">
                        <w:rPr>
                          <w:rFonts w:ascii="Arial" w:hAnsi="Arial" w:cs="Arial"/>
                          <w:sz w:val="18"/>
                          <w:szCs w:val="18"/>
                        </w:rPr>
                        <w:t>……………………………………….</w:t>
                      </w:r>
                    </w:p>
                    <w:p w14:paraId="30CA6B4B" w14:textId="77777777" w:rsidR="00EE105C" w:rsidRPr="00585866" w:rsidRDefault="00EE105C" w:rsidP="00D31A72">
                      <w:pPr>
                        <w:jc w:val="center"/>
                        <w:rPr>
                          <w:rFonts w:ascii="Arial" w:hAnsi="Arial" w:cs="Arial"/>
                          <w:sz w:val="18"/>
                          <w:szCs w:val="18"/>
                        </w:rPr>
                      </w:pPr>
                      <w:r w:rsidRPr="00585866">
                        <w:rPr>
                          <w:rFonts w:ascii="Arial" w:hAnsi="Arial" w:cs="Arial"/>
                          <w:sz w:val="18"/>
                          <w:szCs w:val="18"/>
                        </w:rPr>
                        <w:t>SIGNATURE(S) OF BIDDERS(S)</w:t>
                      </w:r>
                    </w:p>
                    <w:p w14:paraId="6082D916" w14:textId="77777777" w:rsidR="00EE105C" w:rsidRPr="00585866" w:rsidRDefault="00EE105C" w:rsidP="00D31A72">
                      <w:pPr>
                        <w:rPr>
                          <w:rFonts w:ascii="Arial" w:hAnsi="Arial" w:cs="Arial"/>
                          <w:sz w:val="18"/>
                          <w:szCs w:val="18"/>
                        </w:rPr>
                      </w:pPr>
                    </w:p>
                    <w:p w14:paraId="16CF0DB7"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04DEE76"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C1FB8F"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DC7CDB" w14:textId="77777777" w:rsidR="00EE105C" w:rsidRPr="00585866" w:rsidRDefault="00EE105C"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AECA94" w14:textId="77777777" w:rsidR="00EE105C" w:rsidRDefault="00EE105C" w:rsidP="00D31A72">
                      <w:pPr>
                        <w:jc w:val="center"/>
                      </w:pPr>
                    </w:p>
                  </w:txbxContent>
                </v:textbox>
              </v:rect>
            </w:pict>
          </mc:Fallback>
        </mc:AlternateContent>
      </w:r>
      <w:r w:rsidRPr="00F43BB1">
        <w:rPr>
          <w:rFonts w:ascii="Verdana" w:hAnsi="Verdana" w:cs="Arial"/>
          <w:noProof/>
          <w:sz w:val="20"/>
          <w:szCs w:val="20"/>
          <w:lang w:eastAsia="en-ZA"/>
        </w:rPr>
        <mc:AlternateContent>
          <mc:Choice Requires="wps">
            <w:drawing>
              <wp:anchor distT="0" distB="0" distL="114300" distR="114300" simplePos="0" relativeHeight="251660288" behindDoc="0" locked="0" layoutInCell="1" allowOverlap="1" wp14:anchorId="2C483A3B" wp14:editId="69EEADEA">
                <wp:simplePos x="0" y="0"/>
                <wp:positionH relativeFrom="column">
                  <wp:posOffset>121920</wp:posOffset>
                </wp:positionH>
                <wp:positionV relativeFrom="paragraph">
                  <wp:posOffset>5716</wp:posOffset>
                </wp:positionV>
                <wp:extent cx="3017520" cy="1242060"/>
                <wp:effectExtent l="0" t="0" r="11430" b="152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42060"/>
                        </a:xfrm>
                        <a:prstGeom prst="rect">
                          <a:avLst/>
                        </a:prstGeom>
                        <a:solidFill>
                          <a:srgbClr val="FFFFFF"/>
                        </a:solidFill>
                        <a:ln w="9525">
                          <a:solidFill>
                            <a:srgbClr val="000000"/>
                          </a:solidFill>
                          <a:miter lim="800000"/>
                          <a:headEnd/>
                          <a:tailEnd/>
                        </a:ln>
                      </wps:spPr>
                      <wps:txbx>
                        <w:txbxContent>
                          <w:p w14:paraId="46EF9DD7" w14:textId="77777777" w:rsidR="00EE105C" w:rsidRDefault="00EE105C" w:rsidP="00D31A72"/>
                          <w:p w14:paraId="71871E63" w14:textId="77777777" w:rsidR="00EE105C" w:rsidRPr="00585866" w:rsidRDefault="00EE105C" w:rsidP="00D31A72">
                            <w:pPr>
                              <w:rPr>
                                <w:rFonts w:ascii="Arial" w:hAnsi="Arial" w:cs="Arial"/>
                                <w:sz w:val="18"/>
                                <w:szCs w:val="18"/>
                              </w:rPr>
                            </w:pPr>
                            <w:r w:rsidRPr="00585866">
                              <w:rPr>
                                <w:rFonts w:ascii="Arial" w:hAnsi="Arial" w:cs="Arial"/>
                                <w:sz w:val="18"/>
                                <w:szCs w:val="18"/>
                              </w:rPr>
                              <w:t>WITNESSES</w:t>
                            </w:r>
                          </w:p>
                          <w:p w14:paraId="67A5C1A3" w14:textId="77777777" w:rsidR="00EE105C" w:rsidRPr="00585866" w:rsidRDefault="00EE105C" w:rsidP="00D31A72">
                            <w:pPr>
                              <w:rPr>
                                <w:rFonts w:ascii="Arial" w:hAnsi="Arial" w:cs="Arial"/>
                                <w:sz w:val="18"/>
                                <w:szCs w:val="18"/>
                              </w:rPr>
                            </w:pPr>
                          </w:p>
                          <w:p w14:paraId="5D0265DA" w14:textId="77777777" w:rsidR="00EE105C" w:rsidRPr="00585866" w:rsidRDefault="00EE105C" w:rsidP="007F5B2E">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400A3BA7" w14:textId="77777777" w:rsidR="00EE105C" w:rsidRPr="00585866" w:rsidRDefault="00EE105C" w:rsidP="007F5B2E">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639F5F3D" w14:textId="77777777" w:rsidR="00EE105C" w:rsidRDefault="00EE105C"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83A3B" id="Rectangle 5" o:spid="_x0000_s1027" style="position:absolute;left:0;text-align:left;margin-left:9.6pt;margin-top:.45pt;width:237.6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">
                <v:textbox>
                  <w:txbxContent>
                    <w:p w14:paraId="46EF9DD7" w14:textId="77777777" w:rsidR="00EE105C" w:rsidRDefault="00EE105C" w:rsidP="00D31A72"/>
                    <w:p w14:paraId="71871E63" w14:textId="77777777" w:rsidR="00EE105C" w:rsidRPr="00585866" w:rsidRDefault="00EE105C" w:rsidP="00D31A72">
                      <w:pPr>
                        <w:rPr>
                          <w:rFonts w:ascii="Arial" w:hAnsi="Arial" w:cs="Arial"/>
                          <w:sz w:val="18"/>
                          <w:szCs w:val="18"/>
                        </w:rPr>
                      </w:pPr>
                      <w:r w:rsidRPr="00585866">
                        <w:rPr>
                          <w:rFonts w:ascii="Arial" w:hAnsi="Arial" w:cs="Arial"/>
                          <w:sz w:val="18"/>
                          <w:szCs w:val="18"/>
                        </w:rPr>
                        <w:t>WITNESSES</w:t>
                      </w:r>
                    </w:p>
                    <w:p w14:paraId="67A5C1A3" w14:textId="77777777" w:rsidR="00EE105C" w:rsidRPr="00585866" w:rsidRDefault="00EE105C" w:rsidP="00D31A72">
                      <w:pPr>
                        <w:rPr>
                          <w:rFonts w:ascii="Arial" w:hAnsi="Arial" w:cs="Arial"/>
                          <w:sz w:val="18"/>
                          <w:szCs w:val="18"/>
                        </w:rPr>
                      </w:pPr>
                    </w:p>
                    <w:p w14:paraId="5D0265DA" w14:textId="77777777" w:rsidR="00EE105C" w:rsidRPr="00585866" w:rsidRDefault="00EE105C" w:rsidP="007F5B2E">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400A3BA7" w14:textId="77777777" w:rsidR="00EE105C" w:rsidRPr="00585866" w:rsidRDefault="00EE105C" w:rsidP="007F5B2E">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639F5F3D" w14:textId="77777777" w:rsidR="00EE105C" w:rsidRDefault="00EE105C" w:rsidP="00D31A72">
                      <w:pPr>
                        <w:jc w:val="center"/>
                      </w:pPr>
                    </w:p>
                  </w:txbxContent>
                </v:textbox>
              </v:rect>
            </w:pict>
          </mc:Fallback>
        </mc:AlternateContent>
      </w:r>
    </w:p>
    <w:p w14:paraId="1B556510" w14:textId="77777777" w:rsidR="00D31A72" w:rsidRPr="00F43BB1" w:rsidRDefault="00D31A72" w:rsidP="00D31A72">
      <w:pPr>
        <w:pStyle w:val="Heading1"/>
        <w:rPr>
          <w:rFonts w:ascii="Verdana" w:hAnsi="Verdana"/>
          <w:color w:val="000080"/>
          <w:sz w:val="20"/>
        </w:rPr>
      </w:pPr>
    </w:p>
    <w:p w14:paraId="3612C977" w14:textId="77777777" w:rsidR="00D31A72" w:rsidRPr="00F43BB1" w:rsidRDefault="00D31A72" w:rsidP="00D31A72">
      <w:pPr>
        <w:pStyle w:val="Heading1"/>
        <w:rPr>
          <w:rFonts w:ascii="Verdana" w:hAnsi="Verdana"/>
          <w:color w:val="000080"/>
          <w:sz w:val="20"/>
        </w:rPr>
      </w:pPr>
    </w:p>
    <w:p w14:paraId="09C7ABFB" w14:textId="77777777" w:rsidR="00D31A72" w:rsidRPr="00F43BB1" w:rsidRDefault="00D31A72" w:rsidP="00D31A72">
      <w:pPr>
        <w:pStyle w:val="Heading1"/>
        <w:rPr>
          <w:rFonts w:ascii="Verdana" w:hAnsi="Verdana"/>
          <w:color w:val="000080"/>
          <w:sz w:val="20"/>
        </w:rPr>
      </w:pPr>
    </w:p>
    <w:p w14:paraId="4C1D762D" w14:textId="77777777" w:rsidR="00D31A72" w:rsidRDefault="00D31A72" w:rsidP="00F01157">
      <w:pPr>
        <w:pStyle w:val="Heading1"/>
        <w:ind w:left="0" w:firstLine="0"/>
        <w:rPr>
          <w:rFonts w:ascii="Verdana" w:hAnsi="Verdana"/>
          <w:color w:val="000080"/>
          <w:sz w:val="20"/>
        </w:rPr>
      </w:pPr>
    </w:p>
    <w:p w14:paraId="214B8CD1" w14:textId="77777777" w:rsidR="00F01157" w:rsidRDefault="00F01157" w:rsidP="00F01157">
      <w:pPr>
        <w:rPr>
          <w:lang w:val="en-GB"/>
        </w:rPr>
      </w:pPr>
    </w:p>
    <w:p w14:paraId="6A65FA0D" w14:textId="77777777" w:rsidR="00F01157" w:rsidRDefault="00F01157" w:rsidP="00F01157">
      <w:pPr>
        <w:rPr>
          <w:lang w:val="en-GB"/>
        </w:rPr>
      </w:pPr>
    </w:p>
    <w:p w14:paraId="6536B38A" w14:textId="77777777" w:rsidR="00D31A72" w:rsidRPr="00F43BB1" w:rsidRDefault="00D31A72" w:rsidP="00F01157">
      <w:pPr>
        <w:pStyle w:val="Heading1"/>
        <w:ind w:left="0" w:firstLine="0"/>
        <w:rPr>
          <w:rFonts w:ascii="Verdana" w:hAnsi="Verdana"/>
          <w:color w:val="000080"/>
          <w:sz w:val="20"/>
        </w:rPr>
      </w:pPr>
    </w:p>
    <w:p w14:paraId="7E92A7C5" w14:textId="77777777" w:rsidR="0096227E" w:rsidRDefault="00D31A72" w:rsidP="00D31A72">
      <w:pPr>
        <w:spacing w:line="360" w:lineRule="auto"/>
        <w:rPr>
          <w:rFonts w:ascii="Arial" w:hAnsi="Arial"/>
          <w:b/>
          <w:snapToGrid w:val="0"/>
          <w:color w:val="000080"/>
          <w:sz w:val="28"/>
          <w:szCs w:val="28"/>
          <w:lang w:val="en-GB"/>
        </w:rPr>
      </w:pPr>
      <w:r w:rsidRPr="006F22EE">
        <w:rPr>
          <w:rFonts w:ascii="Arial" w:hAnsi="Arial"/>
          <w:b/>
          <w:snapToGrid w:val="0"/>
          <w:color w:val="000080"/>
          <w:sz w:val="28"/>
          <w:szCs w:val="28"/>
          <w:lang w:val="en-GB"/>
        </w:rPr>
        <w:tab/>
      </w:r>
    </w:p>
    <w:p w14:paraId="5B3B2D52" w14:textId="77777777" w:rsidR="00D31A72" w:rsidRPr="0096227E" w:rsidRDefault="00D31A72" w:rsidP="0096227E">
      <w:pPr>
        <w:spacing w:line="360" w:lineRule="auto"/>
        <w:rPr>
          <w:rFonts w:ascii="Arial" w:hAnsi="Arial" w:cs="Arial"/>
          <w:b/>
          <w:color w:val="000080"/>
          <w:sz w:val="28"/>
          <w:szCs w:val="28"/>
        </w:rPr>
      </w:pPr>
      <w:r w:rsidRPr="00ED1EDB">
        <w:rPr>
          <w:rFonts w:ascii="Arial" w:hAnsi="Arial"/>
          <w:b/>
          <w:snapToGrid w:val="0"/>
          <w:color w:val="000080"/>
          <w:sz w:val="28"/>
          <w:szCs w:val="28"/>
          <w:lang w:val="en-GB"/>
        </w:rPr>
        <w:t>Sworn Affidavit – B-BBEE Qualifying Small Enterprise</w:t>
      </w:r>
    </w:p>
    <w:p w14:paraId="08468D44"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31CBFFC3" w14:textId="77777777" w:rsidTr="004A4377">
        <w:tc>
          <w:tcPr>
            <w:tcW w:w="2808" w:type="dxa"/>
          </w:tcPr>
          <w:p w14:paraId="15A62174"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215E1803"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079BA643" w14:textId="77777777" w:rsidTr="004A4377">
        <w:tc>
          <w:tcPr>
            <w:tcW w:w="2808" w:type="dxa"/>
          </w:tcPr>
          <w:p w14:paraId="7A1F990E"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293F9749"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79460A8A"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0F0F44CD"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57CF18E7"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3EFB4B1B"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497D27F2"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18306BC4" w14:textId="77777777" w:rsidTr="004A4377">
        <w:trPr>
          <w:trHeight w:val="395"/>
        </w:trPr>
        <w:tc>
          <w:tcPr>
            <w:tcW w:w="2718" w:type="dxa"/>
          </w:tcPr>
          <w:p w14:paraId="6172404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7719146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00A18342" w14:textId="77777777" w:rsidTr="004A4377">
        <w:tc>
          <w:tcPr>
            <w:tcW w:w="2718" w:type="dxa"/>
          </w:tcPr>
          <w:p w14:paraId="14A30876"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4D884A9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0D64FA1E" w14:textId="77777777" w:rsidTr="004A4377">
        <w:tc>
          <w:tcPr>
            <w:tcW w:w="2718" w:type="dxa"/>
          </w:tcPr>
          <w:p w14:paraId="4F3521A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44585FE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62DA647E" w14:textId="77777777" w:rsidTr="004A4377">
        <w:tc>
          <w:tcPr>
            <w:tcW w:w="2718" w:type="dxa"/>
          </w:tcPr>
          <w:p w14:paraId="75DBFD6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1395549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6F4E0E7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208EADA6"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CA883D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07D75E80"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6C51043A"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rands);</w:t>
      </w:r>
    </w:p>
    <w:p w14:paraId="7B1C19F5"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001CB3A2"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14:paraId="6824096B"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498A3739"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10060" w:type="dxa"/>
        <w:tblLayout w:type="fixed"/>
        <w:tblLook w:val="04A0" w:firstRow="1" w:lastRow="0" w:firstColumn="1" w:lastColumn="0" w:noHBand="0" w:noVBand="1"/>
      </w:tblPr>
      <w:tblGrid>
        <w:gridCol w:w="2947"/>
        <w:gridCol w:w="990"/>
        <w:gridCol w:w="900"/>
        <w:gridCol w:w="3947"/>
        <w:gridCol w:w="1276"/>
      </w:tblGrid>
      <w:tr w:rsidR="00D31A72" w:rsidRPr="000338EA" w14:paraId="772340AB" w14:textId="77777777" w:rsidTr="00CC2A25">
        <w:trPr>
          <w:trHeight w:val="260"/>
        </w:trPr>
        <w:tc>
          <w:tcPr>
            <w:tcW w:w="2947" w:type="dxa"/>
          </w:tcPr>
          <w:p w14:paraId="5675566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837" w:type="dxa"/>
            <w:gridSpan w:val="3"/>
          </w:tcPr>
          <w:p w14:paraId="6E809F4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276" w:type="dxa"/>
          </w:tcPr>
          <w:p w14:paraId="576C772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79C27A6B" w14:textId="77777777" w:rsidTr="00CC2A25">
        <w:trPr>
          <w:trHeight w:val="467"/>
        </w:trPr>
        <w:tc>
          <w:tcPr>
            <w:tcW w:w="2947" w:type="dxa"/>
          </w:tcPr>
          <w:p w14:paraId="1E74E0D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837" w:type="dxa"/>
            <w:gridSpan w:val="3"/>
          </w:tcPr>
          <w:p w14:paraId="04E2C113"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276" w:type="dxa"/>
          </w:tcPr>
          <w:p w14:paraId="0A159A0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14:paraId="7D5C42CB" w14:textId="77777777" w:rsidTr="00CC2A25">
        <w:tc>
          <w:tcPr>
            <w:tcW w:w="3937" w:type="dxa"/>
            <w:gridSpan w:val="2"/>
          </w:tcPr>
          <w:p w14:paraId="34DF5B73" w14:textId="77777777" w:rsidR="00D31A72" w:rsidRPr="00967B0C" w:rsidRDefault="00D31A72" w:rsidP="007F5B2E">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labour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labour </w:t>
            </w:r>
            <w:r>
              <w:rPr>
                <w:rFonts w:ascii="Verdana" w:hAnsi="Verdana" w:cs="Arial"/>
                <w:color w:val="000000"/>
                <w:sz w:val="18"/>
                <w:szCs w:val="18"/>
                <w:lang w:val="en-US" w:eastAsia="en-ZA"/>
              </w:rPr>
              <w:t>costs but capped at 15%,</w:t>
            </w:r>
          </w:p>
        </w:tc>
        <w:tc>
          <w:tcPr>
            <w:tcW w:w="900" w:type="dxa"/>
          </w:tcPr>
          <w:p w14:paraId="77C418ED"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947" w:type="dxa"/>
          </w:tcPr>
          <w:p w14:paraId="38FD273F" w14:textId="77777777" w:rsidR="00D31A72" w:rsidRPr="00F027A2" w:rsidRDefault="00D31A72" w:rsidP="007F5B2E">
            <w:pPr>
              <w:pStyle w:val="ListParagraph"/>
              <w:numPr>
                <w:ilvl w:val="1"/>
                <w:numId w:val="33"/>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276" w:type="dxa"/>
          </w:tcPr>
          <w:p w14:paraId="62D76C22"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3D12E3D8" w14:textId="77777777" w:rsidTr="00CC2A25">
        <w:tc>
          <w:tcPr>
            <w:tcW w:w="3937" w:type="dxa"/>
            <w:gridSpan w:val="2"/>
          </w:tcPr>
          <w:p w14:paraId="577B5BE8" w14:textId="77777777" w:rsidR="00D31A72" w:rsidRPr="00F027A2" w:rsidRDefault="00D31A72" w:rsidP="007F5B2E">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lastRenderedPageBreak/>
              <w:t>At least 25% transformation of raw material / beneficiation which include local manufacturing, production and / or assembly, and / or packaging.</w:t>
            </w:r>
          </w:p>
        </w:tc>
        <w:tc>
          <w:tcPr>
            <w:tcW w:w="900" w:type="dxa"/>
          </w:tcPr>
          <w:p w14:paraId="3281BE5B"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947" w:type="dxa"/>
          </w:tcPr>
          <w:p w14:paraId="36707231" w14:textId="77777777" w:rsidR="00D31A72" w:rsidRPr="00F027A2" w:rsidRDefault="00D31A72" w:rsidP="007F5B2E">
            <w:pPr>
              <w:pStyle w:val="ListParagraph"/>
              <w:numPr>
                <w:ilvl w:val="1"/>
                <w:numId w:val="33"/>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276" w:type="dxa"/>
          </w:tcPr>
          <w:p w14:paraId="12D98012"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6FEB224A" w14:textId="77777777" w:rsidTr="00CC2A25">
        <w:tc>
          <w:tcPr>
            <w:tcW w:w="3937" w:type="dxa"/>
            <w:gridSpan w:val="2"/>
          </w:tcPr>
          <w:p w14:paraId="18BB9CE1" w14:textId="77777777" w:rsidR="00D31A72" w:rsidRPr="00967B0C" w:rsidRDefault="00D31A72" w:rsidP="004A4377">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(e)  At least 85% of labour costs should be paid to South African employees by service entities.</w:t>
            </w:r>
          </w:p>
        </w:tc>
        <w:tc>
          <w:tcPr>
            <w:tcW w:w="900" w:type="dxa"/>
          </w:tcPr>
          <w:p w14:paraId="707E1B2F"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3947" w:type="dxa"/>
          </w:tcPr>
          <w:p w14:paraId="30E5C3CD"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1276" w:type="dxa"/>
          </w:tcPr>
          <w:p w14:paraId="79954E56"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bl>
    <w:p w14:paraId="2A8F6433"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5A03C0FB" w14:textId="77777777" w:rsidR="00CC2A25" w:rsidRDefault="00CC2A25" w:rsidP="00D31A72">
      <w:pPr>
        <w:autoSpaceDE w:val="0"/>
        <w:autoSpaceDN w:val="0"/>
        <w:adjustRightInd w:val="0"/>
        <w:spacing w:line="360" w:lineRule="auto"/>
        <w:jc w:val="both"/>
        <w:rPr>
          <w:rFonts w:ascii="Verdana" w:hAnsi="Verdana" w:cs="Arial Narrow"/>
          <w:sz w:val="20"/>
          <w:szCs w:val="20"/>
        </w:rPr>
      </w:pPr>
    </w:p>
    <w:p w14:paraId="5D0F4FD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4. I know and understand the contents of this affidavit and I have no objection to take the</w:t>
      </w:r>
    </w:p>
    <w:p w14:paraId="2F76280C"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62EB1864" w14:textId="77777777" w:rsidR="00D31A72"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7013B1D5" w14:textId="77777777" w:rsidR="00CC2A25" w:rsidRPr="00CB4A8B" w:rsidRDefault="00CC2A25" w:rsidP="00D31A72">
      <w:pPr>
        <w:autoSpaceDE w:val="0"/>
        <w:autoSpaceDN w:val="0"/>
        <w:adjustRightInd w:val="0"/>
        <w:spacing w:line="360" w:lineRule="auto"/>
        <w:ind w:left="270"/>
        <w:jc w:val="both"/>
        <w:rPr>
          <w:rFonts w:ascii="Verdana" w:hAnsi="Verdana" w:cs="Arial Narrow"/>
          <w:sz w:val="20"/>
          <w:szCs w:val="20"/>
        </w:rPr>
      </w:pPr>
    </w:p>
    <w:p w14:paraId="3E9A1BBC"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3926CFBE"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20FC7AB3"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10FBF43B"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2CD52EB0"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096CD2B5"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2EDC2925"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4F233D8B"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5FCD3D1" w14:textId="77777777" w:rsidR="00D31A72" w:rsidRDefault="005F257A"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r w:rsidR="00D31A72">
        <w:rPr>
          <w:rFonts w:ascii="Verdana" w:hAnsi="Verdana" w:cs="Arial Narrow"/>
          <w:b/>
          <w:sz w:val="20"/>
          <w:szCs w:val="20"/>
        </w:rPr>
        <w:t>…………………………………………..</w:t>
      </w:r>
    </w:p>
    <w:p w14:paraId="1F56B5FF" w14:textId="77777777" w:rsidR="00D31A72" w:rsidRPr="00CB4A8B" w:rsidRDefault="005F257A"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r w:rsidR="00D31A72" w:rsidRPr="00CB4A8B">
        <w:rPr>
          <w:rFonts w:ascii="Verdana" w:hAnsi="Verdana" w:cs="Arial Narrow"/>
          <w:b/>
          <w:sz w:val="20"/>
          <w:szCs w:val="20"/>
        </w:rPr>
        <w:t>Commissioner of Oaths</w:t>
      </w:r>
    </w:p>
    <w:p w14:paraId="5C90AC89" w14:textId="77777777" w:rsidR="00D31A72" w:rsidRPr="00CB4A8B" w:rsidRDefault="005F257A" w:rsidP="00D31A72">
      <w:pPr>
        <w:spacing w:line="360" w:lineRule="auto"/>
        <w:jc w:val="both"/>
        <w:rPr>
          <w:rFonts w:ascii="Verdana" w:hAnsi="Verdana" w:cs="Arial Narrow"/>
          <w:b/>
          <w:sz w:val="20"/>
          <w:szCs w:val="20"/>
        </w:rPr>
      </w:pPr>
      <w:r>
        <w:rPr>
          <w:rFonts w:ascii="Verdana" w:hAnsi="Verdana" w:cs="Arial Narrow"/>
          <w:b/>
          <w:sz w:val="20"/>
          <w:szCs w:val="20"/>
        </w:rPr>
        <w:t xml:space="preserve">    </w:t>
      </w:r>
      <w:r w:rsidR="00D31A72" w:rsidRPr="00CB4A8B">
        <w:rPr>
          <w:rFonts w:ascii="Verdana" w:hAnsi="Verdana" w:cs="Arial Narrow"/>
          <w:b/>
          <w:sz w:val="20"/>
          <w:szCs w:val="20"/>
        </w:rPr>
        <w:t>Signature &amp; stamp</w:t>
      </w:r>
    </w:p>
    <w:p w14:paraId="3537E6C0" w14:textId="77777777" w:rsidR="00D31A72" w:rsidRDefault="00D31A72" w:rsidP="00D31A72">
      <w:pPr>
        <w:spacing w:line="360" w:lineRule="auto"/>
        <w:jc w:val="both"/>
        <w:rPr>
          <w:rFonts w:ascii="Verdana" w:hAnsi="Verdana"/>
          <w:sz w:val="20"/>
          <w:szCs w:val="20"/>
        </w:rPr>
      </w:pPr>
    </w:p>
    <w:p w14:paraId="3C9C2B91" w14:textId="77777777" w:rsidR="00D31A72" w:rsidRDefault="00D31A72" w:rsidP="00D31A72">
      <w:pPr>
        <w:spacing w:line="360" w:lineRule="auto"/>
        <w:rPr>
          <w:rFonts w:ascii="Arial" w:hAnsi="Arial" w:cs="Arial"/>
          <w:b/>
          <w:color w:val="000080"/>
          <w:sz w:val="28"/>
          <w:szCs w:val="28"/>
        </w:rPr>
      </w:pPr>
    </w:p>
    <w:p w14:paraId="4E402F05" w14:textId="77777777" w:rsidR="00D31A72" w:rsidRDefault="00D31A72" w:rsidP="00D31A72">
      <w:pPr>
        <w:spacing w:line="360" w:lineRule="auto"/>
        <w:rPr>
          <w:rFonts w:ascii="Arial" w:hAnsi="Arial"/>
          <w:b/>
          <w:snapToGrid w:val="0"/>
          <w:color w:val="000080"/>
          <w:sz w:val="28"/>
          <w:szCs w:val="28"/>
          <w:lang w:val="en-GB"/>
        </w:rPr>
      </w:pPr>
    </w:p>
    <w:p w14:paraId="0F58A863" w14:textId="77777777" w:rsidR="00D31A72" w:rsidRDefault="00D31A72" w:rsidP="00D31A72">
      <w:pPr>
        <w:spacing w:line="360" w:lineRule="auto"/>
        <w:rPr>
          <w:rFonts w:ascii="Arial" w:hAnsi="Arial"/>
          <w:b/>
          <w:snapToGrid w:val="0"/>
          <w:color w:val="000080"/>
          <w:sz w:val="28"/>
          <w:szCs w:val="28"/>
          <w:lang w:val="en-GB"/>
        </w:rPr>
      </w:pPr>
    </w:p>
    <w:p w14:paraId="5740A213" w14:textId="77777777" w:rsidR="00D31A72" w:rsidRDefault="00D31A72" w:rsidP="00D31A72">
      <w:pPr>
        <w:spacing w:line="360" w:lineRule="auto"/>
        <w:rPr>
          <w:rFonts w:ascii="Arial" w:hAnsi="Arial"/>
          <w:b/>
          <w:snapToGrid w:val="0"/>
          <w:color w:val="000080"/>
          <w:sz w:val="28"/>
          <w:szCs w:val="28"/>
          <w:lang w:val="en-GB"/>
        </w:rPr>
      </w:pPr>
    </w:p>
    <w:p w14:paraId="65969103" w14:textId="77777777" w:rsidR="00D31A72" w:rsidRDefault="00D31A72" w:rsidP="00D31A72">
      <w:pPr>
        <w:spacing w:line="360" w:lineRule="auto"/>
        <w:rPr>
          <w:rFonts w:ascii="Arial" w:hAnsi="Arial"/>
          <w:b/>
          <w:snapToGrid w:val="0"/>
          <w:color w:val="000080"/>
          <w:sz w:val="28"/>
          <w:szCs w:val="28"/>
          <w:lang w:val="en-GB"/>
        </w:rPr>
      </w:pPr>
    </w:p>
    <w:p w14:paraId="5C45FF53" w14:textId="77777777" w:rsidR="00D31A72" w:rsidRDefault="00D31A72" w:rsidP="00D31A72">
      <w:pPr>
        <w:spacing w:line="360" w:lineRule="auto"/>
        <w:rPr>
          <w:rFonts w:ascii="Arial" w:hAnsi="Arial"/>
          <w:b/>
          <w:snapToGrid w:val="0"/>
          <w:color w:val="000080"/>
          <w:sz w:val="28"/>
          <w:szCs w:val="28"/>
          <w:lang w:val="en-GB"/>
        </w:rPr>
      </w:pPr>
    </w:p>
    <w:p w14:paraId="0460E7D3" w14:textId="77777777" w:rsidR="00D31A72" w:rsidRDefault="00D31A72" w:rsidP="00D31A72">
      <w:pPr>
        <w:spacing w:line="360" w:lineRule="auto"/>
        <w:rPr>
          <w:rFonts w:ascii="Arial" w:hAnsi="Arial"/>
          <w:b/>
          <w:snapToGrid w:val="0"/>
          <w:color w:val="000080"/>
          <w:sz w:val="28"/>
          <w:szCs w:val="28"/>
          <w:lang w:val="en-GB"/>
        </w:rPr>
      </w:pPr>
    </w:p>
    <w:p w14:paraId="14AA46DF" w14:textId="77777777" w:rsidR="00D31A72" w:rsidRDefault="00D31A72" w:rsidP="00D31A72">
      <w:pPr>
        <w:spacing w:line="360" w:lineRule="auto"/>
        <w:rPr>
          <w:rFonts w:ascii="Arial" w:hAnsi="Arial"/>
          <w:b/>
          <w:snapToGrid w:val="0"/>
          <w:color w:val="000080"/>
          <w:sz w:val="28"/>
          <w:szCs w:val="28"/>
          <w:lang w:val="en-GB"/>
        </w:rPr>
      </w:pPr>
    </w:p>
    <w:p w14:paraId="636D9BD9" w14:textId="77777777" w:rsidR="00D31A72" w:rsidRDefault="00D31A72" w:rsidP="00D31A72">
      <w:pPr>
        <w:spacing w:line="360" w:lineRule="auto"/>
        <w:rPr>
          <w:rFonts w:ascii="Arial" w:hAnsi="Arial"/>
          <w:b/>
          <w:snapToGrid w:val="0"/>
          <w:color w:val="000080"/>
          <w:sz w:val="28"/>
          <w:szCs w:val="28"/>
          <w:lang w:val="en-GB"/>
        </w:rPr>
      </w:pPr>
    </w:p>
    <w:p w14:paraId="7F00AE91" w14:textId="77777777" w:rsidR="00D31A72" w:rsidRDefault="00D31A72" w:rsidP="00D31A72">
      <w:pPr>
        <w:spacing w:line="360" w:lineRule="auto"/>
        <w:rPr>
          <w:rFonts w:ascii="Arial" w:hAnsi="Arial"/>
          <w:b/>
          <w:snapToGrid w:val="0"/>
          <w:color w:val="000080"/>
          <w:sz w:val="28"/>
          <w:szCs w:val="28"/>
          <w:lang w:val="en-GB"/>
        </w:rPr>
      </w:pPr>
    </w:p>
    <w:p w14:paraId="5835EF9A" w14:textId="77777777" w:rsidR="00D31A72" w:rsidRDefault="00D31A72" w:rsidP="00D31A72">
      <w:pPr>
        <w:spacing w:line="360" w:lineRule="auto"/>
        <w:rPr>
          <w:rFonts w:ascii="Arial" w:hAnsi="Arial"/>
          <w:b/>
          <w:snapToGrid w:val="0"/>
          <w:color w:val="000080"/>
          <w:sz w:val="28"/>
          <w:szCs w:val="28"/>
          <w:lang w:val="en-GB"/>
        </w:rPr>
      </w:pPr>
    </w:p>
    <w:p w14:paraId="2835DBC3" w14:textId="77777777" w:rsidR="00D31A72" w:rsidRDefault="00D31A72" w:rsidP="00D31A72">
      <w:pPr>
        <w:spacing w:line="360" w:lineRule="auto"/>
        <w:rPr>
          <w:rFonts w:ascii="Arial" w:hAnsi="Arial"/>
          <w:b/>
          <w:snapToGrid w:val="0"/>
          <w:color w:val="000080"/>
          <w:sz w:val="28"/>
          <w:szCs w:val="28"/>
          <w:lang w:val="en-GB"/>
        </w:rPr>
      </w:pPr>
    </w:p>
    <w:p w14:paraId="353C8223" w14:textId="77777777" w:rsidR="00546E64" w:rsidRDefault="00546E64" w:rsidP="00D31A72">
      <w:pPr>
        <w:spacing w:line="360" w:lineRule="auto"/>
        <w:rPr>
          <w:rFonts w:ascii="Arial" w:hAnsi="Arial"/>
          <w:b/>
          <w:snapToGrid w:val="0"/>
          <w:color w:val="000080"/>
          <w:sz w:val="28"/>
          <w:szCs w:val="28"/>
          <w:lang w:val="en-GB"/>
        </w:rPr>
      </w:pPr>
    </w:p>
    <w:p w14:paraId="6D593854" w14:textId="77777777" w:rsidR="00D31A72" w:rsidRDefault="00D31A72" w:rsidP="00D31A72">
      <w:pPr>
        <w:spacing w:line="360" w:lineRule="auto"/>
        <w:rPr>
          <w:rFonts w:ascii="Arial" w:hAnsi="Arial"/>
          <w:b/>
          <w:snapToGrid w:val="0"/>
          <w:color w:val="000080"/>
          <w:sz w:val="28"/>
          <w:szCs w:val="28"/>
          <w:lang w:val="en-GB"/>
        </w:rPr>
      </w:pPr>
    </w:p>
    <w:p w14:paraId="12D2D086"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sidRPr="00ED1EDB">
        <w:rPr>
          <w:rFonts w:ascii="Arial" w:hAnsi="Arial"/>
          <w:b/>
          <w:snapToGrid w:val="0"/>
          <w:color w:val="000080"/>
          <w:sz w:val="28"/>
          <w:szCs w:val="28"/>
          <w:lang w:val="en-GB"/>
        </w:rPr>
        <w:t>Sworn Affidavit – B-BBEE Exempted Micro Enterprise</w:t>
      </w:r>
    </w:p>
    <w:p w14:paraId="3C966EA2"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38B7395D" w14:textId="77777777" w:rsidTr="004A4377">
        <w:trPr>
          <w:trHeight w:val="103"/>
        </w:trPr>
        <w:tc>
          <w:tcPr>
            <w:tcW w:w="9378" w:type="dxa"/>
          </w:tcPr>
          <w:p w14:paraId="721F2167"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3209A1ED" w14:textId="77777777" w:rsidTr="004A4377">
              <w:tc>
                <w:tcPr>
                  <w:tcW w:w="2808" w:type="dxa"/>
                </w:tcPr>
                <w:p w14:paraId="2F51637B"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60623149"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30793CFD" w14:textId="77777777" w:rsidTr="004A4377">
              <w:tc>
                <w:tcPr>
                  <w:tcW w:w="2808" w:type="dxa"/>
                </w:tcPr>
                <w:p w14:paraId="3695C3DC"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2A87A2B1"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362583D6" w14:textId="77777777" w:rsidR="00D31A72" w:rsidRDefault="00D31A72" w:rsidP="004A4377">
            <w:pPr>
              <w:autoSpaceDE w:val="0"/>
              <w:autoSpaceDN w:val="0"/>
              <w:adjustRightInd w:val="0"/>
              <w:spacing w:line="360" w:lineRule="auto"/>
              <w:jc w:val="both"/>
              <w:rPr>
                <w:rFonts w:ascii="Verdana" w:hAnsi="Verdana" w:cs="Arial Narrow,Bold"/>
                <w:b/>
                <w:bCs/>
                <w:sz w:val="20"/>
                <w:szCs w:val="20"/>
              </w:rPr>
            </w:pPr>
          </w:p>
          <w:p w14:paraId="583F7EFC"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16F76603"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2C113A1D" w14:textId="77777777" w:rsidR="00D31A72"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3726B970" w14:textId="77777777" w:rsidTr="004A4377">
              <w:trPr>
                <w:trHeight w:val="395"/>
              </w:trPr>
              <w:tc>
                <w:tcPr>
                  <w:tcW w:w="2718" w:type="dxa"/>
                </w:tcPr>
                <w:p w14:paraId="2BEF26C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10AF7BA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638B85D5" w14:textId="77777777" w:rsidTr="004A4377">
              <w:tc>
                <w:tcPr>
                  <w:tcW w:w="2718" w:type="dxa"/>
                </w:tcPr>
                <w:p w14:paraId="63A4D16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4501725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3F3F32BB" w14:textId="77777777" w:rsidTr="004A4377">
              <w:tc>
                <w:tcPr>
                  <w:tcW w:w="2718" w:type="dxa"/>
                </w:tcPr>
                <w:p w14:paraId="7A9A389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097A98A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2B09ED2F" w14:textId="77777777" w:rsidTr="004A4377">
              <w:tc>
                <w:tcPr>
                  <w:tcW w:w="2718" w:type="dxa"/>
                </w:tcPr>
                <w:p w14:paraId="768A17A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2AB98AA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36DCF1DA"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p>
          <w:p w14:paraId="55370080"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3A1B1334"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3BBC9087"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4C014E54"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0,000,000.00 (ten million rands);</w:t>
            </w:r>
          </w:p>
          <w:p w14:paraId="6926CAB3" w14:textId="77777777" w:rsidR="00D31A72" w:rsidRPr="00CB4A8B" w:rsidRDefault="00D31A72" w:rsidP="004A4377">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141BA765" w14:textId="77777777" w:rsidTr="004A4377">
              <w:trPr>
                <w:trHeight w:val="260"/>
              </w:trPr>
              <w:tc>
                <w:tcPr>
                  <w:tcW w:w="2898" w:type="dxa"/>
                </w:tcPr>
                <w:p w14:paraId="103B1B3C"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469076F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2F315F2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46795BEE" w14:textId="77777777" w:rsidTr="004A4377">
              <w:trPr>
                <w:trHeight w:val="467"/>
              </w:trPr>
              <w:tc>
                <w:tcPr>
                  <w:tcW w:w="2898" w:type="dxa"/>
                </w:tcPr>
                <w:p w14:paraId="03F193D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65C0E01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3361B56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2E5B3CCA" w14:textId="77777777" w:rsidTr="004A4377">
              <w:trPr>
                <w:trHeight w:val="368"/>
              </w:trPr>
              <w:tc>
                <w:tcPr>
                  <w:tcW w:w="2898" w:type="dxa"/>
                </w:tcPr>
                <w:p w14:paraId="38C88AAF"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007D318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5DE17BE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7D37D796" w14:textId="77777777" w:rsidR="00D31A72" w:rsidRDefault="00D31A72" w:rsidP="004A4377">
            <w:pPr>
              <w:autoSpaceDE w:val="0"/>
              <w:autoSpaceDN w:val="0"/>
              <w:adjustRightInd w:val="0"/>
              <w:rPr>
                <w:rFonts w:ascii="Arial" w:hAnsi="Arial" w:cs="Arial"/>
                <w:color w:val="000000"/>
                <w:lang w:val="en-US" w:eastAsia="en-ZA"/>
              </w:rPr>
            </w:pPr>
          </w:p>
          <w:p w14:paraId="62569D43" w14:textId="77777777" w:rsidR="00D31A72" w:rsidRPr="00B74B85" w:rsidRDefault="00D31A72" w:rsidP="007F5B2E">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14:paraId="2FDBF246" w14:textId="77777777" w:rsidR="00D31A72" w:rsidRPr="00B74B85" w:rsidRDefault="00D31A72" w:rsidP="007F5B2E">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23EA4697" w14:textId="77777777" w:rsidR="00D31A72" w:rsidRPr="00CB4A8B" w:rsidRDefault="00D31A72" w:rsidP="004A4377">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6DA2DC8E" w14:textId="77777777" w:rsidR="00D31A72" w:rsidRPr="00CB4A8B" w:rsidRDefault="00D31A72" w:rsidP="004A4377">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1BF41B4A" w14:textId="77777777" w:rsidR="00D31A72" w:rsidRPr="00CB4A8B" w:rsidRDefault="00F01157" w:rsidP="00F01157">
            <w:pPr>
              <w:autoSpaceDE w:val="0"/>
              <w:autoSpaceDN w:val="0"/>
              <w:adjustRightInd w:val="0"/>
              <w:spacing w:line="360" w:lineRule="auto"/>
              <w:ind w:left="2" w:firstLine="1"/>
              <w:rPr>
                <w:rFonts w:ascii="Verdana" w:hAnsi="Verdana" w:cs="Arial Narrow"/>
                <w:b/>
                <w:sz w:val="20"/>
                <w:szCs w:val="20"/>
              </w:rPr>
            </w:pPr>
            <w:r>
              <w:rPr>
                <w:rFonts w:ascii="Verdana" w:hAnsi="Verdana" w:cs="Arial Narrow"/>
                <w:b/>
                <w:sz w:val="20"/>
                <w:szCs w:val="20"/>
              </w:rPr>
              <w:t xml:space="preserve"> </w:t>
            </w:r>
            <w:r w:rsidR="00D31A72">
              <w:rPr>
                <w:rFonts w:ascii="Verdana" w:hAnsi="Verdana" w:cs="Arial Narrow"/>
                <w:b/>
                <w:sz w:val="20"/>
                <w:szCs w:val="20"/>
              </w:rPr>
              <w:t xml:space="preserve">Deponent Signature: …………………………                                                                                                                                                                                                     </w:t>
            </w:r>
          </w:p>
          <w:p w14:paraId="7EC7A857" w14:textId="77777777"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4C92163A" w14:textId="77777777" w:rsidR="00F01157" w:rsidRDefault="00F01157" w:rsidP="004A4377">
            <w:pPr>
              <w:autoSpaceDE w:val="0"/>
              <w:autoSpaceDN w:val="0"/>
              <w:adjustRightInd w:val="0"/>
              <w:rPr>
                <w:rFonts w:ascii="Verdana" w:hAnsi="Verdana" w:cs="Arial"/>
                <w:b/>
                <w:color w:val="000000"/>
                <w:sz w:val="20"/>
                <w:szCs w:val="20"/>
                <w:lang w:val="en-US" w:eastAsia="en-ZA"/>
              </w:rPr>
            </w:pPr>
          </w:p>
          <w:p w14:paraId="1B6B9C65" w14:textId="77777777" w:rsidR="00D31A72" w:rsidRPr="00F01157" w:rsidRDefault="00F01157" w:rsidP="004A4377">
            <w:pPr>
              <w:autoSpaceDE w:val="0"/>
              <w:autoSpaceDN w:val="0"/>
              <w:adjustRightInd w:val="0"/>
              <w:rPr>
                <w:rFonts w:ascii="Verdana" w:hAnsi="Verdana" w:cs="Arial"/>
                <w:b/>
                <w:color w:val="000000"/>
                <w:sz w:val="20"/>
                <w:szCs w:val="20"/>
                <w:lang w:val="en-US" w:eastAsia="en-ZA"/>
              </w:rPr>
            </w:pPr>
            <w:r>
              <w:rPr>
                <w:rFonts w:ascii="Verdana" w:hAnsi="Verdana" w:cs="Arial"/>
                <w:b/>
                <w:color w:val="000000"/>
                <w:sz w:val="20"/>
                <w:szCs w:val="20"/>
                <w:lang w:val="en-US" w:eastAsia="en-ZA"/>
              </w:rPr>
              <w:t xml:space="preserve"> </w:t>
            </w:r>
            <w:r w:rsidR="00D31A72" w:rsidRPr="00FB3EDC">
              <w:rPr>
                <w:rFonts w:ascii="Verdana" w:hAnsi="Verdana" w:cs="Arial"/>
                <w:b/>
                <w:color w:val="000000"/>
                <w:sz w:val="20"/>
                <w:szCs w:val="20"/>
                <w:lang w:val="en-US" w:eastAsia="en-ZA"/>
              </w:rPr>
              <w:t>Date</w:t>
            </w:r>
            <w:r w:rsidR="00D31A72">
              <w:rPr>
                <w:rFonts w:ascii="Verdana" w:hAnsi="Verdana" w:cs="Arial"/>
                <w:b/>
                <w:color w:val="000000"/>
                <w:sz w:val="20"/>
                <w:szCs w:val="20"/>
                <w:lang w:val="en-US" w:eastAsia="en-ZA"/>
              </w:rPr>
              <w:t>: ………………………</w:t>
            </w:r>
          </w:p>
          <w:p w14:paraId="0A5B82B2" w14:textId="77777777" w:rsidR="00D31A72" w:rsidRPr="000338EA" w:rsidRDefault="00D31A72" w:rsidP="004A4377">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7FC964DE" w14:textId="77777777" w:rsidTr="004A4377">
              <w:trPr>
                <w:trHeight w:val="103"/>
              </w:trPr>
              <w:tc>
                <w:tcPr>
                  <w:tcW w:w="10170" w:type="dxa"/>
                </w:tcPr>
                <w:p w14:paraId="73B19C63"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r w:rsidR="00D31A72" w:rsidRPr="000338EA" w14:paraId="77AEC475" w14:textId="77777777" w:rsidTr="004A4377">
              <w:trPr>
                <w:trHeight w:val="103"/>
              </w:trPr>
              <w:tc>
                <w:tcPr>
                  <w:tcW w:w="10170" w:type="dxa"/>
                </w:tcPr>
                <w:p w14:paraId="6C2F8FDB"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bl>
          <w:p w14:paraId="06B3BF1C" w14:textId="77777777" w:rsidR="00D31A72" w:rsidRPr="00CB4A8B" w:rsidRDefault="00D31A72" w:rsidP="004A4377">
            <w:pPr>
              <w:autoSpaceDE w:val="0"/>
              <w:autoSpaceDN w:val="0"/>
              <w:adjustRightInd w:val="0"/>
              <w:rPr>
                <w:rFonts w:ascii="Arial" w:hAnsi="Arial" w:cs="Arial"/>
                <w:color w:val="000000"/>
                <w:sz w:val="22"/>
                <w:szCs w:val="22"/>
                <w:lang w:val="en-US" w:eastAsia="en-ZA"/>
              </w:rPr>
            </w:pPr>
          </w:p>
        </w:tc>
      </w:tr>
      <w:tr w:rsidR="00D31A72" w:rsidRPr="00CB4A8B" w14:paraId="401CC384" w14:textId="77777777" w:rsidTr="004A4377">
        <w:trPr>
          <w:trHeight w:val="103"/>
        </w:trPr>
        <w:tc>
          <w:tcPr>
            <w:tcW w:w="9378" w:type="dxa"/>
          </w:tcPr>
          <w:p w14:paraId="6820745B" w14:textId="77777777" w:rsidR="00D31A72" w:rsidRPr="00FB3EDC" w:rsidRDefault="00D31A72" w:rsidP="004A4377">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2A856D7B" w14:textId="77777777" w:rsidR="00D31A72" w:rsidRPr="00FB3EDC" w:rsidRDefault="00F01157" w:rsidP="00D31A72">
      <w:pPr>
        <w:spacing w:line="360" w:lineRule="auto"/>
        <w:jc w:val="both"/>
        <w:rPr>
          <w:rFonts w:ascii="Verdana" w:hAnsi="Verdana"/>
          <w:b/>
          <w:sz w:val="20"/>
          <w:szCs w:val="20"/>
        </w:rPr>
      </w:pPr>
      <w:r>
        <w:rPr>
          <w:rFonts w:ascii="Verdana" w:hAnsi="Verdana"/>
          <w:b/>
          <w:sz w:val="20"/>
          <w:szCs w:val="20"/>
        </w:rPr>
        <w:t xml:space="preserve">  </w:t>
      </w:r>
      <w:r w:rsidR="00D31A72" w:rsidRPr="00FB3EDC">
        <w:rPr>
          <w:rFonts w:ascii="Verdana" w:hAnsi="Verdana"/>
          <w:b/>
          <w:sz w:val="20"/>
          <w:szCs w:val="20"/>
        </w:rPr>
        <w:t>Commissioner of Oaths</w:t>
      </w:r>
    </w:p>
    <w:p w14:paraId="5BC5C8F2" w14:textId="77777777" w:rsidR="00D31A72" w:rsidRDefault="00F01157" w:rsidP="00D31A72">
      <w:pPr>
        <w:spacing w:line="360" w:lineRule="auto"/>
        <w:jc w:val="both"/>
        <w:rPr>
          <w:rFonts w:ascii="Verdana" w:hAnsi="Verdana"/>
          <w:b/>
          <w:sz w:val="20"/>
          <w:szCs w:val="20"/>
        </w:rPr>
      </w:pPr>
      <w:r>
        <w:rPr>
          <w:rFonts w:ascii="Verdana" w:hAnsi="Verdana"/>
          <w:b/>
          <w:sz w:val="20"/>
          <w:szCs w:val="20"/>
        </w:rPr>
        <w:lastRenderedPageBreak/>
        <w:t xml:space="preserve">  </w:t>
      </w:r>
      <w:r w:rsidR="00D31A72" w:rsidRPr="00FB3EDC">
        <w:rPr>
          <w:rFonts w:ascii="Verdana" w:hAnsi="Verdana"/>
          <w:b/>
          <w:sz w:val="20"/>
          <w:szCs w:val="20"/>
        </w:rPr>
        <w:t>Signature and stamp</w:t>
      </w:r>
    </w:p>
    <w:p w14:paraId="4DBACDC5" w14:textId="77777777" w:rsidR="001D1209" w:rsidRPr="001D1209" w:rsidRDefault="001D1209" w:rsidP="001D1209">
      <w:pPr>
        <w:rPr>
          <w:rFonts w:ascii="Arial" w:hAnsi="Arial" w:cs="Arial"/>
          <w:b/>
          <w:color w:val="1F497D" w:themeColor="text2"/>
          <w:sz w:val="28"/>
          <w:szCs w:val="28"/>
        </w:rPr>
      </w:pPr>
      <w:r w:rsidRPr="001D1209">
        <w:rPr>
          <w:rFonts w:ascii="Arial" w:hAnsi="Arial" w:cs="Arial"/>
          <w:b/>
          <w:color w:val="000066"/>
          <w:sz w:val="28"/>
          <w:szCs w:val="28"/>
        </w:rPr>
        <w:t>LOCAL CONTENT REQUIREMENTS (SBD 6.2)</w:t>
      </w:r>
      <w:r w:rsidRPr="001D1209">
        <w:rPr>
          <w:rFonts w:ascii="Arial" w:hAnsi="Arial" w:cs="Arial"/>
          <w:b/>
          <w:color w:val="000066"/>
          <w:sz w:val="28"/>
          <w:szCs w:val="28"/>
        </w:rPr>
        <w:tab/>
      </w:r>
      <w:r w:rsidRPr="001D1209">
        <w:rPr>
          <w:rFonts w:ascii="Arial" w:hAnsi="Arial" w:cs="Arial"/>
          <w:b/>
          <w:color w:val="000066"/>
          <w:sz w:val="28"/>
          <w:szCs w:val="28"/>
        </w:rPr>
        <w:tab/>
      </w:r>
      <w:r w:rsidRPr="001D1209">
        <w:rPr>
          <w:rFonts w:ascii="Arial" w:hAnsi="Arial" w:cs="Arial"/>
          <w:b/>
          <w:color w:val="000066"/>
          <w:sz w:val="28"/>
          <w:szCs w:val="28"/>
        </w:rPr>
        <w:tab/>
      </w:r>
      <w:r w:rsidRPr="001D1209">
        <w:rPr>
          <w:rFonts w:ascii="Arial" w:hAnsi="Arial" w:cs="Arial"/>
          <w:b/>
          <w:color w:val="000066"/>
          <w:sz w:val="28"/>
          <w:szCs w:val="28"/>
        </w:rPr>
        <w:tab/>
      </w:r>
    </w:p>
    <w:p w14:paraId="1274E0F3" w14:textId="77777777" w:rsidR="001D1209" w:rsidRPr="00FD3AD4" w:rsidRDefault="001D1209" w:rsidP="001D1209">
      <w:pPr>
        <w:rPr>
          <w:rFonts w:ascii="Calibri" w:hAnsi="Calibri" w:cs="Calibri"/>
          <w:b/>
          <w:color w:val="1F497D" w:themeColor="text2"/>
          <w:u w:val="single"/>
        </w:rPr>
      </w:pPr>
    </w:p>
    <w:p w14:paraId="28E690B6" w14:textId="77777777" w:rsidR="001D1209" w:rsidRPr="001D1209" w:rsidRDefault="001D1209" w:rsidP="001D1209">
      <w:pPr>
        <w:rPr>
          <w:rFonts w:ascii="Verdana" w:hAnsi="Verdana" w:cs="Calibri"/>
          <w:sz w:val="20"/>
          <w:szCs w:val="20"/>
          <w:lang w:val="en-US"/>
        </w:rPr>
      </w:pPr>
      <w:r w:rsidRPr="001D1209">
        <w:rPr>
          <w:rFonts w:ascii="Verdana" w:hAnsi="Verdana" w:cs="Calibri"/>
          <w:b/>
          <w:sz w:val="20"/>
          <w:szCs w:val="20"/>
          <w:lang w:val="en-US"/>
        </w:rPr>
        <w:t xml:space="preserve">DECLARATION CERTIFICATE FOR LOCAL PRODUCTION AND CONTENT FOR DESIGNATED SECTORS </w:t>
      </w:r>
    </w:p>
    <w:p w14:paraId="304A6611" w14:textId="77777777" w:rsidR="001D1209" w:rsidRPr="001D1209" w:rsidRDefault="001D1209" w:rsidP="001D1209">
      <w:pPr>
        <w:jc w:val="center"/>
        <w:rPr>
          <w:rFonts w:ascii="Verdana" w:hAnsi="Verdana" w:cs="Calibri"/>
          <w:sz w:val="20"/>
          <w:szCs w:val="20"/>
          <w:lang w:val="en-US"/>
        </w:rPr>
      </w:pPr>
    </w:p>
    <w:p w14:paraId="313A6CBF"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This Standard Bidding Document (SBD) must form part of all bids invited. It contains general information and serves as a declaration form for local content (local production and local content are used interchangeably).</w:t>
      </w:r>
    </w:p>
    <w:p w14:paraId="296ABBAC" w14:textId="77777777" w:rsidR="001D1209" w:rsidRPr="001D1209" w:rsidRDefault="001D1209" w:rsidP="001D1209">
      <w:pPr>
        <w:ind w:left="360"/>
        <w:rPr>
          <w:rFonts w:ascii="Verdana" w:hAnsi="Verdana" w:cs="Calibri"/>
          <w:sz w:val="20"/>
          <w:szCs w:val="20"/>
          <w:lang w:val="en-US"/>
        </w:rPr>
      </w:pPr>
    </w:p>
    <w:p w14:paraId="7EAE789E"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 xml:space="preserve">Before completing this declaration, bidders must study the General Conditions, Definitions, Directives applicable in respect of Local Content as prescribed in the Preferential Procurement Regulations, 2011,  </w:t>
      </w:r>
      <w:r w:rsidRPr="001D1209">
        <w:rPr>
          <w:rFonts w:ascii="Verdana" w:hAnsi="Verdana" w:cs="Calibri"/>
          <w:bCs/>
          <w:sz w:val="20"/>
          <w:szCs w:val="20"/>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06563C04" w14:textId="77777777" w:rsidR="001D1209" w:rsidRPr="001D1209" w:rsidRDefault="001D1209" w:rsidP="001D1209">
      <w:pPr>
        <w:ind w:left="360"/>
        <w:rPr>
          <w:rFonts w:ascii="Verdana" w:hAnsi="Verdana" w:cs="Calibri"/>
          <w:sz w:val="20"/>
          <w:szCs w:val="20"/>
          <w:lang w:val="en-US"/>
        </w:rPr>
      </w:pPr>
    </w:p>
    <w:p w14:paraId="3549073F" w14:textId="77777777" w:rsidR="001D1209" w:rsidRPr="001D1209" w:rsidRDefault="001D1209" w:rsidP="001D1209">
      <w:pPr>
        <w:numPr>
          <w:ilvl w:val="0"/>
          <w:numId w:val="51"/>
        </w:numPr>
        <w:rPr>
          <w:rFonts w:ascii="Verdana" w:hAnsi="Verdana" w:cs="Calibri"/>
          <w:b/>
          <w:sz w:val="20"/>
          <w:szCs w:val="20"/>
          <w:lang w:val="en-US"/>
        </w:rPr>
      </w:pPr>
      <w:r w:rsidRPr="001D1209">
        <w:rPr>
          <w:rFonts w:ascii="Verdana" w:hAnsi="Verdana" w:cs="Calibri"/>
          <w:b/>
          <w:sz w:val="20"/>
          <w:szCs w:val="20"/>
          <w:lang w:val="en-US"/>
        </w:rPr>
        <w:t>General Conditions</w:t>
      </w:r>
    </w:p>
    <w:p w14:paraId="4DA7D2A7" w14:textId="77777777" w:rsidR="001D1209" w:rsidRPr="001D1209" w:rsidRDefault="001D1209" w:rsidP="001D1209">
      <w:pPr>
        <w:ind w:left="360"/>
        <w:rPr>
          <w:rFonts w:ascii="Verdana" w:hAnsi="Verdana" w:cs="Calibri"/>
          <w:sz w:val="20"/>
          <w:szCs w:val="20"/>
          <w:lang w:val="en-US"/>
        </w:rPr>
      </w:pPr>
    </w:p>
    <w:p w14:paraId="3A49378C"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sz w:val="20"/>
          <w:szCs w:val="20"/>
          <w:lang w:val="en-US"/>
        </w:rPr>
        <w:t>Preferential Procurement Regulations, 2011 (Regulation 9) makes provision for the promotion of local production and content.</w:t>
      </w:r>
    </w:p>
    <w:p w14:paraId="25E4B866" w14:textId="77777777" w:rsidR="001D1209" w:rsidRPr="001D1209" w:rsidRDefault="001D1209" w:rsidP="001D1209">
      <w:pPr>
        <w:ind w:left="360"/>
        <w:rPr>
          <w:rFonts w:ascii="Verdana" w:hAnsi="Verdana" w:cs="Calibri"/>
          <w:sz w:val="20"/>
          <w:szCs w:val="20"/>
          <w:lang w:val="en-US"/>
        </w:rPr>
      </w:pPr>
    </w:p>
    <w:p w14:paraId="5282DFEB"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sz w:val="20"/>
          <w:szCs w:val="20"/>
          <w:lang w:val="en-US"/>
        </w:rPr>
        <w:t xml:space="preserve">Regulation </w:t>
      </w:r>
      <w:proofErr w:type="gramStart"/>
      <w:r w:rsidRPr="001D1209">
        <w:rPr>
          <w:rFonts w:ascii="Verdana" w:hAnsi="Verdana" w:cs="Calibri"/>
          <w:sz w:val="20"/>
          <w:szCs w:val="20"/>
          <w:lang w:val="en-US"/>
        </w:rPr>
        <w:t>9.(</w:t>
      </w:r>
      <w:proofErr w:type="gramEnd"/>
      <w:r w:rsidRPr="001D1209">
        <w:rPr>
          <w:rFonts w:ascii="Verdana" w:hAnsi="Verdana" w:cs="Calibri"/>
          <w:sz w:val="20"/>
          <w:szCs w:val="20"/>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01D5236D" w14:textId="77777777" w:rsidR="001D1209" w:rsidRPr="001D1209" w:rsidRDefault="001D1209" w:rsidP="001D1209">
      <w:pPr>
        <w:rPr>
          <w:rFonts w:ascii="Verdana" w:hAnsi="Verdana" w:cs="Calibri"/>
          <w:sz w:val="20"/>
          <w:szCs w:val="20"/>
          <w:lang w:val="en-US"/>
        </w:rPr>
      </w:pPr>
    </w:p>
    <w:p w14:paraId="68BCB309"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sz w:val="20"/>
          <w:szCs w:val="20"/>
          <w:lang w:val="en-US"/>
        </w:rPr>
        <w:t>Where necessary, for bids referred to in paragraph 1.2 above, a two-stage bidding process may be followed, where the first stage involves a minimum threshold for local production and content and the second stage price and B-BBEE.</w:t>
      </w:r>
    </w:p>
    <w:p w14:paraId="2A2D4115" w14:textId="77777777" w:rsidR="001D1209" w:rsidRPr="001D1209" w:rsidRDefault="001D1209" w:rsidP="001D1209">
      <w:pPr>
        <w:rPr>
          <w:rFonts w:ascii="Verdana" w:hAnsi="Verdana" w:cs="Calibri"/>
          <w:sz w:val="20"/>
          <w:szCs w:val="20"/>
          <w:lang w:val="en-US"/>
        </w:rPr>
      </w:pPr>
    </w:p>
    <w:p w14:paraId="252680D2"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sz w:val="20"/>
          <w:szCs w:val="20"/>
          <w:lang w:val="en-US"/>
        </w:rPr>
        <w:t>A person awarded a contract in relation to a designated sector, may not sub-contract in such a manner that the local production and content of the overall value of the contract is reduced to below the stipulated minimum threshold.</w:t>
      </w:r>
    </w:p>
    <w:p w14:paraId="5128C8FC" w14:textId="77777777" w:rsidR="001D1209" w:rsidRPr="001D1209" w:rsidRDefault="001D1209" w:rsidP="001D1209">
      <w:pPr>
        <w:rPr>
          <w:rFonts w:ascii="Verdana" w:hAnsi="Verdana" w:cs="Calibri"/>
          <w:sz w:val="20"/>
          <w:szCs w:val="20"/>
          <w:lang w:val="en-US"/>
        </w:rPr>
      </w:pPr>
    </w:p>
    <w:p w14:paraId="24B35D71"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Cs/>
          <w:sz w:val="20"/>
          <w:szCs w:val="20"/>
        </w:rPr>
        <w:t xml:space="preserve">The local content (LC) expressed as a percentage of the bid price must be calculated in accordance with the SABS approved technical specification number SATS 1286: 2011 as follows: </w:t>
      </w:r>
    </w:p>
    <w:p w14:paraId="10146F20" w14:textId="77777777" w:rsidR="001D1209" w:rsidRPr="001D1209" w:rsidRDefault="001D1209" w:rsidP="001D1209">
      <w:pPr>
        <w:ind w:left="720" w:hanging="720"/>
        <w:rPr>
          <w:rFonts w:ascii="Verdana" w:hAnsi="Verdana" w:cs="Calibri"/>
          <w:bCs/>
          <w:sz w:val="20"/>
          <w:szCs w:val="20"/>
        </w:rPr>
      </w:pPr>
    </w:p>
    <w:p w14:paraId="7AF7E581" w14:textId="77777777" w:rsidR="001D1209" w:rsidRPr="001D1209" w:rsidRDefault="001D1209" w:rsidP="001D1209">
      <w:pPr>
        <w:rPr>
          <w:rFonts w:ascii="Verdana" w:hAnsi="Verdana" w:cs="Calibri"/>
          <w:sz w:val="20"/>
          <w:szCs w:val="20"/>
        </w:rPr>
      </w:pPr>
      <w:r w:rsidRPr="001D1209">
        <w:rPr>
          <w:rFonts w:ascii="Verdana" w:hAnsi="Verdana" w:cs="Calibri"/>
          <w:bCs/>
          <w:sz w:val="20"/>
          <w:szCs w:val="20"/>
        </w:rPr>
        <w:tab/>
      </w:r>
      <w:r w:rsidRPr="001D1209">
        <w:rPr>
          <w:rFonts w:ascii="Verdana" w:hAnsi="Verdana" w:cs="Calibri"/>
          <w:sz w:val="20"/>
          <w:szCs w:val="20"/>
        </w:rPr>
        <w:t>LC = [1 -</w:t>
      </w:r>
      <w:r w:rsidRPr="001D1209">
        <w:rPr>
          <w:rFonts w:ascii="Verdana" w:hAnsi="Verdana" w:cs="Calibri"/>
          <w:sz w:val="20"/>
          <w:szCs w:val="20"/>
        </w:rPr>
        <w:fldChar w:fldCharType="begin"/>
      </w:r>
      <w:r w:rsidRPr="001D1209">
        <w:rPr>
          <w:rFonts w:ascii="Verdana" w:hAnsi="Verdana" w:cs="Calibri"/>
          <w:sz w:val="20"/>
          <w:szCs w:val="20"/>
        </w:rPr>
        <w:instrText xml:space="preserve"> QUOTE </w:instrText>
      </w:r>
      <w:r w:rsidRPr="001D1209">
        <w:rPr>
          <w:rFonts w:ascii="Verdana" w:hAnsi="Verdana" w:cs="Calibri"/>
          <w:noProof/>
          <w:sz w:val="20"/>
          <w:szCs w:val="20"/>
          <w:lang w:eastAsia="en-ZA"/>
        </w:rPr>
        <w:drawing>
          <wp:inline distT="0" distB="0" distL="0" distR="0" wp14:anchorId="0492EAF7" wp14:editId="134CAA00">
            <wp:extent cx="241300" cy="1466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685"/>
                    </a:xfrm>
                    <a:prstGeom prst="rect">
                      <a:avLst/>
                    </a:prstGeom>
                    <a:noFill/>
                    <a:ln>
                      <a:noFill/>
                    </a:ln>
                  </pic:spPr>
                </pic:pic>
              </a:graphicData>
            </a:graphic>
          </wp:inline>
        </w:drawing>
      </w:r>
      <w:r w:rsidRPr="001D1209">
        <w:rPr>
          <w:rFonts w:ascii="Verdana" w:hAnsi="Verdana" w:cs="Calibri"/>
          <w:sz w:val="20"/>
          <w:szCs w:val="20"/>
        </w:rPr>
        <w:instrText xml:space="preserve"> </w:instrText>
      </w:r>
      <w:r w:rsidRPr="001D1209">
        <w:rPr>
          <w:rFonts w:ascii="Verdana" w:hAnsi="Verdana" w:cs="Calibri"/>
          <w:sz w:val="20"/>
          <w:szCs w:val="20"/>
        </w:rPr>
        <w:fldChar w:fldCharType="separate"/>
      </w:r>
      <w:r w:rsidRPr="001D1209">
        <w:rPr>
          <w:rFonts w:ascii="Verdana" w:hAnsi="Verdana" w:cs="Calibri"/>
          <w:noProof/>
          <w:sz w:val="20"/>
          <w:szCs w:val="20"/>
          <w:lang w:eastAsia="en-ZA"/>
        </w:rPr>
        <w:drawing>
          <wp:inline distT="0" distB="0" distL="0" distR="0" wp14:anchorId="7F22722D" wp14:editId="678320AE">
            <wp:extent cx="241300" cy="146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685"/>
                    </a:xfrm>
                    <a:prstGeom prst="rect">
                      <a:avLst/>
                    </a:prstGeom>
                    <a:noFill/>
                    <a:ln>
                      <a:noFill/>
                    </a:ln>
                  </pic:spPr>
                </pic:pic>
              </a:graphicData>
            </a:graphic>
          </wp:inline>
        </w:drawing>
      </w:r>
      <w:r w:rsidRPr="001D1209">
        <w:rPr>
          <w:rFonts w:ascii="Verdana" w:hAnsi="Verdana" w:cs="Calibri"/>
          <w:sz w:val="20"/>
          <w:szCs w:val="20"/>
        </w:rPr>
        <w:fldChar w:fldCharType="end"/>
      </w:r>
      <w:r w:rsidRPr="001D1209">
        <w:rPr>
          <w:rFonts w:ascii="Verdana" w:hAnsi="Verdana" w:cs="Calibri"/>
          <w:sz w:val="20"/>
          <w:szCs w:val="20"/>
        </w:rPr>
        <w:t xml:space="preserve"> x / y] * 100</w:t>
      </w:r>
    </w:p>
    <w:p w14:paraId="132C7FA0" w14:textId="77777777" w:rsidR="001D1209" w:rsidRPr="001D1209" w:rsidRDefault="001D1209" w:rsidP="001D1209">
      <w:pPr>
        <w:ind w:left="720"/>
        <w:rPr>
          <w:rFonts w:ascii="Verdana" w:hAnsi="Verdana" w:cs="Calibri"/>
          <w:bCs/>
          <w:sz w:val="20"/>
          <w:szCs w:val="20"/>
        </w:rPr>
      </w:pPr>
    </w:p>
    <w:p w14:paraId="2D28D70C" w14:textId="77777777" w:rsidR="001D1209" w:rsidRPr="001D1209" w:rsidRDefault="001D1209" w:rsidP="001D1209">
      <w:pPr>
        <w:ind w:left="567"/>
        <w:rPr>
          <w:rFonts w:ascii="Verdana" w:hAnsi="Verdana" w:cs="Calibri"/>
          <w:bCs/>
          <w:sz w:val="20"/>
          <w:szCs w:val="20"/>
        </w:rPr>
      </w:pPr>
      <w:r w:rsidRPr="001D1209">
        <w:rPr>
          <w:rFonts w:ascii="Verdana" w:hAnsi="Verdana" w:cs="Calibri"/>
          <w:bCs/>
          <w:sz w:val="20"/>
          <w:szCs w:val="20"/>
        </w:rPr>
        <w:t>Where</w:t>
      </w:r>
    </w:p>
    <w:p w14:paraId="12CEAA80" w14:textId="77777777" w:rsidR="001D1209" w:rsidRPr="001D1209" w:rsidRDefault="001D1209" w:rsidP="001D1209">
      <w:pPr>
        <w:ind w:left="720" w:hanging="720"/>
        <w:rPr>
          <w:rFonts w:ascii="Verdana" w:hAnsi="Verdana" w:cs="Calibri"/>
          <w:bCs/>
          <w:sz w:val="20"/>
          <w:szCs w:val="20"/>
        </w:rPr>
      </w:pPr>
      <w:r w:rsidRPr="001D1209">
        <w:rPr>
          <w:rFonts w:ascii="Verdana" w:hAnsi="Verdana" w:cs="Calibri"/>
          <w:bCs/>
          <w:sz w:val="20"/>
          <w:szCs w:val="20"/>
        </w:rPr>
        <w:tab/>
        <w:t xml:space="preserve">x </w:t>
      </w:r>
      <w:r w:rsidRPr="001D1209">
        <w:rPr>
          <w:rFonts w:ascii="Verdana" w:hAnsi="Verdana" w:cs="Calibri"/>
          <w:bCs/>
          <w:sz w:val="20"/>
          <w:szCs w:val="20"/>
        </w:rPr>
        <w:tab/>
        <w:t>is the imported content in Rand</w:t>
      </w:r>
    </w:p>
    <w:p w14:paraId="1D6F9A63" w14:textId="77777777" w:rsidR="001D1209" w:rsidRPr="001D1209" w:rsidRDefault="001D1209" w:rsidP="001D1209">
      <w:pPr>
        <w:ind w:left="720" w:hanging="720"/>
        <w:rPr>
          <w:rFonts w:ascii="Verdana" w:hAnsi="Verdana" w:cs="Calibri"/>
          <w:bCs/>
          <w:sz w:val="20"/>
          <w:szCs w:val="20"/>
        </w:rPr>
      </w:pPr>
      <w:r w:rsidRPr="001D1209">
        <w:rPr>
          <w:rFonts w:ascii="Verdana" w:hAnsi="Verdana" w:cs="Calibri"/>
          <w:bCs/>
          <w:sz w:val="20"/>
          <w:szCs w:val="20"/>
        </w:rPr>
        <w:tab/>
        <w:t>y</w:t>
      </w:r>
      <w:r w:rsidRPr="001D1209">
        <w:rPr>
          <w:rFonts w:ascii="Verdana" w:hAnsi="Verdana" w:cs="Calibri"/>
          <w:bCs/>
          <w:sz w:val="20"/>
          <w:szCs w:val="20"/>
        </w:rPr>
        <w:tab/>
        <w:t xml:space="preserve">is the bid </w:t>
      </w:r>
      <w:proofErr w:type="spellStart"/>
      <w:r w:rsidRPr="001D1209">
        <w:rPr>
          <w:rFonts w:ascii="Verdana" w:hAnsi="Verdana" w:cs="Calibri"/>
          <w:bCs/>
          <w:sz w:val="20"/>
          <w:szCs w:val="20"/>
        </w:rPr>
        <w:t>bid</w:t>
      </w:r>
      <w:proofErr w:type="spellEnd"/>
      <w:r w:rsidRPr="001D1209">
        <w:rPr>
          <w:rFonts w:ascii="Verdana" w:hAnsi="Verdana" w:cs="Calibri"/>
          <w:bCs/>
          <w:sz w:val="20"/>
          <w:szCs w:val="20"/>
        </w:rPr>
        <w:t xml:space="preserve"> price in Rand excluding value added tax (VAT) </w:t>
      </w:r>
    </w:p>
    <w:p w14:paraId="5D82900B" w14:textId="77777777" w:rsidR="001D1209" w:rsidRPr="001D1209" w:rsidRDefault="001D1209" w:rsidP="001D1209">
      <w:pPr>
        <w:ind w:left="720" w:hanging="720"/>
        <w:rPr>
          <w:rFonts w:ascii="Verdana" w:hAnsi="Verdana" w:cs="Calibri"/>
          <w:bCs/>
          <w:sz w:val="20"/>
          <w:szCs w:val="20"/>
        </w:rPr>
      </w:pPr>
    </w:p>
    <w:p w14:paraId="74DCEC28" w14:textId="77777777" w:rsidR="001D1209" w:rsidRPr="001D1209" w:rsidRDefault="001D1209" w:rsidP="001D1209">
      <w:pPr>
        <w:ind w:left="567"/>
        <w:rPr>
          <w:rFonts w:ascii="Verdana" w:hAnsi="Verdana" w:cs="Calibri"/>
          <w:bCs/>
          <w:sz w:val="20"/>
          <w:szCs w:val="20"/>
        </w:rPr>
      </w:pPr>
      <w:r w:rsidRPr="001D1209">
        <w:rPr>
          <w:rFonts w:ascii="Verdana" w:hAnsi="Verdana" w:cs="Calibri"/>
          <w:bCs/>
          <w:sz w:val="20"/>
          <w:szCs w:val="20"/>
        </w:rPr>
        <w:t>Prices referred to in the determination of x must be converted to Rand (ZAR) by using the exchange rate published by South African Reserve Bank (SARB) at 12:00 on the date of advertisement of the bid as indicated in paragraph 4.1 below.</w:t>
      </w:r>
    </w:p>
    <w:p w14:paraId="5A5CA587" w14:textId="77777777" w:rsidR="001D1209" w:rsidRPr="001D1209" w:rsidRDefault="001D1209" w:rsidP="001D1209">
      <w:pPr>
        <w:ind w:left="720"/>
        <w:rPr>
          <w:rFonts w:ascii="Verdana" w:hAnsi="Verdana" w:cs="Calibri"/>
          <w:bCs/>
          <w:sz w:val="20"/>
          <w:szCs w:val="20"/>
        </w:rPr>
      </w:pPr>
    </w:p>
    <w:p w14:paraId="2F471492" w14:textId="77777777" w:rsidR="001D1209" w:rsidRPr="001D1209" w:rsidRDefault="001D1209" w:rsidP="001D1209">
      <w:pPr>
        <w:ind w:left="567"/>
        <w:rPr>
          <w:rFonts w:ascii="Verdana" w:hAnsi="Verdana" w:cs="Calibri"/>
          <w:b/>
          <w:bCs/>
          <w:sz w:val="20"/>
          <w:szCs w:val="20"/>
        </w:rPr>
      </w:pPr>
      <w:r w:rsidRPr="001D1209">
        <w:rPr>
          <w:rFonts w:ascii="Verdana" w:hAnsi="Verdana" w:cs="Calibri"/>
          <w:b/>
          <w:bCs/>
          <w:sz w:val="20"/>
          <w:szCs w:val="20"/>
        </w:rPr>
        <w:t>The SABS approved technical specification number SATS 1286:2011 is accessible on http:/www.thedti.gov.za/industrial development/</w:t>
      </w:r>
      <w:proofErr w:type="spellStart"/>
      <w:r w:rsidRPr="001D1209">
        <w:rPr>
          <w:rFonts w:ascii="Verdana" w:hAnsi="Verdana" w:cs="Calibri"/>
          <w:b/>
          <w:bCs/>
          <w:sz w:val="20"/>
          <w:szCs w:val="20"/>
        </w:rPr>
        <w:t>ip.jsp</w:t>
      </w:r>
      <w:proofErr w:type="spellEnd"/>
      <w:r w:rsidRPr="001D1209">
        <w:rPr>
          <w:rFonts w:ascii="Verdana" w:hAnsi="Verdana" w:cs="Calibri"/>
          <w:b/>
          <w:bCs/>
          <w:sz w:val="20"/>
          <w:szCs w:val="20"/>
        </w:rPr>
        <w:t xml:space="preserve"> at no cost.  </w:t>
      </w:r>
    </w:p>
    <w:p w14:paraId="54ECE76D" w14:textId="77777777" w:rsidR="001D1209" w:rsidRPr="001D1209" w:rsidRDefault="001D1209" w:rsidP="001D1209">
      <w:pPr>
        <w:ind w:left="720"/>
        <w:rPr>
          <w:rFonts w:ascii="Verdana" w:hAnsi="Verdana" w:cs="Calibri"/>
          <w:bCs/>
          <w:sz w:val="20"/>
          <w:szCs w:val="20"/>
        </w:rPr>
      </w:pPr>
    </w:p>
    <w:p w14:paraId="1F7717E4" w14:textId="77777777" w:rsidR="001D1209" w:rsidRPr="001D1209" w:rsidRDefault="001D1209" w:rsidP="001D1209">
      <w:pPr>
        <w:ind w:left="720"/>
        <w:rPr>
          <w:rFonts w:ascii="Verdana" w:hAnsi="Verdana" w:cs="Calibri"/>
          <w:bCs/>
          <w:sz w:val="20"/>
          <w:szCs w:val="20"/>
        </w:rPr>
      </w:pPr>
    </w:p>
    <w:p w14:paraId="36DC50C2" w14:textId="77777777" w:rsidR="001D1209" w:rsidRPr="001D1209" w:rsidRDefault="001D1209" w:rsidP="001D1209">
      <w:pPr>
        <w:ind w:left="720"/>
        <w:rPr>
          <w:rFonts w:ascii="Verdana" w:hAnsi="Verdana" w:cs="Calibri"/>
          <w:bCs/>
          <w:sz w:val="20"/>
          <w:szCs w:val="20"/>
        </w:rPr>
      </w:pPr>
    </w:p>
    <w:p w14:paraId="3D12EE87" w14:textId="77777777" w:rsidR="001D1209" w:rsidRPr="001D1209" w:rsidRDefault="001D1209" w:rsidP="001D1209">
      <w:pPr>
        <w:ind w:left="720"/>
        <w:rPr>
          <w:rFonts w:ascii="Verdana" w:hAnsi="Verdana" w:cs="Calibri"/>
          <w:bCs/>
          <w:sz w:val="20"/>
          <w:szCs w:val="20"/>
        </w:rPr>
      </w:pPr>
    </w:p>
    <w:p w14:paraId="1A5598E5" w14:textId="77777777" w:rsidR="001D1209" w:rsidRDefault="001D1209" w:rsidP="001D1209">
      <w:pPr>
        <w:ind w:left="720"/>
        <w:rPr>
          <w:rFonts w:ascii="Verdana" w:hAnsi="Verdana" w:cs="Calibri"/>
          <w:bCs/>
          <w:sz w:val="20"/>
          <w:szCs w:val="20"/>
        </w:rPr>
      </w:pPr>
    </w:p>
    <w:p w14:paraId="60D75996" w14:textId="77777777" w:rsidR="001D1209" w:rsidRPr="001D1209" w:rsidRDefault="001D1209" w:rsidP="001D1209">
      <w:pPr>
        <w:ind w:left="720"/>
        <w:rPr>
          <w:rFonts w:ascii="Verdana" w:hAnsi="Verdana" w:cs="Calibri"/>
          <w:bCs/>
          <w:sz w:val="20"/>
          <w:szCs w:val="20"/>
        </w:rPr>
      </w:pPr>
    </w:p>
    <w:p w14:paraId="4094CBE0" w14:textId="77777777" w:rsidR="001D1209" w:rsidRPr="001D1209" w:rsidRDefault="001D1209" w:rsidP="001D1209">
      <w:pPr>
        <w:ind w:left="720"/>
        <w:rPr>
          <w:rFonts w:ascii="Verdana" w:hAnsi="Verdana" w:cs="Calibri"/>
          <w:bCs/>
          <w:sz w:val="20"/>
          <w:szCs w:val="20"/>
        </w:rPr>
      </w:pPr>
    </w:p>
    <w:p w14:paraId="275E17EF" w14:textId="77777777" w:rsidR="001D1209" w:rsidRPr="001D1209" w:rsidRDefault="001D1209" w:rsidP="001D1209">
      <w:pPr>
        <w:ind w:left="720"/>
        <w:rPr>
          <w:rFonts w:ascii="Verdana" w:hAnsi="Verdana" w:cs="Calibri"/>
          <w:bCs/>
          <w:sz w:val="20"/>
          <w:szCs w:val="20"/>
        </w:rPr>
      </w:pPr>
    </w:p>
    <w:p w14:paraId="5FC8F135" w14:textId="77777777" w:rsidR="001D1209" w:rsidRPr="001D1209" w:rsidRDefault="001D1209" w:rsidP="001D1209">
      <w:pPr>
        <w:ind w:left="720"/>
        <w:rPr>
          <w:rFonts w:ascii="Verdana" w:hAnsi="Verdana" w:cs="Calibri"/>
          <w:bCs/>
          <w:sz w:val="20"/>
          <w:szCs w:val="20"/>
        </w:rPr>
      </w:pPr>
    </w:p>
    <w:p w14:paraId="3ADA5FBC" w14:textId="77777777" w:rsidR="001D1209" w:rsidRPr="001D1209" w:rsidRDefault="001D1209" w:rsidP="001D1209">
      <w:pPr>
        <w:numPr>
          <w:ilvl w:val="1"/>
          <w:numId w:val="52"/>
        </w:numPr>
        <w:ind w:left="709" w:hanging="567"/>
        <w:rPr>
          <w:rFonts w:ascii="Verdana" w:hAnsi="Verdana" w:cs="Calibri"/>
          <w:sz w:val="20"/>
          <w:szCs w:val="20"/>
          <w:lang w:val="en-US"/>
        </w:rPr>
      </w:pPr>
      <w:r w:rsidRPr="001D1209">
        <w:rPr>
          <w:rFonts w:ascii="Verdana" w:hAnsi="Verdana" w:cs="Calibri"/>
          <w:bCs/>
          <w:sz w:val="20"/>
          <w:szCs w:val="20"/>
        </w:rPr>
        <w:t>A bid may be disqualified if –</w:t>
      </w:r>
    </w:p>
    <w:p w14:paraId="66979533" w14:textId="77777777" w:rsidR="001D1209" w:rsidRPr="001D1209" w:rsidRDefault="001D1209" w:rsidP="001D1209">
      <w:pPr>
        <w:ind w:left="780"/>
        <w:rPr>
          <w:rFonts w:ascii="Verdana" w:hAnsi="Verdana" w:cs="Calibri"/>
          <w:bCs/>
          <w:sz w:val="20"/>
          <w:szCs w:val="20"/>
        </w:rPr>
      </w:pPr>
    </w:p>
    <w:p w14:paraId="6043A090" w14:textId="77777777" w:rsidR="001D1209" w:rsidRPr="001D1209" w:rsidRDefault="001D1209" w:rsidP="001D1209">
      <w:pPr>
        <w:numPr>
          <w:ilvl w:val="0"/>
          <w:numId w:val="53"/>
        </w:numPr>
        <w:rPr>
          <w:rFonts w:ascii="Verdana" w:hAnsi="Verdana" w:cs="Calibri"/>
          <w:sz w:val="20"/>
          <w:szCs w:val="20"/>
          <w:lang w:val="en-US"/>
        </w:rPr>
      </w:pPr>
      <w:r w:rsidRPr="001D1209">
        <w:rPr>
          <w:rFonts w:ascii="Verdana" w:hAnsi="Verdana" w:cs="Calibri"/>
          <w:bCs/>
          <w:sz w:val="20"/>
          <w:szCs w:val="20"/>
        </w:rPr>
        <w:t xml:space="preserve"> this Declaration Certificate and the </w:t>
      </w:r>
      <w:r w:rsidRPr="001D1209">
        <w:rPr>
          <w:rFonts w:ascii="Verdana" w:hAnsi="Verdana" w:cs="Calibri"/>
          <w:sz w:val="20"/>
          <w:szCs w:val="20"/>
          <w:lang w:val="en-US"/>
        </w:rPr>
        <w:t>Annex C (Local Content Declaration: Summary Schedule)</w:t>
      </w:r>
      <w:r w:rsidRPr="001D1209">
        <w:rPr>
          <w:rFonts w:ascii="Verdana" w:hAnsi="Verdana" w:cs="Calibri"/>
          <w:bCs/>
          <w:sz w:val="20"/>
          <w:szCs w:val="20"/>
          <w:lang w:val="en-US"/>
        </w:rPr>
        <w:t xml:space="preserve"> </w:t>
      </w:r>
      <w:r w:rsidRPr="001D1209">
        <w:rPr>
          <w:rFonts w:ascii="Verdana" w:hAnsi="Verdana" w:cs="Calibri"/>
          <w:bCs/>
          <w:sz w:val="20"/>
          <w:szCs w:val="20"/>
        </w:rPr>
        <w:t>are not submitted as part of the bid documentation; and</w:t>
      </w:r>
    </w:p>
    <w:p w14:paraId="1D73A8C1" w14:textId="77777777" w:rsidR="001D1209" w:rsidRPr="001D1209" w:rsidRDefault="001D1209" w:rsidP="001D1209">
      <w:pPr>
        <w:ind w:left="1140"/>
        <w:rPr>
          <w:rFonts w:ascii="Verdana" w:hAnsi="Verdana" w:cs="Calibri"/>
          <w:sz w:val="20"/>
          <w:szCs w:val="20"/>
          <w:lang w:val="en-US"/>
        </w:rPr>
      </w:pPr>
    </w:p>
    <w:p w14:paraId="791DB1ED" w14:textId="77777777" w:rsidR="001D1209" w:rsidRPr="001D1209" w:rsidRDefault="001D1209" w:rsidP="001D1209">
      <w:pPr>
        <w:numPr>
          <w:ilvl w:val="0"/>
          <w:numId w:val="53"/>
        </w:numPr>
        <w:rPr>
          <w:rFonts w:ascii="Verdana" w:hAnsi="Verdana" w:cs="Calibri"/>
          <w:sz w:val="20"/>
          <w:szCs w:val="20"/>
          <w:lang w:val="en-US"/>
        </w:rPr>
      </w:pPr>
      <w:r w:rsidRPr="001D1209">
        <w:rPr>
          <w:rFonts w:ascii="Verdana" w:hAnsi="Verdana" w:cs="Calibri"/>
          <w:bCs/>
          <w:sz w:val="20"/>
          <w:szCs w:val="20"/>
          <w:lang w:val="en-US"/>
        </w:rPr>
        <w:t xml:space="preserve"> </w:t>
      </w:r>
      <w:r w:rsidRPr="001D1209">
        <w:rPr>
          <w:rFonts w:ascii="Verdana" w:hAnsi="Verdana" w:cs="Calibri"/>
          <w:bCs/>
          <w:sz w:val="20"/>
          <w:szCs w:val="20"/>
        </w:rPr>
        <w:t>the bidder fails to declare that the Local Content Declaration Templates (Annex C, D and E) have been audited and certified as correct.</w:t>
      </w:r>
    </w:p>
    <w:p w14:paraId="033FCBAF" w14:textId="77777777" w:rsidR="001D1209" w:rsidRPr="001D1209" w:rsidRDefault="001D1209" w:rsidP="001D1209">
      <w:pPr>
        <w:rPr>
          <w:rFonts w:ascii="Verdana" w:hAnsi="Verdana" w:cs="Calibri"/>
          <w:bCs/>
          <w:sz w:val="20"/>
          <w:szCs w:val="20"/>
        </w:rPr>
      </w:pPr>
    </w:p>
    <w:p w14:paraId="4175B258" w14:textId="77777777" w:rsidR="001D1209" w:rsidRPr="001D1209" w:rsidRDefault="001D1209" w:rsidP="001D1209">
      <w:pPr>
        <w:numPr>
          <w:ilvl w:val="0"/>
          <w:numId w:val="51"/>
        </w:numPr>
        <w:rPr>
          <w:rFonts w:ascii="Verdana" w:hAnsi="Verdana" w:cs="Calibri"/>
          <w:b/>
          <w:sz w:val="20"/>
          <w:szCs w:val="20"/>
          <w:lang w:val="en-US"/>
        </w:rPr>
      </w:pPr>
      <w:r w:rsidRPr="001D1209">
        <w:rPr>
          <w:rFonts w:ascii="Verdana" w:hAnsi="Verdana" w:cs="Calibri"/>
          <w:b/>
          <w:sz w:val="20"/>
          <w:szCs w:val="20"/>
          <w:lang w:val="en-US"/>
        </w:rPr>
        <w:t>Definitions</w:t>
      </w:r>
    </w:p>
    <w:p w14:paraId="5B47B588" w14:textId="77777777" w:rsidR="001D1209" w:rsidRPr="001D1209" w:rsidRDefault="001D1209" w:rsidP="001D1209">
      <w:pPr>
        <w:ind w:left="360"/>
        <w:rPr>
          <w:rFonts w:ascii="Verdana" w:hAnsi="Verdana" w:cs="Calibri"/>
          <w:sz w:val="20"/>
          <w:szCs w:val="20"/>
          <w:lang w:val="en-US"/>
        </w:rPr>
      </w:pPr>
    </w:p>
    <w:p w14:paraId="690C11E6"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“bid”</w:t>
      </w:r>
      <w:r w:rsidRPr="001D1209">
        <w:rPr>
          <w:rFonts w:ascii="Verdana" w:hAnsi="Verdana" w:cs="Calibri"/>
          <w:sz w:val="20"/>
          <w:szCs w:val="20"/>
          <w:lang w:val="en-US"/>
        </w:rPr>
        <w:t xml:space="preserve"> includes written price quotations, advertised competitive bids or proposals;</w:t>
      </w:r>
    </w:p>
    <w:p w14:paraId="0F178930" w14:textId="77777777" w:rsidR="001D1209" w:rsidRPr="001D1209" w:rsidRDefault="001D1209" w:rsidP="001D1209">
      <w:pPr>
        <w:ind w:left="360"/>
        <w:rPr>
          <w:rFonts w:ascii="Verdana" w:hAnsi="Verdana" w:cs="Calibri"/>
          <w:sz w:val="20"/>
          <w:szCs w:val="20"/>
          <w:lang w:val="en-US"/>
        </w:rPr>
      </w:pPr>
    </w:p>
    <w:p w14:paraId="14F6A7BE"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“bid price”</w:t>
      </w:r>
      <w:r w:rsidRPr="001D1209">
        <w:rPr>
          <w:rFonts w:ascii="Verdana" w:hAnsi="Verdana" w:cs="Calibri"/>
          <w:sz w:val="20"/>
          <w:szCs w:val="20"/>
          <w:lang w:val="en-US"/>
        </w:rPr>
        <w:t xml:space="preserve"> price offered by the bidder, excluding value added tax (VAT);</w:t>
      </w:r>
    </w:p>
    <w:p w14:paraId="558DEB6E" w14:textId="77777777" w:rsidR="001D1209" w:rsidRPr="001D1209" w:rsidRDefault="001D1209" w:rsidP="001D1209">
      <w:pPr>
        <w:ind w:left="360"/>
        <w:rPr>
          <w:rFonts w:ascii="Verdana" w:hAnsi="Verdana" w:cs="Calibri"/>
          <w:sz w:val="20"/>
          <w:szCs w:val="20"/>
          <w:lang w:val="en-US"/>
        </w:rPr>
      </w:pPr>
    </w:p>
    <w:p w14:paraId="408DB8C5"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“contract”</w:t>
      </w:r>
      <w:r w:rsidRPr="001D1209">
        <w:rPr>
          <w:rFonts w:ascii="Verdana" w:hAnsi="Verdana" w:cs="Calibri"/>
          <w:sz w:val="20"/>
          <w:szCs w:val="20"/>
          <w:lang w:val="en-US"/>
        </w:rPr>
        <w:t xml:space="preserve"> means the agreement that results from the acceptance of a bid by an organ of state;</w:t>
      </w:r>
    </w:p>
    <w:p w14:paraId="17F6474B" w14:textId="77777777" w:rsidR="001D1209" w:rsidRPr="001D1209" w:rsidRDefault="001D1209" w:rsidP="001D1209">
      <w:pPr>
        <w:ind w:left="360"/>
        <w:rPr>
          <w:rFonts w:ascii="Verdana" w:hAnsi="Verdana" w:cs="Calibri"/>
          <w:sz w:val="20"/>
          <w:szCs w:val="20"/>
          <w:lang w:val="en-US"/>
        </w:rPr>
      </w:pPr>
    </w:p>
    <w:p w14:paraId="5E19C709"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“designated sector”</w:t>
      </w:r>
      <w:r w:rsidRPr="001D1209">
        <w:rPr>
          <w:rFonts w:ascii="Verdana" w:hAnsi="Verdana" w:cs="Calibri"/>
          <w:sz w:val="20"/>
          <w:szCs w:val="20"/>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1DF5865A" w14:textId="77777777" w:rsidR="001D1209" w:rsidRPr="001D1209" w:rsidRDefault="001D1209" w:rsidP="001D1209">
      <w:pPr>
        <w:rPr>
          <w:rFonts w:ascii="Verdana" w:hAnsi="Verdana" w:cs="Calibri"/>
          <w:sz w:val="20"/>
          <w:szCs w:val="20"/>
          <w:lang w:val="en-US"/>
        </w:rPr>
      </w:pPr>
    </w:p>
    <w:p w14:paraId="6F2FFB9E"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“duly sign”</w:t>
      </w:r>
      <w:r w:rsidRPr="001D1209">
        <w:rPr>
          <w:rFonts w:ascii="Verdana" w:hAnsi="Verdana" w:cs="Calibri"/>
          <w:sz w:val="20"/>
          <w:szCs w:val="20"/>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14:paraId="1ED4BCD5" w14:textId="77777777" w:rsidR="001D1209" w:rsidRPr="001D1209" w:rsidRDefault="001D1209" w:rsidP="001D1209">
      <w:pPr>
        <w:ind w:left="360"/>
        <w:rPr>
          <w:rFonts w:ascii="Verdana" w:hAnsi="Verdana" w:cs="Calibri"/>
          <w:sz w:val="20"/>
          <w:szCs w:val="20"/>
          <w:lang w:val="en-US"/>
        </w:rPr>
      </w:pPr>
    </w:p>
    <w:p w14:paraId="625D0886"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“imported content”</w:t>
      </w:r>
      <w:r w:rsidRPr="001D1209">
        <w:rPr>
          <w:rFonts w:ascii="Verdana" w:hAnsi="Verdana" w:cs="Calibri"/>
          <w:sz w:val="20"/>
          <w:szCs w:val="20"/>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1D1209">
        <w:rPr>
          <w:rFonts w:ascii="Verdana" w:hAnsi="Verdana" w:cs="Calibri"/>
          <w:sz w:val="20"/>
          <w:szCs w:val="20"/>
          <w:lang w:val="en-US"/>
        </w:rPr>
        <w:t>labour</w:t>
      </w:r>
      <w:proofErr w:type="spellEnd"/>
      <w:r w:rsidRPr="001D1209">
        <w:rPr>
          <w:rFonts w:ascii="Verdana" w:hAnsi="Verdana" w:cs="Calibri"/>
          <w:sz w:val="20"/>
          <w:szCs w:val="20"/>
          <w:lang w:val="en-US"/>
        </w:rPr>
        <w:t xml:space="preserve"> or intellectual property costs), plus freight and other direct importation costs, such as landing costs, dock duties, import duty, sales duty or other similar tax or duty at the South African port of entry;</w:t>
      </w:r>
    </w:p>
    <w:p w14:paraId="261CF205" w14:textId="77777777" w:rsidR="001D1209" w:rsidRPr="001D1209" w:rsidRDefault="001D1209" w:rsidP="001D1209">
      <w:pPr>
        <w:ind w:left="360"/>
        <w:rPr>
          <w:rFonts w:ascii="Verdana" w:hAnsi="Verdana" w:cs="Calibri"/>
          <w:sz w:val="20"/>
          <w:szCs w:val="20"/>
          <w:lang w:val="en-US"/>
        </w:rPr>
      </w:pPr>
    </w:p>
    <w:p w14:paraId="3F7D6E87"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“local content”</w:t>
      </w:r>
      <w:r w:rsidRPr="001D1209">
        <w:rPr>
          <w:rFonts w:ascii="Verdana" w:hAnsi="Verdana" w:cs="Calibri"/>
          <w:sz w:val="20"/>
          <w:szCs w:val="20"/>
          <w:lang w:val="en-US"/>
        </w:rPr>
        <w:t xml:space="preserve"> means that portion of the bid price which is not included in the imported content, provided that local manufacture does take place;</w:t>
      </w:r>
    </w:p>
    <w:p w14:paraId="4A05FA2C" w14:textId="77777777" w:rsidR="001D1209" w:rsidRPr="001D1209" w:rsidRDefault="001D1209" w:rsidP="001D1209">
      <w:pPr>
        <w:rPr>
          <w:rFonts w:ascii="Verdana" w:hAnsi="Verdana" w:cs="Calibri"/>
          <w:sz w:val="20"/>
          <w:szCs w:val="20"/>
          <w:lang w:val="en-US"/>
        </w:rPr>
      </w:pPr>
    </w:p>
    <w:p w14:paraId="625B4E9C"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“stipulated minimum threshold”</w:t>
      </w:r>
      <w:r w:rsidRPr="001D1209">
        <w:rPr>
          <w:rFonts w:ascii="Verdana" w:hAnsi="Verdana" w:cs="Calibri"/>
          <w:sz w:val="20"/>
          <w:szCs w:val="20"/>
          <w:lang w:val="en-US"/>
        </w:rPr>
        <w:t xml:space="preserve"> means that portion of local production and content as determined by the Department of Trade and Industry; and</w:t>
      </w:r>
    </w:p>
    <w:p w14:paraId="63E3B4B3" w14:textId="77777777" w:rsidR="001D1209" w:rsidRPr="001D1209" w:rsidRDefault="001D1209" w:rsidP="001D1209">
      <w:pPr>
        <w:ind w:left="360"/>
        <w:rPr>
          <w:rFonts w:ascii="Verdana" w:hAnsi="Verdana" w:cs="Calibri"/>
          <w:sz w:val="20"/>
          <w:szCs w:val="20"/>
          <w:lang w:val="en-US"/>
        </w:rPr>
      </w:pPr>
    </w:p>
    <w:p w14:paraId="319824CC"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“sub-contract”</w:t>
      </w:r>
      <w:r w:rsidRPr="001D1209">
        <w:rPr>
          <w:rFonts w:ascii="Verdana" w:hAnsi="Verdana" w:cs="Calibri"/>
          <w:sz w:val="20"/>
          <w:szCs w:val="20"/>
          <w:lang w:val="en-US"/>
        </w:rPr>
        <w:t xml:space="preserve"> means the primary contractor’s assigning, leasing, making out work to, or employing another person to support such primary contractor in the execution of part of a project in terms of the contract.</w:t>
      </w:r>
    </w:p>
    <w:p w14:paraId="34C883EC" w14:textId="77777777" w:rsidR="001D1209" w:rsidRPr="001D1209" w:rsidRDefault="001D1209" w:rsidP="001D1209">
      <w:pPr>
        <w:ind w:left="780"/>
        <w:rPr>
          <w:rFonts w:ascii="Verdana" w:hAnsi="Verdana" w:cs="Calibri"/>
          <w:sz w:val="20"/>
          <w:szCs w:val="20"/>
          <w:lang w:val="en-US"/>
        </w:rPr>
      </w:pPr>
    </w:p>
    <w:p w14:paraId="0B79B819" w14:textId="77777777" w:rsidR="001D1209" w:rsidRPr="001D1209" w:rsidRDefault="001D1209" w:rsidP="001D1209">
      <w:pPr>
        <w:numPr>
          <w:ilvl w:val="0"/>
          <w:numId w:val="51"/>
        </w:numPr>
        <w:rPr>
          <w:rFonts w:ascii="Verdana" w:hAnsi="Verdana" w:cs="Calibri"/>
          <w:b/>
          <w:sz w:val="20"/>
          <w:szCs w:val="20"/>
          <w:lang w:val="en-US"/>
        </w:rPr>
      </w:pPr>
      <w:r w:rsidRPr="001D1209">
        <w:rPr>
          <w:rFonts w:ascii="Verdana" w:hAnsi="Verdana" w:cs="Calibri"/>
          <w:b/>
          <w:sz w:val="20"/>
          <w:szCs w:val="20"/>
          <w:lang w:val="en-US"/>
        </w:rPr>
        <w:t>The stipulated minimum threshold(s) for local production and content (refer to Annex A of SATS 1286:2011) for this bid is/are as follows:</w:t>
      </w:r>
    </w:p>
    <w:p w14:paraId="579855DF" w14:textId="77777777" w:rsidR="001D1209" w:rsidRPr="001D1209" w:rsidRDefault="001D1209" w:rsidP="001D1209">
      <w:pPr>
        <w:ind w:left="502"/>
        <w:rPr>
          <w:rFonts w:ascii="Verdana" w:hAnsi="Verdana" w:cs="Calibri"/>
          <w:b/>
          <w:sz w:val="20"/>
          <w:szCs w:val="20"/>
          <w:lang w:val="en-US"/>
        </w:rPr>
      </w:pPr>
    </w:p>
    <w:p w14:paraId="0A232E19" w14:textId="77777777" w:rsidR="001D1209" w:rsidRPr="001D1209" w:rsidRDefault="001D1209" w:rsidP="001D1209">
      <w:pPr>
        <w:rPr>
          <w:rFonts w:ascii="Verdana" w:hAnsi="Verdana" w:cs="Calibri"/>
          <w:b/>
          <w:sz w:val="20"/>
          <w:szCs w:val="20"/>
          <w:lang w:val="en-US"/>
        </w:rPr>
      </w:pPr>
    </w:p>
    <w:p w14:paraId="02AC1FA5" w14:textId="77777777" w:rsidR="001D1209" w:rsidRPr="001D1209" w:rsidRDefault="001D1209" w:rsidP="001D1209">
      <w:pPr>
        <w:rPr>
          <w:rFonts w:ascii="Verdana" w:hAnsi="Verdana" w:cs="Calibri"/>
          <w:b/>
          <w:sz w:val="20"/>
          <w:szCs w:val="20"/>
          <w:lang w:val="en-US"/>
        </w:rPr>
      </w:pPr>
    </w:p>
    <w:p w14:paraId="2046B703" w14:textId="77777777" w:rsidR="001D1209" w:rsidRPr="001D1209" w:rsidRDefault="001D1209" w:rsidP="001D1209">
      <w:pPr>
        <w:ind w:left="502"/>
        <w:rPr>
          <w:rFonts w:ascii="Verdana" w:hAnsi="Verdana" w:cs="Calibri"/>
          <w:sz w:val="20"/>
          <w:szCs w:val="20"/>
          <w:u w:val="single"/>
          <w:lang w:val="en-US"/>
        </w:rPr>
      </w:pPr>
      <w:r w:rsidRPr="001D1209">
        <w:rPr>
          <w:rFonts w:ascii="Verdana" w:hAnsi="Verdana" w:cs="Calibri"/>
          <w:sz w:val="20"/>
          <w:szCs w:val="20"/>
          <w:u w:val="single"/>
          <w:lang w:val="en-US"/>
        </w:rPr>
        <w:t>Description of services, works or goods</w:t>
      </w:r>
      <w:r w:rsidRPr="001D1209">
        <w:rPr>
          <w:rFonts w:ascii="Verdana" w:hAnsi="Verdana" w:cs="Calibri"/>
          <w:sz w:val="20"/>
          <w:szCs w:val="20"/>
          <w:lang w:val="en-US"/>
        </w:rPr>
        <w:t xml:space="preserve"> </w:t>
      </w:r>
      <w:r w:rsidRPr="001D1209">
        <w:rPr>
          <w:rFonts w:ascii="Verdana" w:hAnsi="Verdana" w:cs="Calibri"/>
          <w:sz w:val="20"/>
          <w:szCs w:val="20"/>
          <w:lang w:val="en-US"/>
        </w:rPr>
        <w:tab/>
        <w:t xml:space="preserve">    </w:t>
      </w:r>
      <w:r w:rsidRPr="001D1209">
        <w:rPr>
          <w:rFonts w:ascii="Verdana" w:hAnsi="Verdana" w:cs="Calibri"/>
          <w:sz w:val="20"/>
          <w:szCs w:val="20"/>
          <w:u w:val="single"/>
          <w:lang w:val="en-US"/>
        </w:rPr>
        <w:t>Stipulated minimum threshold</w:t>
      </w:r>
    </w:p>
    <w:p w14:paraId="53E7BF2A" w14:textId="77777777" w:rsidR="001D1209" w:rsidRPr="001D1209" w:rsidRDefault="001D1209" w:rsidP="001D1209">
      <w:pPr>
        <w:rPr>
          <w:rFonts w:ascii="Verdana" w:hAnsi="Verdana" w:cs="Calibri"/>
          <w:sz w:val="20"/>
          <w:szCs w:val="20"/>
          <w:lang w:val="en-US"/>
        </w:rPr>
      </w:pPr>
    </w:p>
    <w:p w14:paraId="7C9D8D43" w14:textId="77777777" w:rsidR="001D1209" w:rsidRPr="001D1209" w:rsidRDefault="001D1209" w:rsidP="001D1209">
      <w:pPr>
        <w:ind w:firstLine="502"/>
        <w:rPr>
          <w:rFonts w:ascii="Verdana" w:hAnsi="Verdana" w:cs="Calibri"/>
          <w:sz w:val="20"/>
          <w:szCs w:val="20"/>
          <w:lang w:val="en-US"/>
        </w:rPr>
      </w:pPr>
      <w:r w:rsidRPr="001D1209">
        <w:rPr>
          <w:rFonts w:ascii="Verdana" w:hAnsi="Verdana" w:cs="Calibri"/>
          <w:sz w:val="20"/>
          <w:szCs w:val="20"/>
          <w:lang w:val="en-US"/>
        </w:rPr>
        <w:t>_______________________________</w:t>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t xml:space="preserve">     </w:t>
      </w:r>
      <w:r w:rsidRPr="001D1209">
        <w:rPr>
          <w:rFonts w:ascii="Verdana" w:hAnsi="Verdana" w:cs="Calibri"/>
          <w:sz w:val="20"/>
          <w:szCs w:val="20"/>
          <w:lang w:val="en-US"/>
        </w:rPr>
        <w:tab/>
        <w:t>_______%</w:t>
      </w:r>
    </w:p>
    <w:p w14:paraId="43414FD5"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ab/>
      </w:r>
    </w:p>
    <w:p w14:paraId="3BA06809" w14:textId="77777777" w:rsidR="001D1209" w:rsidRPr="001D1209" w:rsidRDefault="001D1209" w:rsidP="001D1209">
      <w:pPr>
        <w:ind w:firstLine="502"/>
        <w:rPr>
          <w:rFonts w:ascii="Verdana" w:hAnsi="Verdana" w:cs="Calibri"/>
          <w:sz w:val="20"/>
          <w:szCs w:val="20"/>
          <w:lang w:val="en-US"/>
        </w:rPr>
      </w:pPr>
      <w:r w:rsidRPr="001D1209">
        <w:rPr>
          <w:rFonts w:ascii="Verdana" w:hAnsi="Verdana" w:cs="Calibri"/>
          <w:sz w:val="20"/>
          <w:szCs w:val="20"/>
          <w:lang w:val="en-US"/>
        </w:rPr>
        <w:t>_______________________________</w:t>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t>_______%</w:t>
      </w:r>
    </w:p>
    <w:p w14:paraId="13C3E9F4" w14:textId="77777777" w:rsidR="001D1209" w:rsidRPr="001D1209" w:rsidRDefault="001D1209" w:rsidP="001D1209">
      <w:pPr>
        <w:ind w:firstLine="502"/>
        <w:rPr>
          <w:rFonts w:ascii="Verdana" w:hAnsi="Verdana" w:cs="Calibri"/>
          <w:sz w:val="20"/>
          <w:szCs w:val="20"/>
          <w:lang w:val="en-US"/>
        </w:rPr>
      </w:pPr>
    </w:p>
    <w:p w14:paraId="5DF2F075" w14:textId="77777777" w:rsidR="001D1209" w:rsidRPr="001D1209" w:rsidRDefault="001D1209" w:rsidP="001D1209">
      <w:pPr>
        <w:ind w:firstLine="502"/>
        <w:rPr>
          <w:rFonts w:ascii="Verdana" w:hAnsi="Verdana" w:cs="Calibri"/>
          <w:sz w:val="20"/>
          <w:szCs w:val="20"/>
          <w:lang w:val="en-US"/>
        </w:rPr>
      </w:pPr>
      <w:r w:rsidRPr="001D1209">
        <w:rPr>
          <w:rFonts w:ascii="Verdana" w:hAnsi="Verdana" w:cs="Calibri"/>
          <w:sz w:val="20"/>
          <w:szCs w:val="20"/>
          <w:lang w:val="en-US"/>
        </w:rPr>
        <w:t>_______________________________</w:t>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t>_______%</w:t>
      </w:r>
    </w:p>
    <w:p w14:paraId="4BFFA8E5" w14:textId="77777777" w:rsidR="001D1209" w:rsidRPr="001D1209" w:rsidRDefault="001D1209" w:rsidP="001D1209">
      <w:pPr>
        <w:ind w:firstLine="502"/>
        <w:rPr>
          <w:rFonts w:ascii="Verdana" w:hAnsi="Verdana" w:cs="Calibri"/>
          <w:sz w:val="20"/>
          <w:szCs w:val="20"/>
          <w:lang w:val="en-US"/>
        </w:rPr>
      </w:pPr>
    </w:p>
    <w:p w14:paraId="29FF44B7" w14:textId="77777777" w:rsidR="001D1209" w:rsidRDefault="001D1209" w:rsidP="001D1209">
      <w:pPr>
        <w:ind w:firstLine="502"/>
        <w:rPr>
          <w:rFonts w:ascii="Verdana" w:hAnsi="Verdana" w:cs="Calibri"/>
          <w:sz w:val="20"/>
          <w:szCs w:val="20"/>
          <w:lang w:val="en-US"/>
        </w:rPr>
      </w:pPr>
    </w:p>
    <w:p w14:paraId="40FBED0F" w14:textId="77777777" w:rsidR="001D1209" w:rsidRDefault="001D1209" w:rsidP="001D1209">
      <w:pPr>
        <w:ind w:firstLine="502"/>
        <w:rPr>
          <w:rFonts w:ascii="Verdana" w:hAnsi="Verdana" w:cs="Calibri"/>
          <w:sz w:val="20"/>
          <w:szCs w:val="20"/>
          <w:lang w:val="en-US"/>
        </w:rPr>
      </w:pPr>
    </w:p>
    <w:p w14:paraId="1BC2245B" w14:textId="77777777" w:rsidR="001D1209" w:rsidRPr="001D1209" w:rsidRDefault="001D1209" w:rsidP="001D1209">
      <w:pPr>
        <w:ind w:firstLine="502"/>
        <w:rPr>
          <w:rFonts w:ascii="Verdana" w:hAnsi="Verdana" w:cs="Calibri"/>
          <w:sz w:val="20"/>
          <w:szCs w:val="20"/>
          <w:lang w:val="en-US"/>
        </w:rPr>
      </w:pPr>
    </w:p>
    <w:p w14:paraId="01F96A9D" w14:textId="77777777" w:rsidR="001D1209" w:rsidRPr="001D1209" w:rsidRDefault="001D1209" w:rsidP="001D1209">
      <w:pPr>
        <w:rPr>
          <w:rFonts w:ascii="Verdana" w:hAnsi="Verdana" w:cs="Calibri"/>
          <w:sz w:val="20"/>
          <w:szCs w:val="20"/>
          <w:lang w:val="en-US"/>
        </w:rPr>
      </w:pPr>
    </w:p>
    <w:p w14:paraId="587BBB50"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4.</w:t>
      </w:r>
      <w:r w:rsidRPr="001D1209">
        <w:rPr>
          <w:rFonts w:ascii="Verdana" w:hAnsi="Verdana" w:cs="Calibri"/>
          <w:sz w:val="20"/>
          <w:szCs w:val="20"/>
          <w:lang w:val="en-US"/>
        </w:rPr>
        <w:tab/>
        <w:t>Does any portion of the services, works or goods offered have any imported content?</w:t>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p>
    <w:p w14:paraId="1DCDC156" w14:textId="77777777" w:rsidR="001D1209" w:rsidRPr="001D1209" w:rsidRDefault="001D1209" w:rsidP="001D1209">
      <w:pPr>
        <w:tabs>
          <w:tab w:val="left" w:pos="-963"/>
          <w:tab w:val="left" w:pos="-720"/>
          <w:tab w:val="left" w:pos="851"/>
          <w:tab w:val="left" w:pos="2268"/>
          <w:tab w:val="left" w:pos="2552"/>
        </w:tabs>
        <w:rPr>
          <w:rFonts w:ascii="Verdana" w:hAnsi="Verdana" w:cs="Calibri"/>
          <w:sz w:val="20"/>
          <w:szCs w:val="20"/>
        </w:rPr>
      </w:pPr>
      <w:r w:rsidRPr="001D1209">
        <w:rPr>
          <w:rFonts w:ascii="Verdana" w:hAnsi="Verdana" w:cs="Calibri"/>
          <w:sz w:val="20"/>
          <w:szCs w:val="20"/>
          <w:lang w:val="en-US"/>
        </w:rPr>
        <w:tab/>
        <w:t>(</w:t>
      </w:r>
      <w:r w:rsidRPr="001D1209">
        <w:rPr>
          <w:rFonts w:ascii="Verdana" w:hAnsi="Verdana" w:cs="Calibri"/>
          <w:b/>
          <w:i/>
          <w:sz w:val="20"/>
          <w:szCs w:val="20"/>
        </w:rPr>
        <w:t>Tick applicable box</w:t>
      </w:r>
      <w:r w:rsidRPr="001D1209">
        <w:rPr>
          <w:rFonts w:ascii="Verdana" w:hAnsi="Verdana" w:cs="Calibri"/>
          <w:sz w:val="20"/>
          <w:szCs w:val="20"/>
        </w:rPr>
        <w:t>)</w:t>
      </w:r>
    </w:p>
    <w:p w14:paraId="797EBF7A" w14:textId="77777777" w:rsidR="001D1209" w:rsidRPr="001D1209" w:rsidRDefault="001D1209" w:rsidP="001D1209">
      <w:pPr>
        <w:tabs>
          <w:tab w:val="left" w:pos="-963"/>
          <w:tab w:val="left" w:pos="-720"/>
          <w:tab w:val="left" w:pos="709"/>
          <w:tab w:val="left" w:pos="2268"/>
          <w:tab w:val="left" w:pos="2552"/>
        </w:tabs>
        <w:ind w:left="709"/>
        <w:rPr>
          <w:rFonts w:ascii="Verdana" w:hAnsi="Verdana" w:cs="Calibri"/>
          <w:sz w:val="20"/>
          <w:szCs w:val="2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D1209" w:rsidRPr="001D1209" w14:paraId="2CB6CEF0" w14:textId="77777777" w:rsidTr="00D927D4">
        <w:tc>
          <w:tcPr>
            <w:tcW w:w="675" w:type="dxa"/>
            <w:tcBorders>
              <w:top w:val="single" w:sz="18" w:space="0" w:color="auto"/>
              <w:left w:val="single" w:sz="18" w:space="0" w:color="auto"/>
              <w:bottom w:val="single" w:sz="18" w:space="0" w:color="auto"/>
              <w:right w:val="single" w:sz="18" w:space="0" w:color="auto"/>
            </w:tcBorders>
            <w:hideMark/>
          </w:tcPr>
          <w:p w14:paraId="0E84B737" w14:textId="77777777" w:rsidR="001D1209" w:rsidRPr="001D1209" w:rsidRDefault="001D1209" w:rsidP="00D927D4">
            <w:pPr>
              <w:jc w:val="center"/>
              <w:rPr>
                <w:rFonts w:ascii="Verdana" w:hAnsi="Verdana" w:cs="Calibri"/>
                <w:b/>
                <w:sz w:val="20"/>
                <w:szCs w:val="20"/>
              </w:rPr>
            </w:pPr>
            <w:r w:rsidRPr="001D1209">
              <w:rPr>
                <w:rFonts w:ascii="Verdana" w:hAnsi="Verdana" w:cs="Calibri"/>
                <w:sz w:val="20"/>
                <w:szCs w:val="20"/>
              </w:rPr>
              <w:t>YES</w:t>
            </w:r>
          </w:p>
        </w:tc>
        <w:tc>
          <w:tcPr>
            <w:tcW w:w="709" w:type="dxa"/>
            <w:tcBorders>
              <w:top w:val="single" w:sz="18" w:space="0" w:color="auto"/>
              <w:left w:val="single" w:sz="18" w:space="0" w:color="auto"/>
              <w:bottom w:val="single" w:sz="18" w:space="0" w:color="auto"/>
              <w:right w:val="single" w:sz="18" w:space="0" w:color="auto"/>
            </w:tcBorders>
          </w:tcPr>
          <w:p w14:paraId="14757141" w14:textId="77777777" w:rsidR="001D1209" w:rsidRPr="001D1209" w:rsidRDefault="001D1209" w:rsidP="00D927D4">
            <w:pPr>
              <w:rPr>
                <w:rFonts w:ascii="Verdana" w:hAnsi="Verdana" w:cs="Calibri"/>
                <w:b/>
                <w:sz w:val="20"/>
                <w:szCs w:val="20"/>
              </w:rPr>
            </w:pPr>
          </w:p>
        </w:tc>
        <w:tc>
          <w:tcPr>
            <w:tcW w:w="851" w:type="dxa"/>
            <w:tcBorders>
              <w:top w:val="single" w:sz="18" w:space="0" w:color="auto"/>
              <w:left w:val="single" w:sz="18" w:space="0" w:color="auto"/>
              <w:bottom w:val="single" w:sz="18" w:space="0" w:color="auto"/>
              <w:right w:val="single" w:sz="18" w:space="0" w:color="auto"/>
            </w:tcBorders>
            <w:hideMark/>
          </w:tcPr>
          <w:p w14:paraId="78868DE5" w14:textId="77777777" w:rsidR="001D1209" w:rsidRPr="001D1209" w:rsidRDefault="001D1209" w:rsidP="00D927D4">
            <w:pPr>
              <w:jc w:val="center"/>
              <w:rPr>
                <w:rFonts w:ascii="Verdana" w:hAnsi="Verdana" w:cs="Calibri"/>
                <w:b/>
                <w:sz w:val="20"/>
                <w:szCs w:val="20"/>
              </w:rPr>
            </w:pPr>
            <w:r w:rsidRPr="001D1209">
              <w:rPr>
                <w:rFonts w:ascii="Verdana" w:hAnsi="Verdana" w:cs="Calibri"/>
                <w:sz w:val="20"/>
                <w:szCs w:val="20"/>
              </w:rPr>
              <w:t>NO</w:t>
            </w:r>
          </w:p>
        </w:tc>
        <w:tc>
          <w:tcPr>
            <w:tcW w:w="850" w:type="dxa"/>
            <w:tcBorders>
              <w:top w:val="single" w:sz="18" w:space="0" w:color="auto"/>
              <w:left w:val="single" w:sz="18" w:space="0" w:color="auto"/>
              <w:bottom w:val="single" w:sz="18" w:space="0" w:color="auto"/>
              <w:right w:val="single" w:sz="18" w:space="0" w:color="auto"/>
            </w:tcBorders>
          </w:tcPr>
          <w:p w14:paraId="5CFE8EBD" w14:textId="77777777" w:rsidR="001D1209" w:rsidRPr="001D1209" w:rsidRDefault="001D1209" w:rsidP="00D927D4">
            <w:pPr>
              <w:rPr>
                <w:rFonts w:ascii="Verdana" w:hAnsi="Verdana" w:cs="Calibri"/>
                <w:b/>
                <w:sz w:val="20"/>
                <w:szCs w:val="20"/>
              </w:rPr>
            </w:pPr>
          </w:p>
        </w:tc>
      </w:tr>
    </w:tbl>
    <w:p w14:paraId="7C2DA4B3" w14:textId="77777777" w:rsidR="001D1209" w:rsidRPr="001D1209" w:rsidRDefault="001D1209" w:rsidP="001D1209">
      <w:pPr>
        <w:ind w:left="360" w:hanging="360"/>
        <w:rPr>
          <w:rFonts w:ascii="Verdana" w:hAnsi="Verdana" w:cs="Calibri"/>
          <w:sz w:val="20"/>
          <w:szCs w:val="20"/>
          <w:lang w:val="en-US"/>
        </w:rPr>
      </w:pPr>
    </w:p>
    <w:p w14:paraId="7E146D38" w14:textId="77777777" w:rsidR="001D1209" w:rsidRPr="001D1209" w:rsidRDefault="001D1209" w:rsidP="001D1209">
      <w:pPr>
        <w:ind w:left="720" w:hanging="720"/>
        <w:rPr>
          <w:rFonts w:ascii="Verdana" w:hAnsi="Verdana" w:cs="Calibri"/>
          <w:bCs/>
          <w:sz w:val="20"/>
          <w:szCs w:val="20"/>
        </w:rPr>
      </w:pPr>
      <w:r w:rsidRPr="001D1209">
        <w:rPr>
          <w:rFonts w:ascii="Verdana" w:hAnsi="Verdana" w:cs="Calibri"/>
          <w:sz w:val="20"/>
          <w:szCs w:val="20"/>
          <w:lang w:val="en-US"/>
        </w:rPr>
        <w:t>4.1</w:t>
      </w:r>
      <w:r w:rsidRPr="001D1209">
        <w:rPr>
          <w:rFonts w:ascii="Verdana" w:hAnsi="Verdana" w:cs="Calibri"/>
          <w:sz w:val="20"/>
          <w:szCs w:val="20"/>
          <w:lang w:val="en-US"/>
        </w:rPr>
        <w:tab/>
        <w:t xml:space="preserve">If yes, the rate(s) of exchange to be used in this bid to calculate the local content as prescribed in paragraph 1.5 of the general conditions </w:t>
      </w:r>
      <w:r w:rsidRPr="001D1209">
        <w:rPr>
          <w:rFonts w:ascii="Verdana" w:hAnsi="Verdana" w:cs="Calibri"/>
          <w:bCs/>
          <w:sz w:val="20"/>
          <w:szCs w:val="20"/>
        </w:rPr>
        <w:t>must be the rate(s) published by SARB for the specific currency at 12:00 on the date of advertisement of the bid.</w:t>
      </w:r>
    </w:p>
    <w:p w14:paraId="70AF09D5" w14:textId="77777777" w:rsidR="001D1209" w:rsidRPr="001D1209" w:rsidRDefault="001D1209" w:rsidP="001D1209">
      <w:pPr>
        <w:ind w:left="720" w:hanging="360"/>
        <w:rPr>
          <w:rFonts w:ascii="Verdana" w:hAnsi="Verdana" w:cs="Calibri"/>
          <w:bCs/>
          <w:sz w:val="20"/>
          <w:szCs w:val="20"/>
        </w:rPr>
      </w:pPr>
    </w:p>
    <w:p w14:paraId="06192067" w14:textId="77777777" w:rsidR="001D1209" w:rsidRPr="001D1209" w:rsidRDefault="001D1209" w:rsidP="001D1209">
      <w:pPr>
        <w:rPr>
          <w:rFonts w:ascii="Verdana" w:hAnsi="Verdana" w:cs="Calibri"/>
          <w:b/>
          <w:bCs/>
          <w:sz w:val="20"/>
          <w:szCs w:val="20"/>
        </w:rPr>
      </w:pPr>
      <w:r w:rsidRPr="001D1209">
        <w:rPr>
          <w:rFonts w:ascii="Verdana" w:hAnsi="Verdana" w:cs="Calibri"/>
          <w:bCs/>
          <w:sz w:val="20"/>
          <w:szCs w:val="20"/>
        </w:rPr>
        <w:t xml:space="preserve">The relevant rates of exchange information </w:t>
      </w:r>
      <w:proofErr w:type="gramStart"/>
      <w:r w:rsidRPr="001D1209">
        <w:rPr>
          <w:rFonts w:ascii="Verdana" w:hAnsi="Verdana" w:cs="Calibri"/>
          <w:bCs/>
          <w:sz w:val="20"/>
          <w:szCs w:val="20"/>
        </w:rPr>
        <w:t>is</w:t>
      </w:r>
      <w:proofErr w:type="gramEnd"/>
      <w:r w:rsidRPr="001D1209">
        <w:rPr>
          <w:rFonts w:ascii="Verdana" w:hAnsi="Verdana" w:cs="Calibri"/>
          <w:bCs/>
          <w:sz w:val="20"/>
          <w:szCs w:val="20"/>
        </w:rPr>
        <w:t xml:space="preserve"> accessible on </w:t>
      </w:r>
      <w:hyperlink r:id="rId11" w:history="1">
        <w:r w:rsidRPr="001D1209">
          <w:rPr>
            <w:rStyle w:val="Hyperlink"/>
            <w:rFonts w:ascii="Verdana" w:hAnsi="Verdana" w:cs="Calibri"/>
            <w:b/>
            <w:bCs/>
            <w:sz w:val="20"/>
            <w:szCs w:val="20"/>
          </w:rPr>
          <w:t>www.reservebank.co.za</w:t>
        </w:r>
      </w:hyperlink>
      <w:r w:rsidRPr="001D1209">
        <w:rPr>
          <w:rFonts w:ascii="Verdana" w:hAnsi="Verdana" w:cs="Calibri"/>
          <w:b/>
          <w:bCs/>
          <w:sz w:val="20"/>
          <w:szCs w:val="20"/>
        </w:rPr>
        <w:t>.</w:t>
      </w:r>
    </w:p>
    <w:p w14:paraId="0CFCB1D0" w14:textId="77777777" w:rsidR="001D1209" w:rsidRPr="001D1209" w:rsidRDefault="001D1209" w:rsidP="001D1209">
      <w:pPr>
        <w:rPr>
          <w:rFonts w:ascii="Verdana" w:hAnsi="Verdana" w:cs="Calibri"/>
          <w:b/>
          <w:bCs/>
          <w:sz w:val="20"/>
          <w:szCs w:val="20"/>
        </w:rPr>
      </w:pPr>
    </w:p>
    <w:p w14:paraId="553E3A59"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Indicate the rate(s) of exchange against the appropriate currency in the table below (refer to Annex A of SATS 1286:2011):</w:t>
      </w:r>
    </w:p>
    <w:p w14:paraId="4F51549A" w14:textId="77777777" w:rsidR="001D1209" w:rsidRPr="001D1209" w:rsidRDefault="001D1209" w:rsidP="001D1209">
      <w:pPr>
        <w:rPr>
          <w:rFonts w:ascii="Verdana" w:hAnsi="Verdana" w:cs="Calibri"/>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D1209" w:rsidRPr="001D1209" w14:paraId="240EF86B"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7E2783D7" w14:textId="77777777" w:rsidR="001D1209" w:rsidRPr="001D1209" w:rsidRDefault="001D1209" w:rsidP="00D927D4">
            <w:pPr>
              <w:rPr>
                <w:rFonts w:ascii="Verdana" w:hAnsi="Verdana" w:cs="Calibri"/>
                <w:b/>
                <w:sz w:val="20"/>
                <w:szCs w:val="20"/>
                <w:lang w:val="en-US"/>
              </w:rPr>
            </w:pPr>
            <w:r w:rsidRPr="001D1209">
              <w:rPr>
                <w:rFonts w:ascii="Verdana" w:hAnsi="Verdana" w:cs="Calibri"/>
                <w:b/>
                <w:sz w:val="20"/>
                <w:szCs w:val="20"/>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hideMark/>
          </w:tcPr>
          <w:p w14:paraId="4CF9BE86" w14:textId="77777777" w:rsidR="001D1209" w:rsidRPr="001D1209" w:rsidRDefault="001D1209" w:rsidP="00D927D4">
            <w:pPr>
              <w:rPr>
                <w:rFonts w:ascii="Verdana" w:hAnsi="Verdana" w:cs="Calibri"/>
                <w:b/>
                <w:sz w:val="20"/>
                <w:szCs w:val="20"/>
                <w:lang w:val="en-US"/>
              </w:rPr>
            </w:pPr>
            <w:r w:rsidRPr="001D1209">
              <w:rPr>
                <w:rFonts w:ascii="Verdana" w:hAnsi="Verdana" w:cs="Calibri"/>
                <w:b/>
                <w:sz w:val="20"/>
                <w:szCs w:val="20"/>
                <w:lang w:val="en-US"/>
              </w:rPr>
              <w:t>Rates of exchange</w:t>
            </w:r>
          </w:p>
        </w:tc>
      </w:tr>
      <w:tr w:rsidR="001D1209" w:rsidRPr="001D1209" w14:paraId="2A9F34D1"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6D5CDD43" w14:textId="77777777" w:rsidR="001D1209" w:rsidRPr="001D1209" w:rsidRDefault="001D1209" w:rsidP="00D927D4">
            <w:pPr>
              <w:rPr>
                <w:rFonts w:ascii="Verdana" w:hAnsi="Verdana" w:cs="Calibri"/>
                <w:sz w:val="20"/>
                <w:szCs w:val="20"/>
                <w:lang w:val="en-US"/>
              </w:rPr>
            </w:pPr>
            <w:r w:rsidRPr="001D1209">
              <w:rPr>
                <w:rFonts w:ascii="Verdana" w:hAnsi="Verdana" w:cs="Calibri"/>
                <w:sz w:val="20"/>
                <w:szCs w:val="20"/>
                <w:lang w:val="en-US"/>
              </w:rPr>
              <w:t>US Dollar</w:t>
            </w:r>
          </w:p>
        </w:tc>
        <w:tc>
          <w:tcPr>
            <w:tcW w:w="4847" w:type="dxa"/>
            <w:tcBorders>
              <w:top w:val="single" w:sz="4" w:space="0" w:color="auto"/>
              <w:left w:val="single" w:sz="4" w:space="0" w:color="auto"/>
              <w:bottom w:val="single" w:sz="4" w:space="0" w:color="auto"/>
              <w:right w:val="single" w:sz="4" w:space="0" w:color="auto"/>
            </w:tcBorders>
          </w:tcPr>
          <w:p w14:paraId="1EA13C9E" w14:textId="77777777" w:rsidR="001D1209" w:rsidRPr="001D1209" w:rsidRDefault="001D1209" w:rsidP="00D927D4">
            <w:pPr>
              <w:rPr>
                <w:rFonts w:ascii="Verdana" w:hAnsi="Verdana" w:cs="Calibri"/>
                <w:sz w:val="20"/>
                <w:szCs w:val="20"/>
                <w:lang w:val="en-US"/>
              </w:rPr>
            </w:pPr>
          </w:p>
        </w:tc>
      </w:tr>
      <w:tr w:rsidR="001D1209" w:rsidRPr="001D1209" w14:paraId="60915177"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38BA1157" w14:textId="77777777" w:rsidR="001D1209" w:rsidRPr="001D1209" w:rsidRDefault="001D1209" w:rsidP="00D927D4">
            <w:pPr>
              <w:rPr>
                <w:rFonts w:ascii="Verdana" w:hAnsi="Verdana" w:cs="Calibri"/>
                <w:sz w:val="20"/>
                <w:szCs w:val="20"/>
                <w:lang w:val="en-US"/>
              </w:rPr>
            </w:pPr>
            <w:r w:rsidRPr="001D1209">
              <w:rPr>
                <w:rFonts w:ascii="Verdana" w:hAnsi="Verdana" w:cs="Calibri"/>
                <w:sz w:val="20"/>
                <w:szCs w:val="20"/>
                <w:lang w:val="en-US"/>
              </w:rPr>
              <w:t>Pound Sterling</w:t>
            </w:r>
          </w:p>
        </w:tc>
        <w:tc>
          <w:tcPr>
            <w:tcW w:w="4847" w:type="dxa"/>
            <w:tcBorders>
              <w:top w:val="single" w:sz="4" w:space="0" w:color="auto"/>
              <w:left w:val="single" w:sz="4" w:space="0" w:color="auto"/>
              <w:bottom w:val="single" w:sz="4" w:space="0" w:color="auto"/>
              <w:right w:val="single" w:sz="4" w:space="0" w:color="auto"/>
            </w:tcBorders>
          </w:tcPr>
          <w:p w14:paraId="55380128" w14:textId="77777777" w:rsidR="001D1209" w:rsidRPr="001D1209" w:rsidRDefault="001D1209" w:rsidP="00D927D4">
            <w:pPr>
              <w:rPr>
                <w:rFonts w:ascii="Verdana" w:hAnsi="Verdana" w:cs="Calibri"/>
                <w:sz w:val="20"/>
                <w:szCs w:val="20"/>
                <w:lang w:val="en-US"/>
              </w:rPr>
            </w:pPr>
          </w:p>
        </w:tc>
      </w:tr>
      <w:tr w:rsidR="001D1209" w:rsidRPr="001D1209" w14:paraId="70CBFA7E"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41EF3EB0" w14:textId="77777777" w:rsidR="001D1209" w:rsidRPr="001D1209" w:rsidRDefault="001D1209" w:rsidP="00D927D4">
            <w:pPr>
              <w:rPr>
                <w:rFonts w:ascii="Verdana" w:hAnsi="Verdana" w:cs="Calibri"/>
                <w:sz w:val="20"/>
                <w:szCs w:val="20"/>
                <w:lang w:val="en-US"/>
              </w:rPr>
            </w:pPr>
            <w:r w:rsidRPr="001D1209">
              <w:rPr>
                <w:rFonts w:ascii="Verdana" w:hAnsi="Verdana" w:cs="Calibri"/>
                <w:sz w:val="20"/>
                <w:szCs w:val="20"/>
                <w:lang w:val="en-US"/>
              </w:rPr>
              <w:t>Euro</w:t>
            </w:r>
          </w:p>
        </w:tc>
        <w:tc>
          <w:tcPr>
            <w:tcW w:w="4847" w:type="dxa"/>
            <w:tcBorders>
              <w:top w:val="single" w:sz="4" w:space="0" w:color="auto"/>
              <w:left w:val="single" w:sz="4" w:space="0" w:color="auto"/>
              <w:bottom w:val="single" w:sz="4" w:space="0" w:color="auto"/>
              <w:right w:val="single" w:sz="4" w:space="0" w:color="auto"/>
            </w:tcBorders>
          </w:tcPr>
          <w:p w14:paraId="1244B477" w14:textId="77777777" w:rsidR="001D1209" w:rsidRPr="001D1209" w:rsidRDefault="001D1209" w:rsidP="00D927D4">
            <w:pPr>
              <w:rPr>
                <w:rFonts w:ascii="Verdana" w:hAnsi="Verdana" w:cs="Calibri"/>
                <w:sz w:val="20"/>
                <w:szCs w:val="20"/>
                <w:lang w:val="en-US"/>
              </w:rPr>
            </w:pPr>
          </w:p>
        </w:tc>
      </w:tr>
      <w:tr w:rsidR="001D1209" w:rsidRPr="001D1209" w14:paraId="4F24A82F"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5C5595A1" w14:textId="77777777" w:rsidR="001D1209" w:rsidRPr="001D1209" w:rsidRDefault="001D1209" w:rsidP="00D927D4">
            <w:pPr>
              <w:rPr>
                <w:rFonts w:ascii="Verdana" w:hAnsi="Verdana" w:cs="Calibri"/>
                <w:sz w:val="20"/>
                <w:szCs w:val="20"/>
                <w:lang w:val="en-US"/>
              </w:rPr>
            </w:pPr>
            <w:r w:rsidRPr="001D1209">
              <w:rPr>
                <w:rFonts w:ascii="Verdana" w:hAnsi="Verdana" w:cs="Calibri"/>
                <w:sz w:val="20"/>
                <w:szCs w:val="20"/>
                <w:lang w:val="en-US"/>
              </w:rPr>
              <w:t>Yen</w:t>
            </w:r>
          </w:p>
        </w:tc>
        <w:tc>
          <w:tcPr>
            <w:tcW w:w="4847" w:type="dxa"/>
            <w:tcBorders>
              <w:top w:val="single" w:sz="4" w:space="0" w:color="auto"/>
              <w:left w:val="single" w:sz="4" w:space="0" w:color="auto"/>
              <w:bottom w:val="single" w:sz="4" w:space="0" w:color="auto"/>
              <w:right w:val="single" w:sz="4" w:space="0" w:color="auto"/>
            </w:tcBorders>
          </w:tcPr>
          <w:p w14:paraId="5A5A2405" w14:textId="77777777" w:rsidR="001D1209" w:rsidRPr="001D1209" w:rsidRDefault="001D1209" w:rsidP="00D927D4">
            <w:pPr>
              <w:rPr>
                <w:rFonts w:ascii="Verdana" w:hAnsi="Verdana" w:cs="Calibri"/>
                <w:sz w:val="20"/>
                <w:szCs w:val="20"/>
                <w:lang w:val="en-US"/>
              </w:rPr>
            </w:pPr>
          </w:p>
        </w:tc>
      </w:tr>
      <w:tr w:rsidR="001D1209" w:rsidRPr="001D1209" w14:paraId="1A450115"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4C550125" w14:textId="77777777" w:rsidR="001D1209" w:rsidRPr="001D1209" w:rsidRDefault="001D1209" w:rsidP="00D927D4">
            <w:pPr>
              <w:rPr>
                <w:rFonts w:ascii="Verdana" w:hAnsi="Verdana" w:cs="Calibri"/>
                <w:sz w:val="20"/>
                <w:szCs w:val="20"/>
                <w:lang w:val="en-US"/>
              </w:rPr>
            </w:pPr>
            <w:r w:rsidRPr="001D1209">
              <w:rPr>
                <w:rFonts w:ascii="Verdana" w:hAnsi="Verdana" w:cs="Calibri"/>
                <w:sz w:val="20"/>
                <w:szCs w:val="20"/>
                <w:lang w:val="en-US"/>
              </w:rPr>
              <w:t>Other</w:t>
            </w:r>
          </w:p>
        </w:tc>
        <w:tc>
          <w:tcPr>
            <w:tcW w:w="4847" w:type="dxa"/>
            <w:tcBorders>
              <w:top w:val="single" w:sz="4" w:space="0" w:color="auto"/>
              <w:left w:val="single" w:sz="4" w:space="0" w:color="auto"/>
              <w:bottom w:val="single" w:sz="4" w:space="0" w:color="auto"/>
              <w:right w:val="single" w:sz="4" w:space="0" w:color="auto"/>
            </w:tcBorders>
          </w:tcPr>
          <w:p w14:paraId="7419BBC2" w14:textId="77777777" w:rsidR="001D1209" w:rsidRPr="001D1209" w:rsidRDefault="001D1209" w:rsidP="00D927D4">
            <w:pPr>
              <w:rPr>
                <w:rFonts w:ascii="Verdana" w:hAnsi="Verdana" w:cs="Calibri"/>
                <w:sz w:val="20"/>
                <w:szCs w:val="20"/>
                <w:lang w:val="en-US"/>
              </w:rPr>
            </w:pPr>
          </w:p>
        </w:tc>
      </w:tr>
    </w:tbl>
    <w:p w14:paraId="644742FE" w14:textId="77777777" w:rsidR="001D1209" w:rsidRPr="001D1209" w:rsidRDefault="001D1209" w:rsidP="001D1209">
      <w:pPr>
        <w:rPr>
          <w:rFonts w:ascii="Verdana" w:hAnsi="Verdana" w:cs="Calibri"/>
          <w:sz w:val="20"/>
          <w:szCs w:val="20"/>
          <w:lang w:val="en-US"/>
        </w:rPr>
      </w:pPr>
    </w:p>
    <w:p w14:paraId="1CE1E53D"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NB: Bidders must submit proof of the SARB rate (s) of exchange used.</w:t>
      </w:r>
    </w:p>
    <w:p w14:paraId="21241C45" w14:textId="77777777" w:rsidR="001D1209" w:rsidRPr="001D1209" w:rsidRDefault="001D1209" w:rsidP="001D1209">
      <w:pPr>
        <w:rPr>
          <w:rFonts w:ascii="Verdana" w:hAnsi="Verdana" w:cs="Calibri"/>
          <w:sz w:val="20"/>
          <w:szCs w:val="20"/>
          <w:lang w:val="en-US"/>
        </w:rPr>
      </w:pPr>
    </w:p>
    <w:p w14:paraId="015D4502" w14:textId="77777777" w:rsidR="001D1209" w:rsidRPr="001D1209" w:rsidRDefault="001D1209" w:rsidP="001D1209">
      <w:pPr>
        <w:ind w:left="720" w:hanging="720"/>
        <w:rPr>
          <w:rFonts w:ascii="Verdana" w:hAnsi="Verdana" w:cs="Calibri"/>
          <w:sz w:val="20"/>
          <w:szCs w:val="20"/>
          <w:lang w:val="en-US"/>
        </w:rPr>
      </w:pPr>
      <w:r w:rsidRPr="001D1209">
        <w:rPr>
          <w:rFonts w:ascii="Verdana" w:hAnsi="Verdana" w:cs="Calibri"/>
          <w:sz w:val="20"/>
          <w:szCs w:val="20"/>
          <w:lang w:val="en-US"/>
        </w:rPr>
        <w:t>5.</w:t>
      </w:r>
      <w:r w:rsidRPr="001D1209">
        <w:rPr>
          <w:rFonts w:ascii="Verdana" w:hAnsi="Verdana" w:cs="Calibri"/>
          <w:sz w:val="20"/>
          <w:szCs w:val="20"/>
          <w:lang w:val="en-US"/>
        </w:rPr>
        <w:tab/>
        <w:t>Were the Local Content Declaration Templates (Annex C, D and E) audited and certified as correct?</w:t>
      </w:r>
    </w:p>
    <w:p w14:paraId="722D0B35" w14:textId="77777777" w:rsidR="001D1209" w:rsidRPr="001D1209" w:rsidRDefault="001D1209" w:rsidP="001D1209">
      <w:pPr>
        <w:tabs>
          <w:tab w:val="left" w:pos="-963"/>
          <w:tab w:val="left" w:pos="-720"/>
          <w:tab w:val="left" w:pos="709"/>
          <w:tab w:val="left" w:pos="2552"/>
        </w:tabs>
        <w:rPr>
          <w:rFonts w:ascii="Verdana" w:hAnsi="Verdana" w:cs="Calibri"/>
          <w:sz w:val="20"/>
          <w:szCs w:val="20"/>
        </w:rPr>
      </w:pPr>
      <w:r w:rsidRPr="001D1209">
        <w:rPr>
          <w:rFonts w:ascii="Verdana" w:hAnsi="Verdana" w:cs="Calibri"/>
          <w:sz w:val="20"/>
          <w:szCs w:val="20"/>
          <w:lang w:val="en-US"/>
        </w:rPr>
        <w:tab/>
        <w:t>(</w:t>
      </w:r>
      <w:r w:rsidRPr="001D1209">
        <w:rPr>
          <w:rFonts w:ascii="Verdana" w:hAnsi="Verdana" w:cs="Calibri"/>
          <w:b/>
          <w:i/>
          <w:sz w:val="20"/>
          <w:szCs w:val="20"/>
        </w:rPr>
        <w:t>Tick applicable box</w:t>
      </w:r>
      <w:r w:rsidRPr="001D1209">
        <w:rPr>
          <w:rFonts w:ascii="Verdana" w:hAnsi="Verdana" w:cs="Calibri"/>
          <w:sz w:val="20"/>
          <w:szCs w:val="20"/>
        </w:rPr>
        <w:t>)</w:t>
      </w:r>
    </w:p>
    <w:p w14:paraId="4513D3E9" w14:textId="77777777" w:rsidR="001D1209" w:rsidRPr="001D1209" w:rsidRDefault="001D1209" w:rsidP="001D1209">
      <w:pPr>
        <w:tabs>
          <w:tab w:val="left" w:pos="-963"/>
          <w:tab w:val="left" w:pos="-720"/>
          <w:tab w:val="left" w:pos="2268"/>
          <w:tab w:val="left" w:pos="2552"/>
        </w:tabs>
        <w:ind w:left="360"/>
        <w:rPr>
          <w:rFonts w:ascii="Verdana" w:hAnsi="Verdana" w:cs="Calibri"/>
          <w:sz w:val="20"/>
          <w:szCs w:val="2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D1209" w:rsidRPr="001D1209" w14:paraId="567D78CB" w14:textId="77777777" w:rsidTr="00D927D4">
        <w:tc>
          <w:tcPr>
            <w:tcW w:w="675" w:type="dxa"/>
            <w:tcBorders>
              <w:top w:val="single" w:sz="18" w:space="0" w:color="auto"/>
              <w:left w:val="single" w:sz="18" w:space="0" w:color="auto"/>
              <w:bottom w:val="single" w:sz="18" w:space="0" w:color="auto"/>
              <w:right w:val="single" w:sz="18" w:space="0" w:color="auto"/>
            </w:tcBorders>
            <w:hideMark/>
          </w:tcPr>
          <w:p w14:paraId="24B566FD" w14:textId="77777777" w:rsidR="001D1209" w:rsidRPr="001D1209" w:rsidRDefault="001D1209" w:rsidP="00D927D4">
            <w:pPr>
              <w:jc w:val="center"/>
              <w:rPr>
                <w:rFonts w:ascii="Verdana" w:hAnsi="Verdana" w:cs="Calibri"/>
                <w:b/>
                <w:sz w:val="20"/>
                <w:szCs w:val="20"/>
              </w:rPr>
            </w:pPr>
            <w:r w:rsidRPr="001D1209">
              <w:rPr>
                <w:rFonts w:ascii="Verdana" w:hAnsi="Verdana" w:cs="Calibri"/>
                <w:sz w:val="20"/>
                <w:szCs w:val="20"/>
              </w:rPr>
              <w:t>YES</w:t>
            </w:r>
          </w:p>
        </w:tc>
        <w:tc>
          <w:tcPr>
            <w:tcW w:w="709" w:type="dxa"/>
            <w:tcBorders>
              <w:top w:val="single" w:sz="18" w:space="0" w:color="auto"/>
              <w:left w:val="single" w:sz="18" w:space="0" w:color="auto"/>
              <w:bottom w:val="single" w:sz="18" w:space="0" w:color="auto"/>
              <w:right w:val="single" w:sz="18" w:space="0" w:color="auto"/>
            </w:tcBorders>
          </w:tcPr>
          <w:p w14:paraId="5E3CCD7A" w14:textId="77777777" w:rsidR="001D1209" w:rsidRPr="001D1209" w:rsidRDefault="001D1209" w:rsidP="00D927D4">
            <w:pPr>
              <w:rPr>
                <w:rFonts w:ascii="Verdana" w:hAnsi="Verdana" w:cs="Calibri"/>
                <w:b/>
                <w:sz w:val="20"/>
                <w:szCs w:val="20"/>
              </w:rPr>
            </w:pPr>
          </w:p>
        </w:tc>
        <w:tc>
          <w:tcPr>
            <w:tcW w:w="851" w:type="dxa"/>
            <w:tcBorders>
              <w:top w:val="single" w:sz="18" w:space="0" w:color="auto"/>
              <w:left w:val="single" w:sz="18" w:space="0" w:color="auto"/>
              <w:bottom w:val="single" w:sz="18" w:space="0" w:color="auto"/>
              <w:right w:val="single" w:sz="18" w:space="0" w:color="auto"/>
            </w:tcBorders>
            <w:hideMark/>
          </w:tcPr>
          <w:p w14:paraId="5DA3ABCB" w14:textId="77777777" w:rsidR="001D1209" w:rsidRPr="001D1209" w:rsidRDefault="001D1209" w:rsidP="00D927D4">
            <w:pPr>
              <w:jc w:val="center"/>
              <w:rPr>
                <w:rFonts w:ascii="Verdana" w:hAnsi="Verdana" w:cs="Calibri"/>
                <w:b/>
                <w:sz w:val="20"/>
                <w:szCs w:val="20"/>
              </w:rPr>
            </w:pPr>
            <w:r w:rsidRPr="001D1209">
              <w:rPr>
                <w:rFonts w:ascii="Verdana" w:hAnsi="Verdana" w:cs="Calibri"/>
                <w:sz w:val="20"/>
                <w:szCs w:val="20"/>
              </w:rPr>
              <w:t>NO</w:t>
            </w:r>
          </w:p>
        </w:tc>
        <w:tc>
          <w:tcPr>
            <w:tcW w:w="850" w:type="dxa"/>
            <w:tcBorders>
              <w:top w:val="single" w:sz="18" w:space="0" w:color="auto"/>
              <w:left w:val="single" w:sz="18" w:space="0" w:color="auto"/>
              <w:bottom w:val="single" w:sz="18" w:space="0" w:color="auto"/>
              <w:right w:val="single" w:sz="18" w:space="0" w:color="auto"/>
            </w:tcBorders>
          </w:tcPr>
          <w:p w14:paraId="6B0268DB" w14:textId="77777777" w:rsidR="001D1209" w:rsidRPr="001D1209" w:rsidRDefault="001D1209" w:rsidP="00D927D4">
            <w:pPr>
              <w:rPr>
                <w:rFonts w:ascii="Verdana" w:hAnsi="Verdana" w:cs="Calibri"/>
                <w:b/>
                <w:sz w:val="20"/>
                <w:szCs w:val="20"/>
              </w:rPr>
            </w:pPr>
          </w:p>
        </w:tc>
      </w:tr>
    </w:tbl>
    <w:p w14:paraId="268FD87E" w14:textId="77777777" w:rsidR="001D1209" w:rsidRPr="001D1209" w:rsidRDefault="001D1209" w:rsidP="001D1209">
      <w:pPr>
        <w:tabs>
          <w:tab w:val="left" w:pos="426"/>
        </w:tabs>
        <w:rPr>
          <w:rFonts w:ascii="Verdana" w:hAnsi="Verdana" w:cs="Calibri"/>
          <w:sz w:val="20"/>
          <w:szCs w:val="20"/>
          <w:lang w:val="en-US"/>
        </w:rPr>
      </w:pPr>
    </w:p>
    <w:p w14:paraId="77711DF5" w14:textId="77777777" w:rsidR="001D1209" w:rsidRPr="001D1209" w:rsidRDefault="001D1209" w:rsidP="001D1209">
      <w:pPr>
        <w:tabs>
          <w:tab w:val="left" w:pos="851"/>
        </w:tabs>
        <w:ind w:left="426" w:hanging="426"/>
        <w:rPr>
          <w:rFonts w:ascii="Verdana" w:hAnsi="Verdana" w:cs="Calibri"/>
          <w:sz w:val="20"/>
          <w:szCs w:val="20"/>
          <w:lang w:val="en-US"/>
        </w:rPr>
      </w:pPr>
      <w:r w:rsidRPr="001D1209">
        <w:rPr>
          <w:rFonts w:ascii="Verdana" w:hAnsi="Verdana" w:cs="Calibri"/>
          <w:sz w:val="20"/>
          <w:szCs w:val="20"/>
          <w:lang w:val="en-US"/>
        </w:rPr>
        <w:t>5.1. If yes, provide the following particulars:</w:t>
      </w:r>
    </w:p>
    <w:p w14:paraId="49972515" w14:textId="77777777" w:rsidR="001D1209" w:rsidRPr="001D1209" w:rsidRDefault="001D1209" w:rsidP="001D1209">
      <w:pPr>
        <w:tabs>
          <w:tab w:val="left" w:pos="851"/>
        </w:tabs>
        <w:ind w:left="426" w:hanging="426"/>
        <w:rPr>
          <w:rFonts w:ascii="Verdana" w:hAnsi="Verdana" w:cs="Calibri"/>
          <w:sz w:val="20"/>
          <w:szCs w:val="20"/>
          <w:lang w:val="en-US"/>
        </w:rPr>
      </w:pPr>
    </w:p>
    <w:p w14:paraId="467671D1" w14:textId="77777777" w:rsidR="001D1209" w:rsidRPr="001D1209" w:rsidRDefault="001D1209" w:rsidP="001D1209">
      <w:pPr>
        <w:numPr>
          <w:ilvl w:val="0"/>
          <w:numId w:val="54"/>
        </w:numPr>
        <w:tabs>
          <w:tab w:val="left" w:pos="851"/>
        </w:tabs>
        <w:ind w:left="720"/>
        <w:rPr>
          <w:rFonts w:ascii="Verdana" w:hAnsi="Verdana" w:cs="Calibri"/>
          <w:sz w:val="20"/>
          <w:szCs w:val="20"/>
          <w:lang w:val="en-US"/>
        </w:rPr>
      </w:pPr>
      <w:r w:rsidRPr="001D1209">
        <w:rPr>
          <w:rFonts w:ascii="Verdana" w:hAnsi="Verdana" w:cs="Calibri"/>
          <w:sz w:val="20"/>
          <w:szCs w:val="20"/>
          <w:lang w:val="en-US"/>
        </w:rPr>
        <w:t>Full name of auditor:</w:t>
      </w:r>
      <w:r w:rsidRPr="001D1209">
        <w:rPr>
          <w:rFonts w:ascii="Verdana" w:hAnsi="Verdana" w:cs="Calibri"/>
          <w:sz w:val="20"/>
          <w:szCs w:val="20"/>
          <w:lang w:val="en-US"/>
        </w:rPr>
        <w:tab/>
        <w:t>………………………………………………………</w:t>
      </w:r>
    </w:p>
    <w:p w14:paraId="48F93AF0" w14:textId="77777777" w:rsidR="001D1209" w:rsidRPr="001D1209" w:rsidRDefault="001D1209" w:rsidP="001D1209">
      <w:pPr>
        <w:numPr>
          <w:ilvl w:val="0"/>
          <w:numId w:val="54"/>
        </w:numPr>
        <w:tabs>
          <w:tab w:val="left" w:pos="851"/>
        </w:tabs>
        <w:ind w:left="720"/>
        <w:rPr>
          <w:rFonts w:ascii="Verdana" w:hAnsi="Verdana" w:cs="Calibri"/>
          <w:sz w:val="20"/>
          <w:szCs w:val="20"/>
          <w:lang w:val="en-US"/>
        </w:rPr>
      </w:pPr>
      <w:r w:rsidRPr="001D1209">
        <w:rPr>
          <w:rFonts w:ascii="Verdana" w:hAnsi="Verdana" w:cs="Calibri"/>
          <w:sz w:val="20"/>
          <w:szCs w:val="20"/>
          <w:lang w:val="en-US"/>
        </w:rPr>
        <w:t>Practice number:</w:t>
      </w:r>
      <w:r w:rsidRPr="001D1209">
        <w:rPr>
          <w:rFonts w:ascii="Verdana" w:hAnsi="Verdana" w:cs="Calibri"/>
          <w:sz w:val="20"/>
          <w:szCs w:val="20"/>
          <w:lang w:val="en-US"/>
        </w:rPr>
        <w:tab/>
        <w:t>……………………………………………………………………</w:t>
      </w:r>
      <w:proofErr w:type="gramStart"/>
      <w:r w:rsidRPr="001D1209">
        <w:rPr>
          <w:rFonts w:ascii="Verdana" w:hAnsi="Verdana" w:cs="Calibri"/>
          <w:sz w:val="20"/>
          <w:szCs w:val="20"/>
          <w:lang w:val="en-US"/>
        </w:rPr>
        <w:t>…..</w:t>
      </w:r>
      <w:proofErr w:type="gramEnd"/>
    </w:p>
    <w:p w14:paraId="1C56E521" w14:textId="77777777" w:rsidR="001D1209" w:rsidRPr="001D1209" w:rsidRDefault="001D1209" w:rsidP="001D1209">
      <w:pPr>
        <w:numPr>
          <w:ilvl w:val="0"/>
          <w:numId w:val="54"/>
        </w:numPr>
        <w:tabs>
          <w:tab w:val="left" w:pos="851"/>
        </w:tabs>
        <w:ind w:left="720"/>
        <w:rPr>
          <w:rFonts w:ascii="Verdana" w:hAnsi="Verdana" w:cs="Calibri"/>
          <w:sz w:val="20"/>
          <w:szCs w:val="20"/>
          <w:lang w:val="en-US"/>
        </w:rPr>
      </w:pPr>
      <w:r w:rsidRPr="001D1209">
        <w:rPr>
          <w:rFonts w:ascii="Verdana" w:hAnsi="Verdana" w:cs="Calibri"/>
          <w:sz w:val="20"/>
          <w:szCs w:val="20"/>
          <w:lang w:val="en-US"/>
        </w:rPr>
        <w:t>Telephone and cell number:</w:t>
      </w:r>
      <w:r w:rsidRPr="001D1209">
        <w:rPr>
          <w:rFonts w:ascii="Verdana" w:hAnsi="Verdana" w:cs="Calibri"/>
          <w:sz w:val="20"/>
          <w:szCs w:val="20"/>
          <w:lang w:val="en-US"/>
        </w:rPr>
        <w:tab/>
        <w:t>……………………………………………………………….</w:t>
      </w:r>
    </w:p>
    <w:p w14:paraId="4CA0D198" w14:textId="77777777" w:rsidR="001D1209" w:rsidRPr="001D1209" w:rsidRDefault="001D1209" w:rsidP="001D1209">
      <w:pPr>
        <w:numPr>
          <w:ilvl w:val="0"/>
          <w:numId w:val="54"/>
        </w:numPr>
        <w:tabs>
          <w:tab w:val="left" w:pos="851"/>
        </w:tabs>
        <w:ind w:left="720"/>
        <w:rPr>
          <w:rFonts w:ascii="Verdana" w:hAnsi="Verdana" w:cs="Calibri"/>
          <w:sz w:val="20"/>
          <w:szCs w:val="20"/>
          <w:lang w:val="en-US"/>
        </w:rPr>
      </w:pPr>
      <w:r w:rsidRPr="001D1209">
        <w:rPr>
          <w:rFonts w:ascii="Verdana" w:hAnsi="Verdana" w:cs="Calibri"/>
          <w:sz w:val="20"/>
          <w:szCs w:val="20"/>
          <w:lang w:val="en-US"/>
        </w:rPr>
        <w:t>Email address:</w:t>
      </w:r>
      <w:r w:rsidRPr="001D1209">
        <w:rPr>
          <w:rFonts w:ascii="Verdana" w:hAnsi="Verdana" w:cs="Calibri"/>
          <w:sz w:val="20"/>
          <w:szCs w:val="20"/>
          <w:lang w:val="en-US"/>
        </w:rPr>
        <w:tab/>
        <w:t>……………………………………………………………………</w:t>
      </w:r>
      <w:proofErr w:type="gramStart"/>
      <w:r w:rsidRPr="001D1209">
        <w:rPr>
          <w:rFonts w:ascii="Verdana" w:hAnsi="Verdana" w:cs="Calibri"/>
          <w:sz w:val="20"/>
          <w:szCs w:val="20"/>
          <w:lang w:val="en-US"/>
        </w:rPr>
        <w:t>…..</w:t>
      </w:r>
      <w:proofErr w:type="gramEnd"/>
    </w:p>
    <w:p w14:paraId="50958D4F" w14:textId="77777777" w:rsidR="001D1209" w:rsidRPr="001D1209" w:rsidRDefault="001D1209" w:rsidP="001D1209">
      <w:pPr>
        <w:tabs>
          <w:tab w:val="left" w:pos="851"/>
        </w:tabs>
        <w:ind w:left="720"/>
        <w:rPr>
          <w:rFonts w:ascii="Verdana" w:hAnsi="Verdana" w:cs="Calibri"/>
          <w:sz w:val="20"/>
          <w:szCs w:val="20"/>
          <w:lang w:val="en-US"/>
        </w:rPr>
      </w:pPr>
    </w:p>
    <w:p w14:paraId="145AE86B" w14:textId="77777777" w:rsidR="001D1209" w:rsidRPr="001D1209" w:rsidRDefault="001D1209" w:rsidP="001D1209">
      <w:pPr>
        <w:tabs>
          <w:tab w:val="left" w:pos="851"/>
        </w:tabs>
        <w:ind w:left="720"/>
        <w:rPr>
          <w:rFonts w:ascii="Verdana" w:hAnsi="Verdana" w:cs="Calibri"/>
          <w:sz w:val="20"/>
          <w:szCs w:val="20"/>
          <w:u w:val="single"/>
          <w:lang w:val="en-US"/>
        </w:rPr>
      </w:pPr>
      <w:r w:rsidRPr="001D1209">
        <w:rPr>
          <w:rFonts w:ascii="Verdana" w:hAnsi="Verdana" w:cs="Calibri"/>
          <w:sz w:val="20"/>
          <w:szCs w:val="20"/>
          <w:u w:val="single"/>
          <w:lang w:val="en-US"/>
        </w:rPr>
        <w:t>(Documentary proof regarding the declaration will, when required, be submitted to the satisfaction of the Accounting Officer / Accounting Authority)</w:t>
      </w:r>
    </w:p>
    <w:p w14:paraId="7E9306BE" w14:textId="77777777" w:rsidR="001D1209" w:rsidRPr="001D1209" w:rsidRDefault="001D1209" w:rsidP="001D1209">
      <w:pPr>
        <w:rPr>
          <w:rFonts w:ascii="Verdana" w:hAnsi="Verdana" w:cs="Calibri"/>
          <w:sz w:val="20"/>
          <w:szCs w:val="20"/>
          <w:lang w:val="en-US"/>
        </w:rPr>
      </w:pPr>
    </w:p>
    <w:p w14:paraId="697697DD" w14:textId="77777777" w:rsidR="001D1209" w:rsidRPr="001D1209" w:rsidRDefault="001D1209" w:rsidP="001D1209">
      <w:pPr>
        <w:jc w:val="center"/>
        <w:rPr>
          <w:rFonts w:ascii="Verdana" w:hAnsi="Verdana" w:cs="Calibri"/>
          <w:b/>
          <w:sz w:val="20"/>
          <w:szCs w:val="20"/>
          <w:u w:val="single"/>
          <w:lang w:val="en-US"/>
        </w:rPr>
      </w:pPr>
    </w:p>
    <w:p w14:paraId="05ACE868" w14:textId="77777777" w:rsidR="001D1209" w:rsidRPr="001D1209" w:rsidRDefault="001D1209" w:rsidP="001D1209">
      <w:pPr>
        <w:ind w:left="420" w:hanging="420"/>
        <w:rPr>
          <w:rFonts w:ascii="Verdana" w:hAnsi="Verdana" w:cs="Calibri"/>
          <w:bCs/>
          <w:sz w:val="20"/>
          <w:szCs w:val="20"/>
        </w:rPr>
      </w:pPr>
      <w:r w:rsidRPr="001D1209">
        <w:rPr>
          <w:rFonts w:ascii="Verdana" w:hAnsi="Verdana" w:cs="Calibri"/>
          <w:sz w:val="20"/>
          <w:szCs w:val="20"/>
          <w:lang w:val="en-US"/>
        </w:rPr>
        <w:t>6.</w:t>
      </w:r>
      <w:r w:rsidRPr="001D1209">
        <w:rPr>
          <w:rFonts w:ascii="Verdana" w:hAnsi="Verdana" w:cs="Calibri"/>
          <w:sz w:val="20"/>
          <w:szCs w:val="20"/>
          <w:lang w:val="en-US"/>
        </w:rPr>
        <w:tab/>
      </w:r>
      <w:r w:rsidRPr="001D1209">
        <w:rPr>
          <w:rFonts w:ascii="Verdana" w:hAnsi="Verdana" w:cs="Calibri"/>
          <w:bCs/>
          <w:sz w:val="20"/>
          <w:szCs w:val="20"/>
        </w:rPr>
        <w:t xml:space="preserve">Where, after the award of a bid, challenges are experienced in meeting the stipulated minimum threshold for local content the </w:t>
      </w:r>
      <w:proofErr w:type="spellStart"/>
      <w:r w:rsidRPr="001D1209">
        <w:rPr>
          <w:rFonts w:ascii="Verdana" w:hAnsi="Verdana" w:cs="Calibri"/>
          <w:bCs/>
          <w:sz w:val="20"/>
          <w:szCs w:val="20"/>
        </w:rPr>
        <w:t>dti</w:t>
      </w:r>
      <w:proofErr w:type="spellEnd"/>
      <w:r w:rsidRPr="001D1209">
        <w:rPr>
          <w:rFonts w:ascii="Verdana" w:hAnsi="Verdana" w:cs="Calibri"/>
          <w:bCs/>
          <w:sz w:val="20"/>
          <w:szCs w:val="20"/>
        </w:rPr>
        <w:t xml:space="preserve"> must be informed accordingly in order for the </w:t>
      </w:r>
      <w:proofErr w:type="spellStart"/>
      <w:r w:rsidRPr="001D1209">
        <w:rPr>
          <w:rFonts w:ascii="Verdana" w:hAnsi="Verdana" w:cs="Calibri"/>
          <w:bCs/>
          <w:sz w:val="20"/>
          <w:szCs w:val="20"/>
        </w:rPr>
        <w:t>dti</w:t>
      </w:r>
      <w:proofErr w:type="spellEnd"/>
      <w:r w:rsidRPr="001D1209">
        <w:rPr>
          <w:rFonts w:ascii="Verdana" w:hAnsi="Verdana" w:cs="Calibri"/>
          <w:bCs/>
          <w:sz w:val="20"/>
          <w:szCs w:val="20"/>
        </w:rPr>
        <w:t xml:space="preserve"> to verify and in consultation with the AO/AA provide directives in this regard.</w:t>
      </w:r>
    </w:p>
    <w:p w14:paraId="555C9F91" w14:textId="77777777" w:rsidR="001D1209" w:rsidRPr="001D1209" w:rsidRDefault="001D1209" w:rsidP="001D1209">
      <w:pPr>
        <w:ind w:left="420" w:hanging="420"/>
        <w:rPr>
          <w:rFonts w:ascii="Verdana" w:hAnsi="Verdana" w:cs="Calibri"/>
          <w:bCs/>
          <w:sz w:val="20"/>
          <w:szCs w:val="20"/>
        </w:rPr>
      </w:pPr>
    </w:p>
    <w:p w14:paraId="5D6269F2" w14:textId="77777777" w:rsidR="001D1209" w:rsidRPr="001D1209" w:rsidRDefault="001D1209" w:rsidP="001D1209">
      <w:pPr>
        <w:ind w:left="420" w:hanging="420"/>
        <w:rPr>
          <w:rFonts w:ascii="Verdana" w:hAnsi="Verdana" w:cs="Calibri"/>
          <w:bCs/>
          <w:sz w:val="20"/>
          <w:szCs w:val="20"/>
        </w:rPr>
      </w:pPr>
    </w:p>
    <w:p w14:paraId="238754D0" w14:textId="77777777" w:rsidR="001D1209" w:rsidRPr="001D1209" w:rsidRDefault="001D1209" w:rsidP="001D1209">
      <w:pPr>
        <w:ind w:left="420" w:hanging="420"/>
        <w:rPr>
          <w:rFonts w:ascii="Verdana" w:hAnsi="Verdana" w:cs="Calibri"/>
          <w:bCs/>
          <w:sz w:val="20"/>
          <w:szCs w:val="20"/>
        </w:rPr>
      </w:pPr>
    </w:p>
    <w:p w14:paraId="19CD789F" w14:textId="77777777" w:rsidR="001D1209" w:rsidRPr="001D1209" w:rsidRDefault="001D1209" w:rsidP="001D1209">
      <w:pPr>
        <w:ind w:left="420" w:hanging="420"/>
        <w:rPr>
          <w:rFonts w:ascii="Verdana" w:hAnsi="Verdana" w:cs="Calibri"/>
          <w:bCs/>
          <w:sz w:val="20"/>
          <w:szCs w:val="20"/>
        </w:rPr>
      </w:pPr>
    </w:p>
    <w:p w14:paraId="7A99230E" w14:textId="77777777" w:rsidR="001D1209" w:rsidRPr="001D1209" w:rsidRDefault="001D1209" w:rsidP="001D1209">
      <w:pPr>
        <w:ind w:left="420" w:hanging="420"/>
        <w:rPr>
          <w:rFonts w:ascii="Verdana" w:hAnsi="Verdana" w:cs="Calibri"/>
          <w:bCs/>
          <w:sz w:val="20"/>
          <w:szCs w:val="20"/>
        </w:rPr>
      </w:pPr>
    </w:p>
    <w:p w14:paraId="5FE2D23C" w14:textId="77777777" w:rsidR="001D1209" w:rsidRPr="001D1209" w:rsidRDefault="001D1209" w:rsidP="001D1209">
      <w:pPr>
        <w:ind w:left="420" w:hanging="420"/>
        <w:rPr>
          <w:rFonts w:ascii="Verdana" w:hAnsi="Verdana" w:cs="Calibri"/>
          <w:bCs/>
          <w:sz w:val="20"/>
          <w:szCs w:val="20"/>
        </w:rPr>
      </w:pPr>
    </w:p>
    <w:p w14:paraId="1BA83545" w14:textId="77777777" w:rsidR="001D1209" w:rsidRPr="001D1209" w:rsidRDefault="001D1209" w:rsidP="001D1209">
      <w:pPr>
        <w:ind w:left="420" w:hanging="420"/>
        <w:rPr>
          <w:rFonts w:ascii="Verdana" w:hAnsi="Verdana" w:cs="Calibri"/>
          <w:bCs/>
          <w:sz w:val="20"/>
          <w:szCs w:val="20"/>
        </w:rPr>
      </w:pPr>
    </w:p>
    <w:p w14:paraId="1F105A01" w14:textId="77777777" w:rsidR="001D1209" w:rsidRDefault="001D1209" w:rsidP="001D1209">
      <w:pPr>
        <w:ind w:left="420" w:hanging="420"/>
        <w:rPr>
          <w:rFonts w:ascii="Verdana" w:hAnsi="Verdana" w:cs="Calibri"/>
          <w:bCs/>
          <w:sz w:val="20"/>
          <w:szCs w:val="20"/>
        </w:rPr>
      </w:pPr>
    </w:p>
    <w:p w14:paraId="5159AC35" w14:textId="77777777" w:rsidR="001D1209" w:rsidRDefault="001D1209" w:rsidP="001D1209">
      <w:pPr>
        <w:ind w:left="420" w:hanging="420"/>
        <w:rPr>
          <w:rFonts w:ascii="Verdana" w:hAnsi="Verdana" w:cs="Calibri"/>
          <w:bCs/>
          <w:sz w:val="20"/>
          <w:szCs w:val="20"/>
        </w:rPr>
      </w:pPr>
    </w:p>
    <w:p w14:paraId="783050E8" w14:textId="77777777" w:rsidR="001D1209" w:rsidRDefault="001D1209" w:rsidP="001D1209">
      <w:pPr>
        <w:ind w:left="420" w:hanging="420"/>
        <w:rPr>
          <w:rFonts w:ascii="Verdana" w:hAnsi="Verdana" w:cs="Calibri"/>
          <w:bCs/>
          <w:sz w:val="20"/>
          <w:szCs w:val="20"/>
        </w:rPr>
      </w:pPr>
    </w:p>
    <w:p w14:paraId="709CC472" w14:textId="77777777" w:rsidR="001D1209" w:rsidRDefault="001D1209" w:rsidP="001D1209">
      <w:pPr>
        <w:ind w:left="420" w:hanging="420"/>
        <w:rPr>
          <w:rFonts w:ascii="Verdana" w:hAnsi="Verdana" w:cs="Calibri"/>
          <w:bCs/>
          <w:sz w:val="20"/>
          <w:szCs w:val="20"/>
        </w:rPr>
      </w:pPr>
    </w:p>
    <w:p w14:paraId="49294678" w14:textId="77777777" w:rsidR="001D1209" w:rsidRDefault="001D1209" w:rsidP="001D1209">
      <w:pPr>
        <w:ind w:left="420" w:hanging="420"/>
        <w:rPr>
          <w:rFonts w:ascii="Verdana" w:hAnsi="Verdana" w:cs="Calibri"/>
          <w:bCs/>
          <w:sz w:val="20"/>
          <w:szCs w:val="20"/>
        </w:rPr>
      </w:pPr>
    </w:p>
    <w:p w14:paraId="4F814994" w14:textId="77777777" w:rsidR="001D1209" w:rsidRPr="001D1209" w:rsidRDefault="001D1209" w:rsidP="001D1209">
      <w:pPr>
        <w:ind w:left="420" w:hanging="420"/>
        <w:rPr>
          <w:rFonts w:ascii="Verdana" w:hAnsi="Verdana" w:cs="Calibri"/>
          <w:bCs/>
          <w:sz w:val="20"/>
          <w:szCs w:val="20"/>
        </w:rPr>
      </w:pPr>
    </w:p>
    <w:p w14:paraId="2DF08065" w14:textId="77777777" w:rsidR="001D1209" w:rsidRPr="001D1209" w:rsidRDefault="001D1209" w:rsidP="001D1209">
      <w:pPr>
        <w:ind w:left="420" w:hanging="420"/>
        <w:rPr>
          <w:rFonts w:ascii="Verdana" w:hAnsi="Verdana" w:cs="Calibri"/>
          <w:bCs/>
          <w:sz w:val="20"/>
          <w:szCs w:val="20"/>
        </w:rPr>
      </w:pPr>
    </w:p>
    <w:p w14:paraId="7E7A5D0F" w14:textId="77777777" w:rsidR="001D1209" w:rsidRPr="001D1209" w:rsidRDefault="001D1209" w:rsidP="001D1209">
      <w:pPr>
        <w:ind w:left="420" w:hanging="420"/>
        <w:rPr>
          <w:rFonts w:ascii="Verdana" w:hAnsi="Verdana" w:cs="Calibri"/>
          <w:bCs/>
          <w:sz w:val="20"/>
          <w:szCs w:val="20"/>
        </w:rPr>
      </w:pPr>
    </w:p>
    <w:p w14:paraId="3750F565" w14:textId="77777777" w:rsidR="001D1209" w:rsidRPr="001D1209" w:rsidRDefault="001D1209" w:rsidP="001D1209">
      <w:pPr>
        <w:ind w:left="420" w:hanging="420"/>
        <w:rPr>
          <w:rFonts w:ascii="Verdana" w:hAnsi="Verdana" w:cs="Calibri"/>
          <w:bCs/>
          <w:sz w:val="20"/>
          <w:szCs w:val="20"/>
        </w:rPr>
      </w:pPr>
    </w:p>
    <w:p w14:paraId="37E301BA" w14:textId="77777777" w:rsidR="001D1209" w:rsidRPr="001D1209" w:rsidRDefault="001D1209" w:rsidP="001D1209">
      <w:pPr>
        <w:ind w:left="420" w:hanging="420"/>
        <w:rPr>
          <w:rFonts w:ascii="Verdana" w:hAnsi="Verdana" w:cs="Calibri"/>
          <w:bCs/>
          <w:sz w:val="20"/>
          <w:szCs w:val="20"/>
        </w:rPr>
      </w:pPr>
    </w:p>
    <w:p w14:paraId="1AC614D7" w14:textId="77777777" w:rsidR="001D1209" w:rsidRPr="001D1209" w:rsidRDefault="001D1209" w:rsidP="001D1209">
      <w:pPr>
        <w:ind w:left="420" w:hanging="420"/>
        <w:rPr>
          <w:rFonts w:ascii="Verdana" w:hAnsi="Verdana" w:cs="Calibri"/>
          <w:sz w:val="20"/>
          <w:szCs w:val="20"/>
          <w:lang w:val="en-US"/>
        </w:rPr>
      </w:pPr>
    </w:p>
    <w:p w14:paraId="3C1A2E88" w14:textId="77777777" w:rsidR="001D1209" w:rsidRPr="001D1209" w:rsidRDefault="001D1209" w:rsidP="001D1209">
      <w:pPr>
        <w:jc w:val="center"/>
        <w:rPr>
          <w:rFonts w:ascii="Verdana" w:hAnsi="Verdana" w:cs="Calibri"/>
          <w:b/>
          <w:sz w:val="20"/>
          <w:szCs w:val="20"/>
          <w:u w:val="single"/>
          <w:lang w:val="en-US"/>
        </w:rPr>
      </w:pPr>
      <w:r w:rsidRPr="001D1209">
        <w:rPr>
          <w:rFonts w:ascii="Verdana" w:hAnsi="Verdana" w:cs="Calibri"/>
          <w:b/>
          <w:sz w:val="20"/>
          <w:szCs w:val="20"/>
          <w:u w:val="single"/>
          <w:lang w:val="en-US"/>
        </w:rPr>
        <w:t>LOCAL CONTENT DECLARATION</w:t>
      </w:r>
    </w:p>
    <w:p w14:paraId="5377FA9C" w14:textId="77777777" w:rsidR="001D1209" w:rsidRPr="001D1209" w:rsidRDefault="001D1209" w:rsidP="001D1209">
      <w:pPr>
        <w:jc w:val="center"/>
        <w:rPr>
          <w:rFonts w:ascii="Verdana" w:hAnsi="Verdana" w:cs="Calibri"/>
          <w:b/>
          <w:sz w:val="20"/>
          <w:szCs w:val="20"/>
          <w:u w:val="single"/>
          <w:lang w:val="en-US"/>
        </w:rPr>
      </w:pPr>
      <w:r w:rsidRPr="001D1209">
        <w:rPr>
          <w:rFonts w:ascii="Verdana" w:hAnsi="Verdana" w:cs="Calibri"/>
          <w:b/>
          <w:sz w:val="20"/>
          <w:szCs w:val="20"/>
          <w:u w:val="single"/>
          <w:lang w:val="en-US"/>
        </w:rPr>
        <w:t>(REFER TO ANNEX B OF SATS 1286:2011)</w:t>
      </w:r>
    </w:p>
    <w:p w14:paraId="3CD61F65" w14:textId="77777777" w:rsidR="001D1209" w:rsidRPr="001D1209" w:rsidRDefault="001D1209" w:rsidP="001D1209">
      <w:pPr>
        <w:rPr>
          <w:rFonts w:ascii="Verdana" w:hAnsi="Verdana" w:cs="Calibri"/>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1D1209" w:rsidRPr="001D1209" w14:paraId="1098A769" w14:textId="77777777" w:rsidTr="00D927D4">
        <w:tc>
          <w:tcPr>
            <w:tcW w:w="5000" w:type="pct"/>
            <w:tcBorders>
              <w:top w:val="single" w:sz="4" w:space="0" w:color="auto"/>
              <w:left w:val="single" w:sz="4" w:space="0" w:color="auto"/>
              <w:bottom w:val="single" w:sz="4" w:space="0" w:color="auto"/>
              <w:right w:val="single" w:sz="4" w:space="0" w:color="auto"/>
            </w:tcBorders>
          </w:tcPr>
          <w:p w14:paraId="7D7F2EAB" w14:textId="77777777" w:rsidR="001D1209" w:rsidRPr="001D1209" w:rsidRDefault="001D1209" w:rsidP="00D927D4">
            <w:pPr>
              <w:tabs>
                <w:tab w:val="left" w:pos="-720"/>
                <w:tab w:val="left" w:pos="0"/>
                <w:tab w:val="left" w:pos="3600"/>
                <w:tab w:val="left" w:pos="5040"/>
                <w:tab w:val="left" w:pos="8640"/>
                <w:tab w:val="left" w:pos="9360"/>
                <w:tab w:val="left" w:pos="10080"/>
              </w:tabs>
              <w:spacing w:line="237" w:lineRule="auto"/>
              <w:rPr>
                <w:rFonts w:ascii="Verdana" w:hAnsi="Verdana" w:cs="Calibri"/>
                <w:b/>
                <w:sz w:val="20"/>
                <w:szCs w:val="20"/>
              </w:rPr>
            </w:pPr>
            <w:r w:rsidRPr="001D1209">
              <w:rPr>
                <w:rFonts w:ascii="Verdana" w:hAnsi="Verdana" w:cs="Calibri"/>
                <w:b/>
                <w:sz w:val="20"/>
                <w:szCs w:val="20"/>
              </w:rPr>
              <w:t xml:space="preserve">LOCAL CONTENT DECLARATION BY CHIEF FINANCIAL OFFICER </w:t>
            </w:r>
            <w:r w:rsidRPr="001D1209">
              <w:rPr>
                <w:rFonts w:ascii="Verdana" w:hAnsi="Verdana" w:cs="Calibri"/>
                <w:b/>
                <w:sz w:val="20"/>
                <w:szCs w:val="20"/>
                <w:lang w:eastAsia="en-GB"/>
              </w:rPr>
              <w:t xml:space="preserve">OR OTHER LEGALLY RESPONSIBLE PERSON </w:t>
            </w:r>
            <w:r w:rsidRPr="001D1209">
              <w:rPr>
                <w:rFonts w:ascii="Verdana" w:hAnsi="Verdana" w:cs="Calibri"/>
                <w:b/>
                <w:sz w:val="20"/>
                <w:szCs w:val="20"/>
              </w:rPr>
              <w:t xml:space="preserve">NOMINATED IN WRITING BY THE CHIEF EXECUTIVE </w:t>
            </w:r>
            <w:r w:rsidRPr="001D1209">
              <w:rPr>
                <w:rFonts w:ascii="Verdana" w:hAnsi="Verdana" w:cs="Calibri"/>
                <w:b/>
                <w:bCs/>
                <w:sz w:val="20"/>
                <w:szCs w:val="20"/>
              </w:rPr>
              <w:t xml:space="preserve">OR SENIOR MEMBER/PERSON WITH MANAGEMENT RESPONSIBILITY (CLOSE CORPORATION, PARTNERSHIP OR INDIVIDUAL) </w:t>
            </w:r>
          </w:p>
          <w:p w14:paraId="132E532E"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Verdana" w:hAnsi="Verdana" w:cs="Calibri"/>
                <w:sz w:val="20"/>
                <w:szCs w:val="20"/>
              </w:rPr>
            </w:pPr>
          </w:p>
          <w:p w14:paraId="7339C554"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Verdana" w:hAnsi="Verdana" w:cs="Calibri"/>
                <w:sz w:val="20"/>
                <w:szCs w:val="20"/>
              </w:rPr>
            </w:pPr>
            <w:r w:rsidRPr="001D1209">
              <w:rPr>
                <w:rFonts w:ascii="Verdana" w:hAnsi="Verdana" w:cs="Calibri"/>
                <w:b/>
                <w:sz w:val="20"/>
                <w:szCs w:val="20"/>
              </w:rPr>
              <w:t>IN RESPECT OF BID NO.</w:t>
            </w:r>
            <w:r w:rsidRPr="001D1209">
              <w:rPr>
                <w:rFonts w:ascii="Verdana" w:hAnsi="Verdana" w:cs="Calibri"/>
                <w:sz w:val="20"/>
                <w:szCs w:val="20"/>
              </w:rPr>
              <w:t xml:space="preserve"> .................................................................................</w:t>
            </w:r>
          </w:p>
          <w:p w14:paraId="0A541B82"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Verdana" w:hAnsi="Verdana" w:cs="Calibri"/>
                <w:sz w:val="20"/>
                <w:szCs w:val="20"/>
              </w:rPr>
            </w:pPr>
          </w:p>
          <w:p w14:paraId="57B00498" w14:textId="77777777" w:rsidR="001D1209" w:rsidRPr="001D1209" w:rsidRDefault="001D1209" w:rsidP="00D927D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b/>
                <w:sz w:val="20"/>
                <w:szCs w:val="20"/>
              </w:rPr>
              <w:t>ISSUED BY</w:t>
            </w:r>
            <w:r w:rsidRPr="001D1209">
              <w:rPr>
                <w:rFonts w:ascii="Verdana" w:hAnsi="Verdana" w:cs="Calibri"/>
                <w:sz w:val="20"/>
                <w:szCs w:val="20"/>
              </w:rPr>
              <w:t xml:space="preserve">: (Procurement Authority / Name of Institution): </w:t>
            </w:r>
          </w:p>
          <w:p w14:paraId="16AD282B" w14:textId="77777777" w:rsidR="001D1209" w:rsidRPr="001D1209" w:rsidRDefault="001D1209" w:rsidP="00D927D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0BEAB125" w14:textId="77777777" w:rsidR="001D1209" w:rsidRPr="001D1209" w:rsidRDefault="001D1209" w:rsidP="00D927D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w:t>
            </w:r>
          </w:p>
          <w:p w14:paraId="459AA2C5"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58634099"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 xml:space="preserve">NB   </w:t>
            </w:r>
          </w:p>
          <w:p w14:paraId="72B21009"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341E1D09"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1     The obligation to complete, duly sign and submit this declaration cannot be transferred        to an external authorized representative, auditor or any other third party acting on behalf of the bidder.</w:t>
            </w:r>
          </w:p>
          <w:p w14:paraId="024CAE2D"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52C2A7E6"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 xml:space="preserve">2     Guidance on the Calculation of Local Content together with Local Content Declaration Templates (Annex C, D and E) is accessible on </w:t>
            </w:r>
            <w:hyperlink r:id="rId12" w:history="1">
              <w:r w:rsidRPr="001D1209">
                <w:rPr>
                  <w:rStyle w:val="Hyperlink"/>
                  <w:rFonts w:ascii="Verdana" w:hAnsi="Verdana" w:cs="Calibri"/>
                  <w:sz w:val="20"/>
                  <w:szCs w:val="20"/>
                </w:rPr>
                <w:t>http://www.thdti.gov.za/industrial development/</w:t>
              </w:r>
              <w:proofErr w:type="spellStart"/>
              <w:r w:rsidRPr="001D1209">
                <w:rPr>
                  <w:rStyle w:val="Hyperlink"/>
                  <w:rFonts w:ascii="Verdana" w:hAnsi="Verdana" w:cs="Calibri"/>
                  <w:sz w:val="20"/>
                  <w:szCs w:val="20"/>
                </w:rPr>
                <w:t>ip.jsp</w:t>
              </w:r>
              <w:proofErr w:type="spellEnd"/>
            </w:hyperlink>
            <w:r w:rsidRPr="001D1209">
              <w:rPr>
                <w:rFonts w:ascii="Verdana" w:hAnsi="Verdana" w:cs="Calibri"/>
                <w:sz w:val="20"/>
                <w:szCs w:val="20"/>
              </w:rPr>
              <w:t>.</w:t>
            </w:r>
            <w:r w:rsidRPr="001D1209">
              <w:rPr>
                <w:rFonts w:ascii="Verdana" w:hAnsi="Verdana" w:cs="Calibri"/>
                <w:bCs/>
                <w:sz w:val="20"/>
                <w:szCs w:val="20"/>
              </w:rPr>
              <w:t xml:space="preserve"> Bidders should first complete Declaration D.  After completing Declaration D, bidders should complete Declaration E and then consolidate the information on Declaration C. </w:t>
            </w:r>
            <w:r w:rsidRPr="001D1209">
              <w:rPr>
                <w:rFonts w:ascii="Verdana" w:hAnsi="Verdana" w:cs="Calibri"/>
                <w:b/>
                <w:bCs/>
                <w:sz w:val="20"/>
                <w:szCs w:val="20"/>
              </w:rPr>
              <w:t xml:space="preserve">Declaration C should be submitted with the bid documentation at the closing date and time of the bid in order to substantiate the declaration made in paragraph (c) below. </w:t>
            </w:r>
            <w:r w:rsidRPr="001D1209">
              <w:rPr>
                <w:rFonts w:ascii="Verdana" w:hAnsi="Verdana" w:cs="Calibri"/>
                <w:bCs/>
                <w:sz w:val="20"/>
                <w:szCs w:val="20"/>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10AFFB33"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4A44996F" w14:textId="77777777" w:rsidR="001D1209" w:rsidRPr="001D1209" w:rsidRDefault="001D1209" w:rsidP="00D927D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I, the undersigned, …………………………….................................................... (full names),</w:t>
            </w:r>
          </w:p>
          <w:p w14:paraId="44BF2339"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do hereby declare, in my capacity as ……………………………………… ……</w:t>
            </w:r>
            <w:proofErr w:type="gramStart"/>
            <w:r w:rsidRPr="001D1209">
              <w:rPr>
                <w:rFonts w:ascii="Verdana" w:hAnsi="Verdana" w:cs="Calibri"/>
                <w:sz w:val="20"/>
                <w:szCs w:val="20"/>
              </w:rPr>
              <w:t>…..</w:t>
            </w:r>
            <w:proofErr w:type="gramEnd"/>
          </w:p>
          <w:p w14:paraId="73B70AC2"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of ...............................................................................................................(name of bidder entity), the following:</w:t>
            </w:r>
          </w:p>
          <w:p w14:paraId="5024B880" w14:textId="77777777" w:rsidR="001D1209" w:rsidRPr="001D1209" w:rsidRDefault="001D1209" w:rsidP="00D927D4">
            <w:pPr>
              <w:tabs>
                <w:tab w:val="left" w:pos="-720"/>
                <w:tab w:val="left" w:pos="0"/>
                <w:tab w:val="left" w:pos="3600"/>
                <w:tab w:val="left" w:pos="5040"/>
                <w:tab w:val="left" w:pos="8640"/>
                <w:tab w:val="left" w:pos="9360"/>
                <w:tab w:val="left" w:pos="10080"/>
              </w:tabs>
              <w:spacing w:line="237" w:lineRule="auto"/>
              <w:jc w:val="center"/>
              <w:rPr>
                <w:rFonts w:ascii="Verdana" w:hAnsi="Verdana" w:cs="Calibri"/>
                <w:sz w:val="20"/>
                <w:szCs w:val="20"/>
              </w:rPr>
            </w:pPr>
          </w:p>
          <w:p w14:paraId="2BC6E270" w14:textId="77777777" w:rsidR="001D1209" w:rsidRPr="001D1209" w:rsidRDefault="001D1209" w:rsidP="00D927D4">
            <w:pPr>
              <w:tabs>
                <w:tab w:val="left" w:pos="425"/>
              </w:tabs>
              <w:spacing w:line="237" w:lineRule="auto"/>
              <w:rPr>
                <w:rFonts w:ascii="Verdana" w:hAnsi="Verdana" w:cs="Calibri"/>
                <w:sz w:val="20"/>
                <w:szCs w:val="20"/>
              </w:rPr>
            </w:pPr>
            <w:r w:rsidRPr="001D1209">
              <w:rPr>
                <w:rFonts w:ascii="Verdana" w:hAnsi="Verdana" w:cs="Calibri"/>
                <w:sz w:val="20"/>
                <w:szCs w:val="20"/>
              </w:rPr>
              <w:t>(a)</w:t>
            </w:r>
            <w:r w:rsidRPr="001D1209">
              <w:rPr>
                <w:rFonts w:ascii="Verdana" w:hAnsi="Verdana" w:cs="Calibri"/>
                <w:sz w:val="20"/>
                <w:szCs w:val="20"/>
              </w:rPr>
              <w:tab/>
              <w:t>The facts contained herein are within my own personal knowledge.</w:t>
            </w:r>
          </w:p>
          <w:p w14:paraId="07E9B7A9"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2C37811F" w14:textId="77777777" w:rsidR="001D1209" w:rsidRPr="001D1209" w:rsidRDefault="001D1209" w:rsidP="00D927D4">
            <w:pPr>
              <w:tabs>
                <w:tab w:val="left" w:pos="425"/>
              </w:tabs>
              <w:spacing w:line="237" w:lineRule="auto"/>
              <w:rPr>
                <w:rFonts w:ascii="Verdana" w:hAnsi="Verdana" w:cs="Calibri"/>
                <w:sz w:val="20"/>
                <w:szCs w:val="20"/>
              </w:rPr>
            </w:pPr>
            <w:r w:rsidRPr="001D1209">
              <w:rPr>
                <w:rFonts w:ascii="Verdana" w:hAnsi="Verdana" w:cs="Calibri"/>
                <w:sz w:val="20"/>
                <w:szCs w:val="20"/>
              </w:rPr>
              <w:t>(b)</w:t>
            </w:r>
            <w:r w:rsidRPr="001D1209">
              <w:rPr>
                <w:rFonts w:ascii="Verdana" w:hAnsi="Verdana" w:cs="Calibri"/>
                <w:sz w:val="20"/>
                <w:szCs w:val="20"/>
              </w:rPr>
              <w:tab/>
              <w:t>I have satisfied myself that:</w:t>
            </w:r>
          </w:p>
          <w:p w14:paraId="68615AFA" w14:textId="77777777" w:rsidR="001D1209" w:rsidRPr="001D1209" w:rsidRDefault="001D1209" w:rsidP="00D927D4">
            <w:pPr>
              <w:tabs>
                <w:tab w:val="left" w:pos="425"/>
              </w:tabs>
              <w:spacing w:line="237" w:lineRule="auto"/>
              <w:rPr>
                <w:rFonts w:ascii="Verdana" w:hAnsi="Verdana" w:cs="Calibri"/>
                <w:sz w:val="20"/>
                <w:szCs w:val="20"/>
              </w:rPr>
            </w:pPr>
          </w:p>
          <w:p w14:paraId="79EC050E" w14:textId="77777777" w:rsidR="001D1209" w:rsidRPr="001D1209" w:rsidRDefault="001D1209" w:rsidP="001D1209">
            <w:pPr>
              <w:numPr>
                <w:ilvl w:val="0"/>
                <w:numId w:val="55"/>
              </w:numPr>
              <w:tabs>
                <w:tab w:val="left" w:pos="425"/>
              </w:tabs>
              <w:spacing w:line="237" w:lineRule="auto"/>
              <w:rPr>
                <w:rFonts w:ascii="Verdana" w:hAnsi="Verdana" w:cs="Calibri"/>
                <w:sz w:val="20"/>
                <w:szCs w:val="20"/>
              </w:rPr>
            </w:pPr>
            <w:r w:rsidRPr="001D1209">
              <w:rPr>
                <w:rFonts w:ascii="Verdana" w:hAnsi="Verdana" w:cs="Calibri"/>
                <w:sz w:val="20"/>
                <w:szCs w:val="20"/>
              </w:rPr>
              <w:t>the goods/services/works to be delivered in terms of the above-specified bid comply with the minimum local content requirements as specified in the bid, and as measured in terms of SATS 1286:2011; and</w:t>
            </w:r>
          </w:p>
          <w:p w14:paraId="6E8ADAED" w14:textId="77777777" w:rsidR="001D1209" w:rsidRPr="001D1209" w:rsidRDefault="001D1209" w:rsidP="001D1209">
            <w:pPr>
              <w:numPr>
                <w:ilvl w:val="0"/>
                <w:numId w:val="55"/>
              </w:numPr>
              <w:tabs>
                <w:tab w:val="left" w:pos="425"/>
              </w:tabs>
              <w:spacing w:line="237" w:lineRule="auto"/>
              <w:rPr>
                <w:rFonts w:ascii="Verdana" w:hAnsi="Verdana" w:cs="Calibri"/>
                <w:sz w:val="20"/>
                <w:szCs w:val="20"/>
              </w:rPr>
            </w:pPr>
            <w:r w:rsidRPr="001D1209">
              <w:rPr>
                <w:rFonts w:ascii="Verdana" w:hAnsi="Verdana" w:cs="Calibri"/>
                <w:sz w:val="20"/>
                <w:szCs w:val="20"/>
              </w:rPr>
              <w:t>the declaration templates have been audited and certified to be correct.</w:t>
            </w:r>
          </w:p>
          <w:p w14:paraId="5FFDA537" w14:textId="77777777" w:rsidR="001D1209" w:rsidRPr="001D1209" w:rsidRDefault="001D1209" w:rsidP="00D927D4">
            <w:pPr>
              <w:tabs>
                <w:tab w:val="left" w:pos="-720"/>
                <w:tab w:val="left" w:pos="0"/>
                <w:tab w:val="left" w:pos="3600"/>
                <w:tab w:val="left" w:pos="5040"/>
                <w:tab w:val="left" w:pos="8640"/>
                <w:tab w:val="left" w:pos="9360"/>
                <w:tab w:val="left" w:pos="10080"/>
              </w:tabs>
              <w:spacing w:line="237" w:lineRule="auto"/>
              <w:jc w:val="center"/>
              <w:rPr>
                <w:rFonts w:ascii="Verdana" w:hAnsi="Verdana" w:cs="Calibri"/>
                <w:sz w:val="20"/>
                <w:szCs w:val="20"/>
              </w:rPr>
            </w:pPr>
          </w:p>
          <w:p w14:paraId="20B81735" w14:textId="77777777" w:rsidR="001D1209" w:rsidRPr="001D1209" w:rsidRDefault="001D1209" w:rsidP="00D927D4">
            <w:pPr>
              <w:tabs>
                <w:tab w:val="left" w:pos="425"/>
              </w:tabs>
              <w:spacing w:line="237" w:lineRule="auto"/>
              <w:rPr>
                <w:rFonts w:ascii="Verdana" w:hAnsi="Verdana" w:cs="Calibri"/>
                <w:sz w:val="20"/>
                <w:szCs w:val="20"/>
              </w:rPr>
            </w:pPr>
            <w:r w:rsidRPr="001D1209">
              <w:rPr>
                <w:rFonts w:ascii="Verdana" w:hAnsi="Verdana" w:cs="Calibri"/>
                <w:sz w:val="20"/>
                <w:szCs w:val="20"/>
              </w:rPr>
              <w:t>(c)</w:t>
            </w:r>
            <w:r w:rsidRPr="001D1209">
              <w:rPr>
                <w:rFonts w:ascii="Verdana" w:hAnsi="Verdana" w:cs="Calibri"/>
                <w:sz w:val="20"/>
                <w:szCs w:val="20"/>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515F1921" w14:textId="77777777" w:rsidR="001D1209" w:rsidRPr="001D1209" w:rsidRDefault="001D1209" w:rsidP="00D927D4">
            <w:pPr>
              <w:tabs>
                <w:tab w:val="left" w:pos="425"/>
              </w:tabs>
              <w:spacing w:line="237" w:lineRule="auto"/>
              <w:rPr>
                <w:rFonts w:ascii="Verdana" w:hAnsi="Verdana" w:cs="Calibr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221"/>
              <w:gridCol w:w="2596"/>
            </w:tblGrid>
            <w:tr w:rsidR="001D1209" w:rsidRPr="001D1209" w14:paraId="0E0186FE" w14:textId="77777777" w:rsidTr="00D927D4">
              <w:trPr>
                <w:jc w:val="center"/>
              </w:trPr>
              <w:tc>
                <w:tcPr>
                  <w:tcW w:w="3678" w:type="pct"/>
                  <w:tcBorders>
                    <w:top w:val="single" w:sz="4" w:space="0" w:color="auto"/>
                    <w:left w:val="single" w:sz="4" w:space="0" w:color="auto"/>
                    <w:bottom w:val="single" w:sz="4" w:space="0" w:color="auto"/>
                    <w:right w:val="single" w:sz="4" w:space="0" w:color="auto"/>
                  </w:tcBorders>
                  <w:hideMark/>
                </w:tcPr>
                <w:p w14:paraId="4853EEC4"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Bid price, excluding VAT (</w:t>
                  </w:r>
                  <w:proofErr w:type="gramStart"/>
                  <w:r w:rsidRPr="001D1209">
                    <w:rPr>
                      <w:rFonts w:ascii="Verdana" w:hAnsi="Verdana" w:cs="Calibri"/>
                      <w:sz w:val="20"/>
                      <w:szCs w:val="20"/>
                    </w:rPr>
                    <w:t xml:space="preserve">y)   </w:t>
                  </w:r>
                  <w:proofErr w:type="gramEnd"/>
                  <w:r w:rsidRPr="001D1209">
                    <w:rPr>
                      <w:rFonts w:ascii="Verdana" w:hAnsi="Verdana" w:cs="Calibri"/>
                      <w:sz w:val="20"/>
                      <w:szCs w:val="20"/>
                    </w:rPr>
                    <w:t xml:space="preserve"> </w:t>
                  </w:r>
                </w:p>
              </w:tc>
              <w:tc>
                <w:tcPr>
                  <w:tcW w:w="1322" w:type="pct"/>
                  <w:tcBorders>
                    <w:top w:val="single" w:sz="4" w:space="0" w:color="auto"/>
                    <w:left w:val="single" w:sz="4" w:space="0" w:color="auto"/>
                    <w:bottom w:val="single" w:sz="4" w:space="0" w:color="auto"/>
                    <w:right w:val="single" w:sz="4" w:space="0" w:color="auto"/>
                  </w:tcBorders>
                  <w:hideMark/>
                </w:tcPr>
                <w:p w14:paraId="56FB9EA2"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R</w:t>
                  </w:r>
                </w:p>
              </w:tc>
            </w:tr>
            <w:tr w:rsidR="001D1209" w:rsidRPr="001D1209" w14:paraId="2A8365F2" w14:textId="77777777" w:rsidTr="00D927D4">
              <w:trPr>
                <w:jc w:val="center"/>
              </w:trPr>
              <w:tc>
                <w:tcPr>
                  <w:tcW w:w="3678" w:type="pct"/>
                  <w:tcBorders>
                    <w:top w:val="single" w:sz="4" w:space="0" w:color="auto"/>
                    <w:left w:val="single" w:sz="4" w:space="0" w:color="auto"/>
                    <w:bottom w:val="single" w:sz="4" w:space="0" w:color="auto"/>
                    <w:right w:val="single" w:sz="4" w:space="0" w:color="auto"/>
                  </w:tcBorders>
                  <w:hideMark/>
                </w:tcPr>
                <w:p w14:paraId="6BA48574"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Imported content (x), as calculated in terms of SATS 1286:2011</w:t>
                  </w:r>
                </w:p>
              </w:tc>
              <w:tc>
                <w:tcPr>
                  <w:tcW w:w="1322" w:type="pct"/>
                  <w:tcBorders>
                    <w:top w:val="single" w:sz="4" w:space="0" w:color="auto"/>
                    <w:left w:val="single" w:sz="4" w:space="0" w:color="auto"/>
                    <w:bottom w:val="single" w:sz="4" w:space="0" w:color="auto"/>
                    <w:right w:val="single" w:sz="4" w:space="0" w:color="auto"/>
                  </w:tcBorders>
                  <w:hideMark/>
                </w:tcPr>
                <w:p w14:paraId="21A0A269"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R</w:t>
                  </w:r>
                </w:p>
              </w:tc>
            </w:tr>
            <w:tr w:rsidR="001D1209" w:rsidRPr="001D1209" w14:paraId="3CFD505A" w14:textId="77777777" w:rsidTr="00D927D4">
              <w:trPr>
                <w:jc w:val="center"/>
              </w:trPr>
              <w:tc>
                <w:tcPr>
                  <w:tcW w:w="3678" w:type="pct"/>
                  <w:tcBorders>
                    <w:top w:val="single" w:sz="4" w:space="0" w:color="auto"/>
                    <w:left w:val="single" w:sz="4" w:space="0" w:color="auto"/>
                    <w:bottom w:val="single" w:sz="4" w:space="0" w:color="auto"/>
                    <w:right w:val="single" w:sz="4" w:space="0" w:color="auto"/>
                  </w:tcBorders>
                  <w:hideMark/>
                </w:tcPr>
                <w:p w14:paraId="0DEAB98D"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 xml:space="preserve">Stipulated minimum </w:t>
                  </w:r>
                  <w:proofErr w:type="gramStart"/>
                  <w:r w:rsidRPr="001D1209">
                    <w:rPr>
                      <w:rFonts w:ascii="Verdana" w:hAnsi="Verdana" w:cs="Calibri"/>
                      <w:sz w:val="20"/>
                      <w:szCs w:val="20"/>
                    </w:rPr>
                    <w:t>threshold  for</w:t>
                  </w:r>
                  <w:proofErr w:type="gramEnd"/>
                  <w:r w:rsidRPr="001D1209">
                    <w:rPr>
                      <w:rFonts w:ascii="Verdana" w:hAnsi="Verdana" w:cs="Calibri"/>
                      <w:sz w:val="20"/>
                      <w:szCs w:val="20"/>
                    </w:rPr>
                    <w:t xml:space="preserve"> local content (paragraph 3 above) </w:t>
                  </w:r>
                </w:p>
              </w:tc>
              <w:tc>
                <w:tcPr>
                  <w:tcW w:w="1322" w:type="pct"/>
                  <w:tcBorders>
                    <w:top w:val="single" w:sz="4" w:space="0" w:color="auto"/>
                    <w:left w:val="single" w:sz="4" w:space="0" w:color="auto"/>
                    <w:bottom w:val="single" w:sz="4" w:space="0" w:color="auto"/>
                    <w:right w:val="single" w:sz="4" w:space="0" w:color="auto"/>
                  </w:tcBorders>
                </w:tcPr>
                <w:p w14:paraId="00DD1863"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Verdana" w:hAnsi="Verdana" w:cs="Calibri"/>
                      <w:sz w:val="20"/>
                      <w:szCs w:val="20"/>
                    </w:rPr>
                  </w:pPr>
                </w:p>
              </w:tc>
            </w:tr>
            <w:tr w:rsidR="001D1209" w:rsidRPr="001D1209" w14:paraId="306CEF5F" w14:textId="77777777" w:rsidTr="00D927D4">
              <w:trPr>
                <w:jc w:val="center"/>
              </w:trPr>
              <w:tc>
                <w:tcPr>
                  <w:tcW w:w="3678" w:type="pct"/>
                  <w:tcBorders>
                    <w:top w:val="single" w:sz="4" w:space="0" w:color="auto"/>
                    <w:left w:val="single" w:sz="4" w:space="0" w:color="auto"/>
                    <w:bottom w:val="single" w:sz="4" w:space="0" w:color="auto"/>
                    <w:right w:val="single" w:sz="4" w:space="0" w:color="auto"/>
                  </w:tcBorders>
                  <w:hideMark/>
                </w:tcPr>
                <w:p w14:paraId="5D0063FD"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Local content %, as calculated in terms of SATS 1286:2011</w:t>
                  </w:r>
                </w:p>
              </w:tc>
              <w:tc>
                <w:tcPr>
                  <w:tcW w:w="1322" w:type="pct"/>
                  <w:tcBorders>
                    <w:top w:val="single" w:sz="4" w:space="0" w:color="auto"/>
                    <w:left w:val="single" w:sz="4" w:space="0" w:color="auto"/>
                    <w:bottom w:val="single" w:sz="4" w:space="0" w:color="auto"/>
                    <w:right w:val="single" w:sz="4" w:space="0" w:color="auto"/>
                  </w:tcBorders>
                </w:tcPr>
                <w:p w14:paraId="7308B74D"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Verdana" w:hAnsi="Verdana" w:cs="Calibri"/>
                      <w:sz w:val="20"/>
                      <w:szCs w:val="20"/>
                    </w:rPr>
                  </w:pPr>
                </w:p>
              </w:tc>
            </w:tr>
          </w:tbl>
          <w:p w14:paraId="5E27E6A7"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rPr>
                <w:rFonts w:ascii="Verdana" w:hAnsi="Verdana" w:cs="Calibri"/>
                <w:sz w:val="20"/>
                <w:szCs w:val="20"/>
              </w:rPr>
            </w:pPr>
          </w:p>
          <w:p w14:paraId="3BC87806" w14:textId="77777777" w:rsidR="001D1209" w:rsidRPr="001D1209" w:rsidRDefault="001D1209" w:rsidP="00D927D4">
            <w:pPr>
              <w:tabs>
                <w:tab w:val="left" w:pos="425"/>
              </w:tabs>
              <w:spacing w:line="237" w:lineRule="auto"/>
              <w:rPr>
                <w:rFonts w:ascii="Verdana" w:hAnsi="Verdana" w:cs="Calibri"/>
                <w:b/>
                <w:sz w:val="20"/>
                <w:szCs w:val="20"/>
              </w:rPr>
            </w:pPr>
            <w:r w:rsidRPr="001D1209">
              <w:rPr>
                <w:rFonts w:ascii="Verdana" w:hAnsi="Verdana" w:cs="Calibri"/>
                <w:b/>
                <w:sz w:val="20"/>
                <w:szCs w:val="20"/>
              </w:rPr>
              <w:t xml:space="preserve">If the bid is for more than one product, the local content percentages for each product contained in Declaration C shall be used instead of the table above.  </w:t>
            </w:r>
          </w:p>
          <w:p w14:paraId="14B1527A" w14:textId="77777777" w:rsidR="001D1209" w:rsidRPr="001D1209" w:rsidRDefault="001D1209" w:rsidP="00D927D4">
            <w:pPr>
              <w:tabs>
                <w:tab w:val="left" w:pos="425"/>
              </w:tabs>
              <w:spacing w:line="237" w:lineRule="auto"/>
              <w:rPr>
                <w:rFonts w:ascii="Verdana" w:hAnsi="Verdana" w:cs="Calibri"/>
                <w:b/>
                <w:sz w:val="20"/>
                <w:szCs w:val="20"/>
              </w:rPr>
            </w:pPr>
            <w:r w:rsidRPr="001D1209">
              <w:rPr>
                <w:rFonts w:ascii="Verdana" w:hAnsi="Verdana" w:cs="Calibri"/>
                <w:b/>
                <w:sz w:val="20"/>
                <w:szCs w:val="20"/>
              </w:rPr>
              <w:t>The local content percentages for each product has been calculated using the formula given in clause 3 of SATS 1286:2011, the rates of exchange indicated in paragraph 4.1 above and the information contained in Declaration D and E.</w:t>
            </w:r>
          </w:p>
          <w:p w14:paraId="71B5D30E"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rPr>
                <w:rFonts w:ascii="Verdana" w:hAnsi="Verdana" w:cs="Calibri"/>
                <w:sz w:val="20"/>
                <w:szCs w:val="20"/>
              </w:rPr>
            </w:pPr>
          </w:p>
          <w:p w14:paraId="676EBDE3" w14:textId="77777777" w:rsidR="001D1209" w:rsidRPr="001D1209" w:rsidRDefault="001D1209" w:rsidP="00D927D4">
            <w:pPr>
              <w:tabs>
                <w:tab w:val="left" w:pos="425"/>
              </w:tabs>
              <w:spacing w:line="237" w:lineRule="auto"/>
              <w:rPr>
                <w:rFonts w:ascii="Verdana" w:hAnsi="Verdana" w:cs="Calibri"/>
                <w:sz w:val="20"/>
                <w:szCs w:val="20"/>
              </w:rPr>
            </w:pPr>
            <w:r w:rsidRPr="001D1209">
              <w:rPr>
                <w:rFonts w:ascii="Verdana" w:hAnsi="Verdana" w:cs="Calibri"/>
                <w:sz w:val="20"/>
                <w:szCs w:val="20"/>
              </w:rPr>
              <w:t>(d)</w:t>
            </w:r>
            <w:r w:rsidRPr="001D1209">
              <w:rPr>
                <w:rFonts w:ascii="Verdana" w:hAnsi="Verdana" w:cs="Calibri"/>
                <w:sz w:val="20"/>
                <w:szCs w:val="20"/>
              </w:rPr>
              <w:tab/>
              <w:t>I accept that the Procurement Authority / Institution has the right to request that the local content be verified in terms of the requirements of SATS 1286:2011.</w:t>
            </w:r>
          </w:p>
          <w:p w14:paraId="1E77ACC5" w14:textId="77777777" w:rsidR="001D1209" w:rsidRPr="001D1209" w:rsidRDefault="001D1209" w:rsidP="00D927D4">
            <w:pPr>
              <w:tabs>
                <w:tab w:val="left" w:pos="425"/>
              </w:tabs>
              <w:spacing w:line="237" w:lineRule="auto"/>
              <w:rPr>
                <w:rFonts w:ascii="Verdana" w:hAnsi="Verdana" w:cs="Calibri"/>
                <w:sz w:val="20"/>
                <w:szCs w:val="20"/>
              </w:rPr>
            </w:pPr>
          </w:p>
          <w:p w14:paraId="702BCC58" w14:textId="77777777" w:rsidR="001D1209" w:rsidRPr="001D1209" w:rsidRDefault="001D1209" w:rsidP="00D927D4">
            <w:pPr>
              <w:tabs>
                <w:tab w:val="left" w:pos="425"/>
              </w:tabs>
              <w:spacing w:line="237" w:lineRule="auto"/>
              <w:rPr>
                <w:rFonts w:ascii="Verdana" w:hAnsi="Verdana" w:cs="Calibri"/>
                <w:sz w:val="20"/>
                <w:szCs w:val="20"/>
              </w:rPr>
            </w:pPr>
            <w:r w:rsidRPr="001D1209">
              <w:rPr>
                <w:rFonts w:ascii="Verdana" w:hAnsi="Verdana" w:cs="Calibri"/>
                <w:sz w:val="20"/>
                <w:szCs w:val="20"/>
              </w:rPr>
              <w:t>(e)</w:t>
            </w:r>
            <w:r w:rsidRPr="001D1209">
              <w:rPr>
                <w:rFonts w:ascii="Verdana" w:hAnsi="Verdana" w:cs="Calibri"/>
                <w:sz w:val="20"/>
                <w:szCs w:val="20"/>
              </w:rPr>
              <w:tab/>
              <w:t xml:space="preserve">I understand that the awarding of the bid is dependent on the accuracy of the information furnished in this application. I also understand that the submission of incorrect data, or data </w:t>
            </w:r>
            <w:r w:rsidRPr="001D1209">
              <w:rPr>
                <w:rFonts w:ascii="Verdana" w:hAnsi="Verdana" w:cs="Calibri"/>
                <w:sz w:val="20"/>
                <w:szCs w:val="20"/>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5B4B3072" w14:textId="77777777" w:rsidR="001D1209" w:rsidRPr="001D1209" w:rsidRDefault="001D1209" w:rsidP="00D927D4">
            <w:pPr>
              <w:tabs>
                <w:tab w:val="left" w:pos="425"/>
              </w:tabs>
              <w:spacing w:line="237" w:lineRule="auto"/>
              <w:rPr>
                <w:rFonts w:ascii="Verdana" w:hAnsi="Verdana" w:cs="Calibri"/>
                <w:sz w:val="20"/>
                <w:szCs w:val="20"/>
              </w:rPr>
            </w:pPr>
          </w:p>
          <w:p w14:paraId="6E8E7594"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r w:rsidRPr="001D1209">
              <w:rPr>
                <w:rFonts w:ascii="Verdana" w:hAnsi="Verdana" w:cs="Calibri"/>
                <w:sz w:val="20"/>
                <w:szCs w:val="20"/>
              </w:rPr>
              <w:tab/>
            </w:r>
            <w:r w:rsidRPr="001D1209">
              <w:rPr>
                <w:rFonts w:ascii="Verdana" w:hAnsi="Verdana" w:cs="Calibri"/>
                <w:b/>
                <w:bCs/>
                <w:sz w:val="20"/>
                <w:szCs w:val="20"/>
              </w:rPr>
              <w:t xml:space="preserve">SIGNATURE:     </w:t>
            </w:r>
            <w:r w:rsidRPr="001D1209">
              <w:rPr>
                <w:rFonts w:ascii="Verdana" w:hAnsi="Verdana" w:cs="Calibri"/>
                <w:b/>
                <w:bCs/>
                <w:sz w:val="20"/>
                <w:szCs w:val="20"/>
                <w:u w:val="single"/>
              </w:rPr>
              <w:t xml:space="preserve">                                             </w:t>
            </w:r>
            <w:r w:rsidRPr="001D1209">
              <w:rPr>
                <w:rFonts w:ascii="Verdana" w:hAnsi="Verdana" w:cs="Calibri"/>
                <w:b/>
                <w:bCs/>
                <w:sz w:val="20"/>
                <w:szCs w:val="20"/>
              </w:rPr>
              <w:tab/>
            </w:r>
            <w:r w:rsidRPr="001D1209">
              <w:rPr>
                <w:rFonts w:ascii="Verdana" w:hAnsi="Verdana" w:cs="Calibri"/>
                <w:b/>
                <w:bCs/>
                <w:sz w:val="20"/>
                <w:szCs w:val="20"/>
              </w:rPr>
              <w:tab/>
            </w:r>
            <w:r w:rsidRPr="001D1209">
              <w:rPr>
                <w:rFonts w:ascii="Verdana" w:hAnsi="Verdana" w:cs="Calibri"/>
                <w:b/>
                <w:bCs/>
                <w:sz w:val="20"/>
                <w:szCs w:val="20"/>
              </w:rPr>
              <w:tab/>
              <w:t>DATE: ___________</w:t>
            </w:r>
          </w:p>
          <w:p w14:paraId="6A41ABBE"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p>
          <w:p w14:paraId="74669753"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r w:rsidRPr="001D1209">
              <w:rPr>
                <w:rFonts w:ascii="Verdana" w:hAnsi="Verdana" w:cs="Calibri"/>
                <w:b/>
                <w:bCs/>
                <w:sz w:val="20"/>
                <w:szCs w:val="20"/>
              </w:rPr>
              <w:tab/>
              <w:t xml:space="preserve">WITNESS No. 1 </w:t>
            </w:r>
            <w:r w:rsidRPr="001D1209">
              <w:rPr>
                <w:rFonts w:ascii="Verdana" w:hAnsi="Verdana" w:cs="Calibri"/>
                <w:b/>
                <w:bCs/>
                <w:sz w:val="20"/>
                <w:szCs w:val="20"/>
                <w:u w:val="single"/>
              </w:rPr>
              <w:t xml:space="preserve">                                             </w:t>
            </w:r>
            <w:r w:rsidRPr="001D1209">
              <w:rPr>
                <w:rFonts w:ascii="Verdana" w:hAnsi="Verdana" w:cs="Calibri"/>
                <w:b/>
                <w:bCs/>
                <w:sz w:val="20"/>
                <w:szCs w:val="20"/>
              </w:rPr>
              <w:tab/>
            </w:r>
            <w:r w:rsidRPr="001D1209">
              <w:rPr>
                <w:rFonts w:ascii="Verdana" w:hAnsi="Verdana" w:cs="Calibri"/>
                <w:b/>
                <w:bCs/>
                <w:sz w:val="20"/>
                <w:szCs w:val="20"/>
              </w:rPr>
              <w:tab/>
            </w:r>
            <w:r w:rsidRPr="001D1209">
              <w:rPr>
                <w:rFonts w:ascii="Verdana" w:hAnsi="Verdana" w:cs="Calibri"/>
                <w:b/>
                <w:bCs/>
                <w:sz w:val="20"/>
                <w:szCs w:val="20"/>
              </w:rPr>
              <w:tab/>
              <w:t>DATE: ___________</w:t>
            </w:r>
          </w:p>
          <w:p w14:paraId="1EC83C4C"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p>
          <w:p w14:paraId="02BDEDE1"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r w:rsidRPr="001D1209">
              <w:rPr>
                <w:rFonts w:ascii="Verdana" w:hAnsi="Verdana" w:cs="Calibri"/>
                <w:b/>
                <w:bCs/>
                <w:sz w:val="20"/>
                <w:szCs w:val="20"/>
              </w:rPr>
              <w:tab/>
              <w:t xml:space="preserve">WITNESS No. 2 </w:t>
            </w:r>
            <w:r w:rsidRPr="001D1209">
              <w:rPr>
                <w:rFonts w:ascii="Verdana" w:hAnsi="Verdana" w:cs="Calibri"/>
                <w:b/>
                <w:bCs/>
                <w:sz w:val="20"/>
                <w:szCs w:val="20"/>
                <w:u w:val="single"/>
              </w:rPr>
              <w:t xml:space="preserve">                                             </w:t>
            </w:r>
            <w:r w:rsidRPr="001D1209">
              <w:rPr>
                <w:rFonts w:ascii="Verdana" w:hAnsi="Verdana" w:cs="Calibri"/>
                <w:b/>
                <w:bCs/>
                <w:sz w:val="20"/>
                <w:szCs w:val="20"/>
              </w:rPr>
              <w:tab/>
            </w:r>
            <w:r w:rsidRPr="001D1209">
              <w:rPr>
                <w:rFonts w:ascii="Verdana" w:hAnsi="Verdana" w:cs="Calibri"/>
                <w:b/>
                <w:bCs/>
                <w:sz w:val="20"/>
                <w:szCs w:val="20"/>
              </w:rPr>
              <w:tab/>
            </w:r>
            <w:r w:rsidRPr="001D1209">
              <w:rPr>
                <w:rFonts w:ascii="Verdana" w:hAnsi="Verdana" w:cs="Calibri"/>
                <w:b/>
                <w:bCs/>
                <w:sz w:val="20"/>
                <w:szCs w:val="20"/>
              </w:rPr>
              <w:tab/>
              <w:t>DATE: ___________</w:t>
            </w:r>
          </w:p>
          <w:p w14:paraId="4B5B820A"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p>
        </w:tc>
      </w:tr>
    </w:tbl>
    <w:p w14:paraId="4B5B0F3B" w14:textId="77777777" w:rsidR="001D1209" w:rsidRPr="001D1209" w:rsidRDefault="001D1209" w:rsidP="001D1209">
      <w:pPr>
        <w:ind w:left="360"/>
        <w:jc w:val="center"/>
        <w:rPr>
          <w:rStyle w:val="Strong"/>
          <w:rFonts w:ascii="Verdana" w:hAnsi="Verdana"/>
          <w:sz w:val="20"/>
          <w:szCs w:val="20"/>
        </w:rPr>
      </w:pPr>
    </w:p>
    <w:p w14:paraId="7F642B16" w14:textId="77777777" w:rsidR="001D1209" w:rsidRPr="001D1209" w:rsidRDefault="001D1209" w:rsidP="001D1209">
      <w:pPr>
        <w:ind w:left="360"/>
        <w:jc w:val="center"/>
        <w:rPr>
          <w:rStyle w:val="Strong"/>
          <w:rFonts w:ascii="Verdana" w:hAnsi="Verdana" w:cs="Calibri"/>
          <w:sz w:val="20"/>
          <w:szCs w:val="20"/>
        </w:rPr>
      </w:pPr>
      <w:r w:rsidRPr="001D1209">
        <w:rPr>
          <w:rStyle w:val="Strong"/>
          <w:rFonts w:ascii="Verdana" w:hAnsi="Verdana" w:cs="Calibri"/>
          <w:sz w:val="20"/>
          <w:szCs w:val="20"/>
        </w:rPr>
        <w:t>END OF SBD 6.2</w:t>
      </w:r>
    </w:p>
    <w:p w14:paraId="40D5F755" w14:textId="77777777" w:rsidR="001D1209" w:rsidRDefault="001D1209" w:rsidP="001D1209">
      <w:pPr>
        <w:rPr>
          <w:rStyle w:val="Strong"/>
          <w:rFonts w:ascii="Verdana" w:hAnsi="Verdana"/>
          <w:sz w:val="20"/>
          <w:szCs w:val="20"/>
        </w:rPr>
      </w:pPr>
    </w:p>
    <w:p w14:paraId="6B7E59F5" w14:textId="77777777" w:rsidR="001D1209" w:rsidRPr="001D1209" w:rsidRDefault="001D1209" w:rsidP="001D1209">
      <w:pPr>
        <w:rPr>
          <w:rStyle w:val="Strong"/>
          <w:rFonts w:ascii="Verdana" w:hAnsi="Verdana"/>
          <w:sz w:val="20"/>
          <w:szCs w:val="20"/>
        </w:rPr>
      </w:pPr>
    </w:p>
    <w:p w14:paraId="694E034A" w14:textId="77777777" w:rsidR="001D1209" w:rsidRPr="001D1209" w:rsidRDefault="001D1209" w:rsidP="001D1209">
      <w:pPr>
        <w:rPr>
          <w:rFonts w:ascii="Verdana" w:hAnsi="Verdana" w:cs="Calibri"/>
          <w:color w:val="002060"/>
          <w:sz w:val="20"/>
          <w:szCs w:val="20"/>
        </w:rPr>
      </w:pPr>
      <w:r w:rsidRPr="001D1209">
        <w:rPr>
          <w:rStyle w:val="Strong"/>
          <w:rFonts w:ascii="Verdana" w:hAnsi="Verdana" w:cs="Calibri"/>
          <w:color w:val="002060"/>
          <w:sz w:val="20"/>
          <w:szCs w:val="20"/>
        </w:rPr>
        <w:t>LOCAL CONTENT TARGETS</w:t>
      </w:r>
    </w:p>
    <w:p w14:paraId="70E10E50" w14:textId="77777777" w:rsidR="001D1209" w:rsidRPr="001D1209" w:rsidRDefault="001D1209" w:rsidP="001D1209">
      <w:pPr>
        <w:rPr>
          <w:rFonts w:ascii="Verdana" w:hAnsi="Verdana" w:cs="Calibri"/>
          <w:sz w:val="20"/>
          <w:szCs w:val="20"/>
        </w:rPr>
      </w:pPr>
    </w:p>
    <w:p w14:paraId="04EF0A81" w14:textId="77777777" w:rsidR="001D1209" w:rsidRPr="001D1209" w:rsidRDefault="001D1209" w:rsidP="001D1209">
      <w:pPr>
        <w:rPr>
          <w:rFonts w:ascii="Verdana" w:hAnsi="Verdana" w:cs="Calibri"/>
          <w:sz w:val="20"/>
          <w:szCs w:val="20"/>
        </w:rPr>
      </w:pPr>
      <w:r w:rsidRPr="001D1209">
        <w:rPr>
          <w:rFonts w:ascii="Verdana" w:hAnsi="Verdana" w:cs="Calibri"/>
          <w:sz w:val="20"/>
          <w:szCs w:val="20"/>
        </w:rPr>
        <w:t>The table below depicts the sectors/sub-sectors/industry goods that have been designated by the DTI with a minimum threshold for local content.</w:t>
      </w:r>
    </w:p>
    <w:p w14:paraId="617298A7" w14:textId="77777777" w:rsidR="001D1209" w:rsidRPr="001D1209" w:rsidRDefault="001D1209" w:rsidP="001D1209">
      <w:pPr>
        <w:rPr>
          <w:rFonts w:ascii="Verdana" w:hAnsi="Verdana" w:cs="Calibri"/>
          <w:sz w:val="20"/>
          <w:szCs w:val="20"/>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374"/>
        <w:gridCol w:w="1985"/>
        <w:gridCol w:w="1984"/>
        <w:gridCol w:w="1809"/>
      </w:tblGrid>
      <w:tr w:rsidR="001D1209" w:rsidRPr="001D1209" w14:paraId="367E364A" w14:textId="77777777" w:rsidTr="00D927D4">
        <w:trPr>
          <w:tblHeader/>
        </w:trPr>
        <w:tc>
          <w:tcPr>
            <w:tcW w:w="595" w:type="dxa"/>
            <w:shd w:val="clear" w:color="auto" w:fill="C6D9F1" w:themeFill="text2" w:themeFillTint="33"/>
          </w:tcPr>
          <w:p w14:paraId="04573BCD" w14:textId="77777777" w:rsidR="001D1209" w:rsidRPr="001D1209" w:rsidRDefault="001D1209" w:rsidP="00D927D4">
            <w:pPr>
              <w:jc w:val="center"/>
              <w:rPr>
                <w:rFonts w:ascii="Verdana" w:hAnsi="Verdana" w:cs="Calibri"/>
                <w:b/>
                <w:sz w:val="20"/>
                <w:szCs w:val="20"/>
              </w:rPr>
            </w:pPr>
            <w:r w:rsidRPr="001D1209">
              <w:rPr>
                <w:rFonts w:ascii="Verdana" w:hAnsi="Verdana" w:cs="Calibri"/>
                <w:b/>
                <w:sz w:val="20"/>
                <w:szCs w:val="20"/>
              </w:rPr>
              <w:t>No.</w:t>
            </w:r>
          </w:p>
        </w:tc>
        <w:tc>
          <w:tcPr>
            <w:tcW w:w="3374" w:type="dxa"/>
            <w:shd w:val="clear" w:color="auto" w:fill="C6D9F1" w:themeFill="text2" w:themeFillTint="33"/>
          </w:tcPr>
          <w:p w14:paraId="219DE7FD" w14:textId="77777777" w:rsidR="001D1209" w:rsidRPr="001D1209" w:rsidRDefault="001D1209" w:rsidP="00D927D4">
            <w:pPr>
              <w:jc w:val="center"/>
              <w:rPr>
                <w:rFonts w:ascii="Verdana" w:hAnsi="Verdana" w:cs="Calibri"/>
                <w:b/>
                <w:sz w:val="20"/>
                <w:szCs w:val="20"/>
              </w:rPr>
            </w:pPr>
            <w:r w:rsidRPr="001D1209">
              <w:rPr>
                <w:rFonts w:ascii="Verdana" w:hAnsi="Verdana" w:cs="Calibri"/>
                <w:b/>
                <w:sz w:val="20"/>
                <w:szCs w:val="20"/>
              </w:rPr>
              <w:t>Sector/sub-sector/ industry</w:t>
            </w:r>
          </w:p>
        </w:tc>
        <w:tc>
          <w:tcPr>
            <w:tcW w:w="1985" w:type="dxa"/>
            <w:shd w:val="clear" w:color="auto" w:fill="C6D9F1" w:themeFill="text2" w:themeFillTint="33"/>
          </w:tcPr>
          <w:p w14:paraId="41D99772" w14:textId="77777777" w:rsidR="001D1209" w:rsidRPr="001D1209" w:rsidRDefault="001D1209" w:rsidP="00D927D4">
            <w:pPr>
              <w:jc w:val="center"/>
              <w:rPr>
                <w:rFonts w:ascii="Verdana" w:hAnsi="Verdana" w:cs="Calibri"/>
                <w:b/>
                <w:sz w:val="20"/>
                <w:szCs w:val="20"/>
              </w:rPr>
            </w:pPr>
            <w:r w:rsidRPr="001D1209">
              <w:rPr>
                <w:rFonts w:ascii="Verdana" w:hAnsi="Verdana" w:cs="Calibri"/>
                <w:b/>
                <w:sz w:val="20"/>
                <w:szCs w:val="20"/>
              </w:rPr>
              <w:t>Minimum thresholds for local content</w:t>
            </w:r>
          </w:p>
        </w:tc>
        <w:tc>
          <w:tcPr>
            <w:tcW w:w="1984" w:type="dxa"/>
            <w:shd w:val="clear" w:color="auto" w:fill="C6D9F1" w:themeFill="text2" w:themeFillTint="33"/>
          </w:tcPr>
          <w:p w14:paraId="5393D5A4" w14:textId="77777777" w:rsidR="001D1209" w:rsidRPr="001D1209" w:rsidRDefault="001D1209" w:rsidP="00D927D4">
            <w:pPr>
              <w:jc w:val="center"/>
              <w:rPr>
                <w:rFonts w:ascii="Verdana" w:hAnsi="Verdana" w:cs="Calibri"/>
                <w:b/>
                <w:sz w:val="20"/>
                <w:szCs w:val="20"/>
              </w:rPr>
            </w:pPr>
            <w:r w:rsidRPr="001D1209">
              <w:rPr>
                <w:rFonts w:ascii="Verdana" w:hAnsi="Verdana" w:cs="Calibri"/>
                <w:b/>
                <w:sz w:val="20"/>
                <w:szCs w:val="20"/>
              </w:rPr>
              <w:t xml:space="preserve">Bid specification requirements designated by DTI </w:t>
            </w:r>
            <w:r w:rsidRPr="001D1209">
              <w:rPr>
                <w:rFonts w:ascii="Verdana" w:hAnsi="Verdana" w:cs="Calibri"/>
                <w:sz w:val="20"/>
                <w:szCs w:val="20"/>
              </w:rPr>
              <w:t>(indicate with</w:t>
            </w:r>
            <w:r w:rsidRPr="001D1209">
              <w:rPr>
                <w:rFonts w:ascii="Verdana" w:hAnsi="Verdana" w:cs="Calibri"/>
                <w:b/>
                <w:sz w:val="20"/>
                <w:szCs w:val="20"/>
              </w:rPr>
              <w:t xml:space="preserve"> “X”</w:t>
            </w:r>
            <w:r w:rsidRPr="001D1209">
              <w:rPr>
                <w:rFonts w:ascii="Verdana" w:hAnsi="Verdana" w:cs="Calibri"/>
                <w:sz w:val="20"/>
                <w:szCs w:val="20"/>
              </w:rPr>
              <w:t>)</w:t>
            </w:r>
          </w:p>
        </w:tc>
        <w:tc>
          <w:tcPr>
            <w:tcW w:w="1809" w:type="dxa"/>
            <w:shd w:val="clear" w:color="auto" w:fill="C6D9F1" w:themeFill="text2" w:themeFillTint="33"/>
          </w:tcPr>
          <w:p w14:paraId="6977DDA0" w14:textId="77777777" w:rsidR="001D1209" w:rsidRPr="001D1209" w:rsidRDefault="001D1209" w:rsidP="00D927D4">
            <w:pPr>
              <w:jc w:val="center"/>
              <w:rPr>
                <w:rFonts w:ascii="Verdana" w:hAnsi="Verdana" w:cs="Calibri"/>
                <w:b/>
                <w:sz w:val="20"/>
                <w:szCs w:val="20"/>
              </w:rPr>
            </w:pPr>
            <w:r w:rsidRPr="001D1209">
              <w:rPr>
                <w:rFonts w:ascii="Verdana" w:hAnsi="Verdana" w:cs="Calibri"/>
                <w:b/>
                <w:sz w:val="20"/>
                <w:szCs w:val="20"/>
              </w:rPr>
              <w:t>SITA local content target (%)</w:t>
            </w:r>
          </w:p>
        </w:tc>
      </w:tr>
      <w:tr w:rsidR="001D1209" w:rsidRPr="001D1209" w14:paraId="57654092" w14:textId="77777777" w:rsidTr="00D927D4">
        <w:tc>
          <w:tcPr>
            <w:tcW w:w="595" w:type="dxa"/>
            <w:shd w:val="clear" w:color="auto" w:fill="auto"/>
          </w:tcPr>
          <w:p w14:paraId="22F595B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w:t>
            </w:r>
          </w:p>
        </w:tc>
        <w:tc>
          <w:tcPr>
            <w:tcW w:w="3374" w:type="dxa"/>
            <w:shd w:val="clear" w:color="auto" w:fill="auto"/>
          </w:tcPr>
          <w:p w14:paraId="427C74DA"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Buses (bus body)</w:t>
            </w:r>
          </w:p>
        </w:tc>
        <w:tc>
          <w:tcPr>
            <w:tcW w:w="1985" w:type="dxa"/>
            <w:shd w:val="clear" w:color="auto" w:fill="auto"/>
          </w:tcPr>
          <w:p w14:paraId="3B9BA8F6"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80%</w:t>
            </w:r>
          </w:p>
        </w:tc>
        <w:tc>
          <w:tcPr>
            <w:tcW w:w="1984" w:type="dxa"/>
          </w:tcPr>
          <w:p w14:paraId="5DADB012" w14:textId="77777777" w:rsidR="001D1209" w:rsidRPr="001D1209" w:rsidRDefault="001D1209" w:rsidP="00D927D4">
            <w:pPr>
              <w:jc w:val="center"/>
              <w:rPr>
                <w:rFonts w:ascii="Verdana" w:hAnsi="Verdana" w:cs="Calibri"/>
                <w:sz w:val="20"/>
                <w:szCs w:val="20"/>
              </w:rPr>
            </w:pPr>
          </w:p>
        </w:tc>
        <w:tc>
          <w:tcPr>
            <w:tcW w:w="1809" w:type="dxa"/>
          </w:tcPr>
          <w:p w14:paraId="6B48800C" w14:textId="77777777" w:rsidR="001D1209" w:rsidRPr="001D1209" w:rsidRDefault="001D1209" w:rsidP="00D927D4">
            <w:pPr>
              <w:jc w:val="center"/>
              <w:rPr>
                <w:rFonts w:ascii="Verdana" w:hAnsi="Verdana" w:cs="Calibri"/>
                <w:sz w:val="20"/>
                <w:szCs w:val="20"/>
              </w:rPr>
            </w:pPr>
          </w:p>
        </w:tc>
      </w:tr>
      <w:tr w:rsidR="001D1209" w:rsidRPr="001D1209" w14:paraId="652AAC93" w14:textId="77777777" w:rsidTr="00D927D4">
        <w:tc>
          <w:tcPr>
            <w:tcW w:w="595" w:type="dxa"/>
            <w:shd w:val="clear" w:color="auto" w:fill="auto"/>
          </w:tcPr>
          <w:p w14:paraId="626B16C0"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2</w:t>
            </w:r>
          </w:p>
        </w:tc>
        <w:tc>
          <w:tcPr>
            <w:tcW w:w="3374" w:type="dxa"/>
            <w:shd w:val="clear" w:color="auto" w:fill="auto"/>
          </w:tcPr>
          <w:p w14:paraId="4154AB4D"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Textiles, clothing, leather and footwear</w:t>
            </w:r>
          </w:p>
        </w:tc>
        <w:tc>
          <w:tcPr>
            <w:tcW w:w="1985" w:type="dxa"/>
            <w:shd w:val="clear" w:color="auto" w:fill="auto"/>
          </w:tcPr>
          <w:p w14:paraId="683C83DC"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100%</w:t>
            </w:r>
          </w:p>
        </w:tc>
        <w:tc>
          <w:tcPr>
            <w:tcW w:w="1984" w:type="dxa"/>
          </w:tcPr>
          <w:p w14:paraId="749B756C" w14:textId="77777777" w:rsidR="001D1209" w:rsidRPr="001D1209" w:rsidRDefault="001D1209" w:rsidP="00D927D4">
            <w:pPr>
              <w:jc w:val="center"/>
              <w:rPr>
                <w:rFonts w:ascii="Verdana" w:hAnsi="Verdana" w:cs="Calibri"/>
                <w:sz w:val="20"/>
                <w:szCs w:val="20"/>
              </w:rPr>
            </w:pPr>
          </w:p>
        </w:tc>
        <w:tc>
          <w:tcPr>
            <w:tcW w:w="1809" w:type="dxa"/>
          </w:tcPr>
          <w:p w14:paraId="0AF49CA9" w14:textId="77777777" w:rsidR="001D1209" w:rsidRPr="001D1209" w:rsidRDefault="001D1209" w:rsidP="00D927D4">
            <w:pPr>
              <w:jc w:val="center"/>
              <w:rPr>
                <w:rFonts w:ascii="Verdana" w:hAnsi="Verdana" w:cs="Calibri"/>
                <w:sz w:val="20"/>
                <w:szCs w:val="20"/>
              </w:rPr>
            </w:pPr>
          </w:p>
        </w:tc>
      </w:tr>
      <w:tr w:rsidR="001D1209" w:rsidRPr="001D1209" w14:paraId="7D6282FE" w14:textId="77777777" w:rsidTr="00D927D4">
        <w:tc>
          <w:tcPr>
            <w:tcW w:w="595" w:type="dxa"/>
            <w:shd w:val="clear" w:color="auto" w:fill="auto"/>
          </w:tcPr>
          <w:p w14:paraId="312B718C"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3</w:t>
            </w:r>
          </w:p>
        </w:tc>
        <w:tc>
          <w:tcPr>
            <w:tcW w:w="3374" w:type="dxa"/>
            <w:shd w:val="clear" w:color="auto" w:fill="auto"/>
          </w:tcPr>
          <w:p w14:paraId="6AAFE225"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Power pylons</w:t>
            </w:r>
          </w:p>
        </w:tc>
        <w:tc>
          <w:tcPr>
            <w:tcW w:w="1985" w:type="dxa"/>
            <w:shd w:val="clear" w:color="auto" w:fill="auto"/>
          </w:tcPr>
          <w:p w14:paraId="7883A0EC"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100%</w:t>
            </w:r>
          </w:p>
        </w:tc>
        <w:tc>
          <w:tcPr>
            <w:tcW w:w="1984" w:type="dxa"/>
          </w:tcPr>
          <w:p w14:paraId="6CC164C2" w14:textId="77777777" w:rsidR="001D1209" w:rsidRPr="001D1209" w:rsidRDefault="001D1209" w:rsidP="00D927D4">
            <w:pPr>
              <w:jc w:val="center"/>
              <w:rPr>
                <w:rFonts w:ascii="Verdana" w:hAnsi="Verdana" w:cs="Calibri"/>
                <w:sz w:val="20"/>
                <w:szCs w:val="20"/>
              </w:rPr>
            </w:pPr>
          </w:p>
        </w:tc>
        <w:tc>
          <w:tcPr>
            <w:tcW w:w="1809" w:type="dxa"/>
          </w:tcPr>
          <w:p w14:paraId="52435D63" w14:textId="77777777" w:rsidR="001D1209" w:rsidRPr="001D1209" w:rsidRDefault="001D1209" w:rsidP="00D927D4">
            <w:pPr>
              <w:jc w:val="center"/>
              <w:rPr>
                <w:rFonts w:ascii="Verdana" w:hAnsi="Verdana" w:cs="Calibri"/>
                <w:sz w:val="20"/>
                <w:szCs w:val="20"/>
              </w:rPr>
            </w:pPr>
          </w:p>
        </w:tc>
      </w:tr>
      <w:tr w:rsidR="001D1209" w:rsidRPr="001D1209" w14:paraId="47E5F81B" w14:textId="77777777" w:rsidTr="00D927D4">
        <w:tc>
          <w:tcPr>
            <w:tcW w:w="595" w:type="dxa"/>
            <w:shd w:val="clear" w:color="auto" w:fill="auto"/>
          </w:tcPr>
          <w:p w14:paraId="474836EB"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4</w:t>
            </w:r>
          </w:p>
        </w:tc>
        <w:tc>
          <w:tcPr>
            <w:tcW w:w="3374" w:type="dxa"/>
            <w:shd w:val="clear" w:color="auto" w:fill="auto"/>
          </w:tcPr>
          <w:p w14:paraId="386FBDE6"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Canned/processed vegetables</w:t>
            </w:r>
          </w:p>
        </w:tc>
        <w:tc>
          <w:tcPr>
            <w:tcW w:w="1985" w:type="dxa"/>
            <w:shd w:val="clear" w:color="auto" w:fill="auto"/>
          </w:tcPr>
          <w:p w14:paraId="31D4E2F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80%</w:t>
            </w:r>
          </w:p>
        </w:tc>
        <w:tc>
          <w:tcPr>
            <w:tcW w:w="1984" w:type="dxa"/>
          </w:tcPr>
          <w:p w14:paraId="4F130ED7" w14:textId="77777777" w:rsidR="001D1209" w:rsidRPr="001D1209" w:rsidRDefault="001D1209" w:rsidP="00D927D4">
            <w:pPr>
              <w:jc w:val="center"/>
              <w:rPr>
                <w:rFonts w:ascii="Verdana" w:hAnsi="Verdana" w:cs="Calibri"/>
                <w:sz w:val="20"/>
                <w:szCs w:val="20"/>
              </w:rPr>
            </w:pPr>
          </w:p>
        </w:tc>
        <w:tc>
          <w:tcPr>
            <w:tcW w:w="1809" w:type="dxa"/>
          </w:tcPr>
          <w:p w14:paraId="292D3F66" w14:textId="77777777" w:rsidR="001D1209" w:rsidRPr="001D1209" w:rsidRDefault="001D1209" w:rsidP="00D927D4">
            <w:pPr>
              <w:jc w:val="center"/>
              <w:rPr>
                <w:rFonts w:ascii="Verdana" w:hAnsi="Verdana" w:cs="Calibri"/>
                <w:sz w:val="20"/>
                <w:szCs w:val="20"/>
              </w:rPr>
            </w:pPr>
          </w:p>
        </w:tc>
      </w:tr>
      <w:tr w:rsidR="001D1209" w:rsidRPr="001D1209" w14:paraId="3AF06BE9" w14:textId="77777777" w:rsidTr="00D927D4">
        <w:tc>
          <w:tcPr>
            <w:tcW w:w="595" w:type="dxa"/>
            <w:shd w:val="clear" w:color="auto" w:fill="auto"/>
          </w:tcPr>
          <w:p w14:paraId="5C6C0BA8"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5</w:t>
            </w:r>
          </w:p>
        </w:tc>
        <w:tc>
          <w:tcPr>
            <w:tcW w:w="3374" w:type="dxa"/>
            <w:shd w:val="clear" w:color="auto" w:fill="auto"/>
          </w:tcPr>
          <w:p w14:paraId="380822CB"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 xml:space="preserve">Pharmaceutical products: </w:t>
            </w:r>
          </w:p>
          <w:p w14:paraId="2B2B9BC4"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OSD tender</w:t>
            </w:r>
          </w:p>
          <w:p w14:paraId="430375C3"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Family planning tender</w:t>
            </w:r>
          </w:p>
        </w:tc>
        <w:tc>
          <w:tcPr>
            <w:tcW w:w="1985" w:type="dxa"/>
            <w:shd w:val="clear" w:color="auto" w:fill="auto"/>
          </w:tcPr>
          <w:p w14:paraId="76C97F38" w14:textId="77777777" w:rsidR="001D1209" w:rsidRPr="001D1209" w:rsidRDefault="001D1209" w:rsidP="00D927D4">
            <w:pPr>
              <w:ind w:left="360"/>
              <w:rPr>
                <w:rFonts w:ascii="Verdana" w:hAnsi="Verdana" w:cs="Calibri"/>
                <w:sz w:val="20"/>
                <w:szCs w:val="20"/>
              </w:rPr>
            </w:pPr>
          </w:p>
          <w:p w14:paraId="2B228F3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70% volumes</w:t>
            </w:r>
          </w:p>
          <w:p w14:paraId="67DC0A6A"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50% value</w:t>
            </w:r>
          </w:p>
        </w:tc>
        <w:tc>
          <w:tcPr>
            <w:tcW w:w="1984" w:type="dxa"/>
          </w:tcPr>
          <w:p w14:paraId="7F886683" w14:textId="77777777" w:rsidR="001D1209" w:rsidRPr="001D1209" w:rsidRDefault="001D1209" w:rsidP="00D927D4">
            <w:pPr>
              <w:jc w:val="center"/>
              <w:rPr>
                <w:rFonts w:ascii="Verdana" w:hAnsi="Verdana" w:cs="Calibri"/>
                <w:sz w:val="20"/>
                <w:szCs w:val="20"/>
              </w:rPr>
            </w:pPr>
          </w:p>
        </w:tc>
        <w:tc>
          <w:tcPr>
            <w:tcW w:w="1809" w:type="dxa"/>
          </w:tcPr>
          <w:p w14:paraId="2ED19FE9" w14:textId="77777777" w:rsidR="001D1209" w:rsidRPr="001D1209" w:rsidRDefault="001D1209" w:rsidP="00D927D4">
            <w:pPr>
              <w:jc w:val="center"/>
              <w:rPr>
                <w:rFonts w:ascii="Verdana" w:hAnsi="Verdana" w:cs="Calibri"/>
                <w:sz w:val="20"/>
                <w:szCs w:val="20"/>
              </w:rPr>
            </w:pPr>
          </w:p>
        </w:tc>
      </w:tr>
      <w:tr w:rsidR="001D1209" w:rsidRPr="001D1209" w14:paraId="20FCCA84" w14:textId="77777777" w:rsidTr="00D927D4">
        <w:tc>
          <w:tcPr>
            <w:tcW w:w="595" w:type="dxa"/>
            <w:shd w:val="clear" w:color="auto" w:fill="auto"/>
          </w:tcPr>
          <w:p w14:paraId="3468A150"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6</w:t>
            </w:r>
          </w:p>
        </w:tc>
        <w:tc>
          <w:tcPr>
            <w:tcW w:w="3374" w:type="dxa"/>
            <w:shd w:val="clear" w:color="auto" w:fill="auto"/>
          </w:tcPr>
          <w:p w14:paraId="2D014178"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Rolling stock</w:t>
            </w:r>
          </w:p>
        </w:tc>
        <w:tc>
          <w:tcPr>
            <w:tcW w:w="1985" w:type="dxa"/>
            <w:shd w:val="clear" w:color="auto" w:fill="auto"/>
          </w:tcPr>
          <w:p w14:paraId="24397668"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65%</w:t>
            </w:r>
          </w:p>
        </w:tc>
        <w:tc>
          <w:tcPr>
            <w:tcW w:w="1984" w:type="dxa"/>
          </w:tcPr>
          <w:p w14:paraId="4B803724" w14:textId="77777777" w:rsidR="001D1209" w:rsidRPr="001D1209" w:rsidRDefault="001D1209" w:rsidP="00D927D4">
            <w:pPr>
              <w:jc w:val="center"/>
              <w:rPr>
                <w:rFonts w:ascii="Verdana" w:hAnsi="Verdana" w:cs="Calibri"/>
                <w:sz w:val="20"/>
                <w:szCs w:val="20"/>
              </w:rPr>
            </w:pPr>
          </w:p>
        </w:tc>
        <w:tc>
          <w:tcPr>
            <w:tcW w:w="1809" w:type="dxa"/>
          </w:tcPr>
          <w:p w14:paraId="10D0453C" w14:textId="77777777" w:rsidR="001D1209" w:rsidRPr="001D1209" w:rsidRDefault="001D1209" w:rsidP="00D927D4">
            <w:pPr>
              <w:jc w:val="center"/>
              <w:rPr>
                <w:rFonts w:ascii="Verdana" w:hAnsi="Verdana" w:cs="Calibri"/>
                <w:sz w:val="20"/>
                <w:szCs w:val="20"/>
              </w:rPr>
            </w:pPr>
          </w:p>
        </w:tc>
      </w:tr>
      <w:tr w:rsidR="001D1209" w:rsidRPr="001D1209" w14:paraId="5BA37212" w14:textId="77777777" w:rsidTr="00D927D4">
        <w:tc>
          <w:tcPr>
            <w:tcW w:w="595" w:type="dxa"/>
            <w:shd w:val="clear" w:color="auto" w:fill="auto"/>
          </w:tcPr>
          <w:p w14:paraId="1CF1FAE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7</w:t>
            </w:r>
          </w:p>
        </w:tc>
        <w:tc>
          <w:tcPr>
            <w:tcW w:w="3374" w:type="dxa"/>
            <w:shd w:val="clear" w:color="auto" w:fill="auto"/>
          </w:tcPr>
          <w:p w14:paraId="0A3243D0"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Set top boxes</w:t>
            </w:r>
          </w:p>
        </w:tc>
        <w:tc>
          <w:tcPr>
            <w:tcW w:w="1985" w:type="dxa"/>
            <w:shd w:val="clear" w:color="auto" w:fill="auto"/>
          </w:tcPr>
          <w:p w14:paraId="45602D46"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30%</w:t>
            </w:r>
          </w:p>
        </w:tc>
        <w:tc>
          <w:tcPr>
            <w:tcW w:w="1984" w:type="dxa"/>
          </w:tcPr>
          <w:p w14:paraId="15B59E70" w14:textId="77777777" w:rsidR="001D1209" w:rsidRPr="001D1209" w:rsidRDefault="001D1209" w:rsidP="00D927D4">
            <w:pPr>
              <w:jc w:val="center"/>
              <w:rPr>
                <w:rFonts w:ascii="Verdana" w:hAnsi="Verdana" w:cs="Calibri"/>
                <w:sz w:val="20"/>
                <w:szCs w:val="20"/>
              </w:rPr>
            </w:pPr>
          </w:p>
        </w:tc>
        <w:tc>
          <w:tcPr>
            <w:tcW w:w="1809" w:type="dxa"/>
          </w:tcPr>
          <w:p w14:paraId="738BF784" w14:textId="77777777" w:rsidR="001D1209" w:rsidRPr="001D1209" w:rsidRDefault="001D1209" w:rsidP="00D927D4">
            <w:pPr>
              <w:jc w:val="center"/>
              <w:rPr>
                <w:rFonts w:ascii="Verdana" w:hAnsi="Verdana" w:cs="Calibri"/>
                <w:sz w:val="20"/>
                <w:szCs w:val="20"/>
              </w:rPr>
            </w:pPr>
          </w:p>
        </w:tc>
      </w:tr>
      <w:tr w:rsidR="001D1209" w:rsidRPr="001D1209" w14:paraId="1FF0C54A" w14:textId="77777777" w:rsidTr="00D927D4">
        <w:tc>
          <w:tcPr>
            <w:tcW w:w="595" w:type="dxa"/>
            <w:shd w:val="clear" w:color="auto" w:fill="auto"/>
          </w:tcPr>
          <w:p w14:paraId="285C04C4"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8</w:t>
            </w:r>
          </w:p>
        </w:tc>
        <w:tc>
          <w:tcPr>
            <w:tcW w:w="3374" w:type="dxa"/>
            <w:shd w:val="clear" w:color="auto" w:fill="auto"/>
            <w:vAlign w:val="center"/>
          </w:tcPr>
          <w:p w14:paraId="6D2FA014"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 xml:space="preserve">Furniture products: </w:t>
            </w:r>
          </w:p>
          <w:p w14:paraId="571D070A"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Office furniture</w:t>
            </w:r>
          </w:p>
          <w:p w14:paraId="0FA3FA81"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School furniture</w:t>
            </w:r>
          </w:p>
          <w:p w14:paraId="20CDE19C"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Base and mattress</w:t>
            </w:r>
          </w:p>
        </w:tc>
        <w:tc>
          <w:tcPr>
            <w:tcW w:w="1985" w:type="dxa"/>
            <w:shd w:val="clear" w:color="auto" w:fill="auto"/>
          </w:tcPr>
          <w:p w14:paraId="1554E0BC" w14:textId="77777777" w:rsidR="001D1209" w:rsidRPr="001D1209" w:rsidRDefault="001D1209" w:rsidP="00D927D4">
            <w:pPr>
              <w:ind w:left="360"/>
              <w:rPr>
                <w:rFonts w:ascii="Verdana" w:hAnsi="Verdana" w:cs="Calibri"/>
                <w:sz w:val="20"/>
                <w:szCs w:val="20"/>
              </w:rPr>
            </w:pPr>
          </w:p>
          <w:p w14:paraId="743E5593"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85%</w:t>
            </w:r>
          </w:p>
          <w:p w14:paraId="1665DAF8"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100%</w:t>
            </w:r>
          </w:p>
          <w:p w14:paraId="5C8E2B97"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90%</w:t>
            </w:r>
          </w:p>
        </w:tc>
        <w:tc>
          <w:tcPr>
            <w:tcW w:w="1984" w:type="dxa"/>
          </w:tcPr>
          <w:p w14:paraId="552B3558" w14:textId="77777777" w:rsidR="001D1209" w:rsidRPr="001D1209" w:rsidRDefault="001D1209" w:rsidP="00D927D4">
            <w:pPr>
              <w:ind w:left="360"/>
              <w:jc w:val="center"/>
              <w:rPr>
                <w:rFonts w:ascii="Verdana" w:hAnsi="Verdana" w:cs="Calibri"/>
                <w:sz w:val="20"/>
                <w:szCs w:val="20"/>
              </w:rPr>
            </w:pPr>
          </w:p>
        </w:tc>
        <w:tc>
          <w:tcPr>
            <w:tcW w:w="1809" w:type="dxa"/>
          </w:tcPr>
          <w:p w14:paraId="75AA439D" w14:textId="77777777" w:rsidR="001D1209" w:rsidRPr="001D1209" w:rsidRDefault="001D1209" w:rsidP="00D927D4">
            <w:pPr>
              <w:ind w:left="360"/>
              <w:jc w:val="center"/>
              <w:rPr>
                <w:rFonts w:ascii="Verdana" w:hAnsi="Verdana" w:cs="Calibri"/>
                <w:sz w:val="20"/>
                <w:szCs w:val="20"/>
              </w:rPr>
            </w:pPr>
          </w:p>
        </w:tc>
      </w:tr>
      <w:tr w:rsidR="001D1209" w:rsidRPr="001D1209" w14:paraId="0E027EFD" w14:textId="77777777" w:rsidTr="00D927D4">
        <w:tc>
          <w:tcPr>
            <w:tcW w:w="595" w:type="dxa"/>
            <w:shd w:val="clear" w:color="auto" w:fill="auto"/>
          </w:tcPr>
          <w:p w14:paraId="72CD670B"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9</w:t>
            </w:r>
          </w:p>
        </w:tc>
        <w:tc>
          <w:tcPr>
            <w:tcW w:w="3374" w:type="dxa"/>
            <w:shd w:val="clear" w:color="auto" w:fill="auto"/>
            <w:vAlign w:val="center"/>
          </w:tcPr>
          <w:p w14:paraId="4CF715EB" w14:textId="77777777" w:rsidR="001D1209" w:rsidRPr="001D1209" w:rsidRDefault="001D1209" w:rsidP="00D927D4">
            <w:pPr>
              <w:rPr>
                <w:rFonts w:ascii="Verdana" w:hAnsi="Verdana" w:cs="Calibri"/>
                <w:sz w:val="20"/>
                <w:szCs w:val="20"/>
                <w:lang w:eastAsia="en-ZA"/>
              </w:rPr>
            </w:pPr>
            <w:r w:rsidRPr="001D1209">
              <w:rPr>
                <w:rFonts w:ascii="Verdana" w:hAnsi="Verdana" w:cs="Calibri"/>
                <w:sz w:val="20"/>
                <w:szCs w:val="20"/>
                <w:lang w:eastAsia="en-ZA"/>
              </w:rPr>
              <w:t>Solar water heater components</w:t>
            </w:r>
          </w:p>
        </w:tc>
        <w:tc>
          <w:tcPr>
            <w:tcW w:w="1985" w:type="dxa"/>
            <w:shd w:val="clear" w:color="auto" w:fill="auto"/>
            <w:vAlign w:val="center"/>
          </w:tcPr>
          <w:p w14:paraId="3E10BB34"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70%</w:t>
            </w:r>
          </w:p>
        </w:tc>
        <w:tc>
          <w:tcPr>
            <w:tcW w:w="1984" w:type="dxa"/>
          </w:tcPr>
          <w:p w14:paraId="22EA83C6" w14:textId="77777777" w:rsidR="001D1209" w:rsidRPr="001D1209" w:rsidRDefault="001D1209" w:rsidP="00D927D4">
            <w:pPr>
              <w:jc w:val="center"/>
              <w:rPr>
                <w:rFonts w:ascii="Verdana" w:hAnsi="Verdana" w:cs="Calibri"/>
                <w:sz w:val="20"/>
                <w:szCs w:val="20"/>
              </w:rPr>
            </w:pPr>
          </w:p>
        </w:tc>
        <w:tc>
          <w:tcPr>
            <w:tcW w:w="1809" w:type="dxa"/>
          </w:tcPr>
          <w:p w14:paraId="19CDFA28" w14:textId="77777777" w:rsidR="001D1209" w:rsidRPr="001D1209" w:rsidRDefault="001D1209" w:rsidP="00D927D4">
            <w:pPr>
              <w:jc w:val="center"/>
              <w:rPr>
                <w:rFonts w:ascii="Verdana" w:hAnsi="Verdana" w:cs="Calibri"/>
                <w:sz w:val="20"/>
                <w:szCs w:val="20"/>
              </w:rPr>
            </w:pPr>
          </w:p>
        </w:tc>
      </w:tr>
      <w:tr w:rsidR="001D1209" w:rsidRPr="001D1209" w14:paraId="0BEF4219" w14:textId="77777777" w:rsidTr="00D927D4">
        <w:tc>
          <w:tcPr>
            <w:tcW w:w="595" w:type="dxa"/>
            <w:shd w:val="clear" w:color="auto" w:fill="auto"/>
          </w:tcPr>
          <w:p w14:paraId="10CE7B1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10</w:t>
            </w:r>
          </w:p>
        </w:tc>
        <w:tc>
          <w:tcPr>
            <w:tcW w:w="3374" w:type="dxa"/>
            <w:shd w:val="clear" w:color="auto" w:fill="auto"/>
            <w:vAlign w:val="center"/>
          </w:tcPr>
          <w:p w14:paraId="5C53F5C5" w14:textId="77777777" w:rsidR="001D1209" w:rsidRPr="001D1209" w:rsidRDefault="001D1209" w:rsidP="00D927D4">
            <w:pPr>
              <w:rPr>
                <w:rFonts w:ascii="Verdana" w:hAnsi="Verdana" w:cs="Calibri"/>
                <w:sz w:val="20"/>
                <w:szCs w:val="20"/>
                <w:lang w:eastAsia="en-ZA"/>
              </w:rPr>
            </w:pPr>
            <w:r w:rsidRPr="001D1209">
              <w:rPr>
                <w:rFonts w:ascii="Verdana" w:hAnsi="Verdana" w:cs="Calibri"/>
                <w:sz w:val="20"/>
                <w:szCs w:val="20"/>
                <w:lang w:eastAsia="en-ZA"/>
              </w:rPr>
              <w:t>Electrical and telecom cables</w:t>
            </w:r>
          </w:p>
        </w:tc>
        <w:tc>
          <w:tcPr>
            <w:tcW w:w="1985" w:type="dxa"/>
            <w:shd w:val="clear" w:color="auto" w:fill="auto"/>
            <w:vAlign w:val="center"/>
          </w:tcPr>
          <w:p w14:paraId="1C08620E"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90%</w:t>
            </w:r>
          </w:p>
        </w:tc>
        <w:tc>
          <w:tcPr>
            <w:tcW w:w="1984" w:type="dxa"/>
          </w:tcPr>
          <w:p w14:paraId="08A6849D" w14:textId="6EC52C62" w:rsidR="001D1209" w:rsidRPr="001D1209" w:rsidRDefault="001D1209" w:rsidP="00D927D4">
            <w:pPr>
              <w:jc w:val="center"/>
              <w:rPr>
                <w:rFonts w:ascii="Verdana" w:hAnsi="Verdana" w:cs="Calibri"/>
                <w:sz w:val="20"/>
                <w:szCs w:val="20"/>
              </w:rPr>
            </w:pPr>
          </w:p>
        </w:tc>
        <w:tc>
          <w:tcPr>
            <w:tcW w:w="1809" w:type="dxa"/>
          </w:tcPr>
          <w:p w14:paraId="773A201F" w14:textId="167DAF92" w:rsidR="001D1209" w:rsidRPr="001D1209" w:rsidRDefault="001D1209" w:rsidP="00D927D4">
            <w:pPr>
              <w:jc w:val="center"/>
              <w:rPr>
                <w:rFonts w:ascii="Verdana" w:hAnsi="Verdana" w:cs="Calibri"/>
                <w:sz w:val="20"/>
                <w:szCs w:val="20"/>
              </w:rPr>
            </w:pPr>
          </w:p>
        </w:tc>
      </w:tr>
      <w:tr w:rsidR="001D1209" w:rsidRPr="001D1209" w14:paraId="1E33E023" w14:textId="77777777" w:rsidTr="00D927D4">
        <w:tc>
          <w:tcPr>
            <w:tcW w:w="595" w:type="dxa"/>
            <w:shd w:val="clear" w:color="auto" w:fill="auto"/>
          </w:tcPr>
          <w:p w14:paraId="74C75DDE"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11</w:t>
            </w:r>
          </w:p>
        </w:tc>
        <w:tc>
          <w:tcPr>
            <w:tcW w:w="3374" w:type="dxa"/>
            <w:shd w:val="clear" w:color="auto" w:fill="auto"/>
            <w:vAlign w:val="center"/>
          </w:tcPr>
          <w:p w14:paraId="1F6914F9" w14:textId="77777777" w:rsidR="001D1209" w:rsidRPr="001D1209" w:rsidRDefault="001D1209" w:rsidP="00D927D4">
            <w:pPr>
              <w:rPr>
                <w:rFonts w:ascii="Verdana" w:hAnsi="Verdana" w:cs="Calibri"/>
                <w:sz w:val="20"/>
                <w:szCs w:val="20"/>
                <w:lang w:eastAsia="en-ZA"/>
              </w:rPr>
            </w:pPr>
            <w:r w:rsidRPr="001D1209">
              <w:rPr>
                <w:rFonts w:ascii="Verdana" w:hAnsi="Verdana" w:cs="Calibri"/>
                <w:sz w:val="20"/>
                <w:szCs w:val="20"/>
                <w:lang w:eastAsia="en-ZA"/>
              </w:rPr>
              <w:t xml:space="preserve">Valves products and actuators </w:t>
            </w:r>
          </w:p>
        </w:tc>
        <w:tc>
          <w:tcPr>
            <w:tcW w:w="1985" w:type="dxa"/>
            <w:shd w:val="clear" w:color="auto" w:fill="auto"/>
            <w:vAlign w:val="center"/>
          </w:tcPr>
          <w:p w14:paraId="1D5649BC"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70%</w:t>
            </w:r>
          </w:p>
        </w:tc>
        <w:tc>
          <w:tcPr>
            <w:tcW w:w="1984" w:type="dxa"/>
          </w:tcPr>
          <w:p w14:paraId="12576A65" w14:textId="77777777" w:rsidR="001D1209" w:rsidRPr="001D1209" w:rsidRDefault="001D1209" w:rsidP="00D927D4">
            <w:pPr>
              <w:jc w:val="center"/>
              <w:rPr>
                <w:rFonts w:ascii="Verdana" w:hAnsi="Verdana" w:cs="Calibri"/>
                <w:sz w:val="20"/>
                <w:szCs w:val="20"/>
              </w:rPr>
            </w:pPr>
          </w:p>
        </w:tc>
        <w:tc>
          <w:tcPr>
            <w:tcW w:w="1809" w:type="dxa"/>
          </w:tcPr>
          <w:p w14:paraId="3E9967E7" w14:textId="77777777" w:rsidR="001D1209" w:rsidRPr="001D1209" w:rsidRDefault="001D1209" w:rsidP="00D927D4">
            <w:pPr>
              <w:jc w:val="center"/>
              <w:rPr>
                <w:rFonts w:ascii="Verdana" w:hAnsi="Verdana" w:cs="Calibri"/>
                <w:sz w:val="20"/>
                <w:szCs w:val="20"/>
              </w:rPr>
            </w:pPr>
          </w:p>
        </w:tc>
      </w:tr>
      <w:tr w:rsidR="001D1209" w:rsidRPr="001D1209" w14:paraId="6AC83F7C" w14:textId="77777777" w:rsidTr="00D927D4">
        <w:tc>
          <w:tcPr>
            <w:tcW w:w="595" w:type="dxa"/>
            <w:shd w:val="clear" w:color="auto" w:fill="auto"/>
          </w:tcPr>
          <w:p w14:paraId="472A62AD"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12</w:t>
            </w:r>
          </w:p>
        </w:tc>
        <w:tc>
          <w:tcPr>
            <w:tcW w:w="3374" w:type="dxa"/>
            <w:shd w:val="clear" w:color="auto" w:fill="auto"/>
            <w:vAlign w:val="center"/>
          </w:tcPr>
          <w:p w14:paraId="40185705" w14:textId="77777777" w:rsidR="001D1209" w:rsidRPr="001D1209" w:rsidRDefault="001D1209" w:rsidP="00D927D4">
            <w:pPr>
              <w:rPr>
                <w:rFonts w:ascii="Verdana" w:hAnsi="Verdana" w:cs="Calibri"/>
                <w:bCs/>
                <w:sz w:val="20"/>
                <w:szCs w:val="20"/>
                <w:lang w:eastAsia="en-ZA"/>
              </w:rPr>
            </w:pPr>
            <w:r w:rsidRPr="001D1209">
              <w:rPr>
                <w:rFonts w:ascii="Verdana" w:hAnsi="Verdana" w:cs="Calibri"/>
                <w:bCs/>
                <w:sz w:val="20"/>
                <w:szCs w:val="20"/>
                <w:lang w:eastAsia="en-ZA"/>
              </w:rPr>
              <w:t>Residential electricity meter:</w:t>
            </w:r>
          </w:p>
          <w:p w14:paraId="00CF424C"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Prepaid electricity meters</w:t>
            </w:r>
          </w:p>
          <w:p w14:paraId="2A2F0B2B"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 xml:space="preserve">Post-paid electricity meters </w:t>
            </w:r>
          </w:p>
          <w:p w14:paraId="69CC34E1"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Smart meters</w:t>
            </w:r>
          </w:p>
        </w:tc>
        <w:tc>
          <w:tcPr>
            <w:tcW w:w="1985" w:type="dxa"/>
            <w:shd w:val="clear" w:color="auto" w:fill="auto"/>
            <w:vAlign w:val="center"/>
          </w:tcPr>
          <w:p w14:paraId="5A159349" w14:textId="77777777" w:rsidR="001D1209" w:rsidRPr="001D1209" w:rsidRDefault="001D1209" w:rsidP="00D927D4">
            <w:pPr>
              <w:rPr>
                <w:rFonts w:ascii="Verdana" w:hAnsi="Verdana" w:cs="Calibri"/>
                <w:sz w:val="20"/>
                <w:szCs w:val="20"/>
              </w:rPr>
            </w:pPr>
          </w:p>
          <w:p w14:paraId="08C03D20"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70%</w:t>
            </w:r>
          </w:p>
          <w:p w14:paraId="51F5B3CA"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 xml:space="preserve">70% </w:t>
            </w:r>
          </w:p>
          <w:p w14:paraId="59FF2AF1" w14:textId="77777777" w:rsidR="001D1209" w:rsidRPr="001D1209" w:rsidRDefault="001D1209" w:rsidP="00D927D4">
            <w:pPr>
              <w:rPr>
                <w:rFonts w:ascii="Verdana" w:hAnsi="Verdana" w:cs="Calibri"/>
                <w:sz w:val="20"/>
                <w:szCs w:val="20"/>
                <w:lang w:eastAsia="en-ZA"/>
              </w:rPr>
            </w:pPr>
            <w:r w:rsidRPr="001D1209">
              <w:rPr>
                <w:rFonts w:ascii="Verdana" w:hAnsi="Verdana" w:cs="Calibri"/>
                <w:sz w:val="20"/>
                <w:szCs w:val="20"/>
              </w:rPr>
              <w:t>50%</w:t>
            </w:r>
          </w:p>
        </w:tc>
        <w:tc>
          <w:tcPr>
            <w:tcW w:w="1984" w:type="dxa"/>
          </w:tcPr>
          <w:p w14:paraId="2D1F423C" w14:textId="77777777" w:rsidR="001D1209" w:rsidRPr="001D1209" w:rsidRDefault="001D1209" w:rsidP="00D927D4">
            <w:pPr>
              <w:jc w:val="center"/>
              <w:rPr>
                <w:rFonts w:ascii="Verdana" w:hAnsi="Verdana" w:cs="Calibri"/>
                <w:sz w:val="20"/>
                <w:szCs w:val="20"/>
              </w:rPr>
            </w:pPr>
          </w:p>
        </w:tc>
        <w:tc>
          <w:tcPr>
            <w:tcW w:w="1809" w:type="dxa"/>
          </w:tcPr>
          <w:p w14:paraId="233CB3BE" w14:textId="77777777" w:rsidR="001D1209" w:rsidRPr="001D1209" w:rsidRDefault="001D1209" w:rsidP="00D927D4">
            <w:pPr>
              <w:jc w:val="center"/>
              <w:rPr>
                <w:rFonts w:ascii="Verdana" w:hAnsi="Verdana" w:cs="Calibri"/>
                <w:sz w:val="20"/>
                <w:szCs w:val="20"/>
              </w:rPr>
            </w:pPr>
          </w:p>
        </w:tc>
      </w:tr>
      <w:tr w:rsidR="001D1209" w:rsidRPr="001D1209" w14:paraId="06785FD5" w14:textId="77777777" w:rsidTr="00D927D4">
        <w:tc>
          <w:tcPr>
            <w:tcW w:w="595" w:type="dxa"/>
            <w:shd w:val="clear" w:color="auto" w:fill="auto"/>
          </w:tcPr>
          <w:p w14:paraId="1F38727B"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13</w:t>
            </w:r>
          </w:p>
        </w:tc>
        <w:tc>
          <w:tcPr>
            <w:tcW w:w="3374" w:type="dxa"/>
            <w:shd w:val="clear" w:color="auto" w:fill="auto"/>
            <w:vAlign w:val="center"/>
          </w:tcPr>
          <w:p w14:paraId="538CAB07" w14:textId="77777777" w:rsidR="001D1209" w:rsidRPr="001D1209" w:rsidRDefault="001D1209" w:rsidP="00D927D4">
            <w:pPr>
              <w:rPr>
                <w:rFonts w:ascii="Verdana" w:hAnsi="Verdana" w:cs="Calibri"/>
                <w:bCs/>
                <w:sz w:val="20"/>
                <w:szCs w:val="20"/>
                <w:lang w:eastAsia="en-ZA"/>
              </w:rPr>
            </w:pPr>
            <w:r w:rsidRPr="001D1209">
              <w:rPr>
                <w:rFonts w:ascii="Verdana" w:hAnsi="Verdana" w:cs="Calibri"/>
                <w:bCs/>
                <w:sz w:val="20"/>
                <w:szCs w:val="20"/>
                <w:lang w:eastAsia="en-ZA"/>
              </w:rPr>
              <w:t xml:space="preserve">Working vessels/boats (all types): </w:t>
            </w:r>
          </w:p>
          <w:p w14:paraId="568A1D48" w14:textId="77777777" w:rsidR="001D1209" w:rsidRPr="001D1209" w:rsidRDefault="001D1209" w:rsidP="00D927D4">
            <w:pPr>
              <w:rPr>
                <w:rFonts w:ascii="Verdana" w:hAnsi="Verdana" w:cs="Calibri"/>
                <w:sz w:val="20"/>
                <w:szCs w:val="20"/>
                <w:lang w:eastAsia="en-ZA"/>
              </w:rPr>
            </w:pPr>
            <w:r w:rsidRPr="001D1209">
              <w:rPr>
                <w:rFonts w:ascii="Verdana" w:hAnsi="Verdana" w:cs="Calibri"/>
                <w:sz w:val="20"/>
                <w:szCs w:val="20"/>
                <w:lang w:eastAsia="en-ZA"/>
              </w:rPr>
              <w:t>Components</w:t>
            </w:r>
          </w:p>
        </w:tc>
        <w:tc>
          <w:tcPr>
            <w:tcW w:w="1985" w:type="dxa"/>
            <w:shd w:val="clear" w:color="auto" w:fill="auto"/>
            <w:vAlign w:val="center"/>
          </w:tcPr>
          <w:p w14:paraId="0B924906" w14:textId="77777777" w:rsidR="001D1209" w:rsidRPr="001D1209" w:rsidRDefault="001D1209" w:rsidP="00D927D4">
            <w:pPr>
              <w:rPr>
                <w:rFonts w:ascii="Verdana" w:hAnsi="Verdana" w:cs="Calibri"/>
                <w:sz w:val="20"/>
                <w:szCs w:val="20"/>
              </w:rPr>
            </w:pPr>
          </w:p>
          <w:p w14:paraId="060813F2"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60%</w:t>
            </w:r>
          </w:p>
          <w:p w14:paraId="7EF1D73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10%-100%</w:t>
            </w:r>
          </w:p>
        </w:tc>
        <w:tc>
          <w:tcPr>
            <w:tcW w:w="1984" w:type="dxa"/>
          </w:tcPr>
          <w:p w14:paraId="1ED9806B" w14:textId="77777777" w:rsidR="001D1209" w:rsidRPr="001D1209" w:rsidRDefault="001D1209" w:rsidP="00D927D4">
            <w:pPr>
              <w:jc w:val="center"/>
              <w:rPr>
                <w:rFonts w:ascii="Verdana" w:hAnsi="Verdana" w:cs="Calibri"/>
                <w:sz w:val="20"/>
                <w:szCs w:val="20"/>
              </w:rPr>
            </w:pPr>
          </w:p>
        </w:tc>
        <w:tc>
          <w:tcPr>
            <w:tcW w:w="1809" w:type="dxa"/>
          </w:tcPr>
          <w:p w14:paraId="1920480A" w14:textId="77777777" w:rsidR="001D1209" w:rsidRPr="001D1209" w:rsidRDefault="001D1209" w:rsidP="00D927D4">
            <w:pPr>
              <w:jc w:val="center"/>
              <w:rPr>
                <w:rFonts w:ascii="Verdana" w:hAnsi="Verdana" w:cs="Calibri"/>
                <w:sz w:val="20"/>
                <w:szCs w:val="20"/>
              </w:rPr>
            </w:pPr>
          </w:p>
        </w:tc>
      </w:tr>
    </w:tbl>
    <w:p w14:paraId="53012AB2" w14:textId="77777777" w:rsidR="005F257A" w:rsidRPr="00FB3EDC" w:rsidRDefault="005F257A" w:rsidP="00D31A72">
      <w:pPr>
        <w:spacing w:line="360" w:lineRule="auto"/>
        <w:jc w:val="both"/>
        <w:rPr>
          <w:rFonts w:ascii="Verdana" w:hAnsi="Verdana"/>
          <w:b/>
          <w:sz w:val="20"/>
          <w:szCs w:val="20"/>
        </w:rPr>
      </w:pPr>
    </w:p>
    <w:p w14:paraId="6ECFD0F8" w14:textId="77777777" w:rsidR="001D1209" w:rsidRDefault="001D1209" w:rsidP="00543600">
      <w:pPr>
        <w:pStyle w:val="Heading1"/>
        <w:rPr>
          <w:color w:val="000080"/>
          <w:sz w:val="28"/>
          <w:szCs w:val="28"/>
        </w:rPr>
      </w:pPr>
      <w:bookmarkStart w:id="71" w:name="_Toc454470861"/>
      <w:bookmarkStart w:id="72" w:name="_Toc459824258"/>
    </w:p>
    <w:p w14:paraId="35909FEC" w14:textId="77777777" w:rsidR="001D1209" w:rsidRPr="001D1209" w:rsidRDefault="001D1209" w:rsidP="001D1209">
      <w:pPr>
        <w:rPr>
          <w:lang w:val="en-GB"/>
        </w:rPr>
      </w:pPr>
    </w:p>
    <w:p w14:paraId="0853F4E2" w14:textId="77777777" w:rsidR="00543600" w:rsidRPr="00543600" w:rsidRDefault="00543600" w:rsidP="00543600">
      <w:pPr>
        <w:pStyle w:val="Heading1"/>
        <w:rPr>
          <w:color w:val="000080"/>
          <w:sz w:val="28"/>
          <w:szCs w:val="28"/>
        </w:rPr>
      </w:pPr>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1"/>
      <w:bookmarkEnd w:id="72"/>
    </w:p>
    <w:p w14:paraId="17E634E8" w14:textId="77777777" w:rsidR="00543600" w:rsidRPr="00543600" w:rsidRDefault="00543600" w:rsidP="00197AFA">
      <w:pPr>
        <w:ind w:left="709" w:hanging="709"/>
        <w:rPr>
          <w:rFonts w:ascii="Verdana" w:hAnsi="Verdana"/>
          <w:b/>
          <w:bCs/>
          <w:sz w:val="20"/>
          <w:szCs w:val="20"/>
          <w:lang w:val="en-US"/>
        </w:rPr>
      </w:pPr>
    </w:p>
    <w:p w14:paraId="75886199"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0C152911" w14:textId="77777777" w:rsidR="00543600" w:rsidRPr="00543600" w:rsidRDefault="00543600" w:rsidP="00117061">
      <w:pPr>
        <w:pStyle w:val="NoSpacing"/>
      </w:pPr>
    </w:p>
    <w:p w14:paraId="22D515AB"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63AD0634" w14:textId="77777777" w:rsidR="00543600" w:rsidRPr="00543600" w:rsidRDefault="00543600" w:rsidP="00117061">
      <w:pPr>
        <w:pStyle w:val="NoSpacing"/>
      </w:pPr>
    </w:p>
    <w:p w14:paraId="7FD3E4DC"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7EFFC24E"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34CE2A3D"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64374265"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36FB0D89" w14:textId="77777777" w:rsidR="00543600" w:rsidRPr="00543600" w:rsidRDefault="00543600" w:rsidP="00117061">
      <w:pPr>
        <w:pStyle w:val="NoSpacing"/>
      </w:pPr>
    </w:p>
    <w:p w14:paraId="58430960"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012E1956" w14:textId="77777777" w:rsidTr="00117061">
        <w:tc>
          <w:tcPr>
            <w:tcW w:w="761" w:type="dxa"/>
            <w:shd w:val="clear" w:color="auto" w:fill="000000"/>
          </w:tcPr>
          <w:p w14:paraId="1ECB8217"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004A7A83"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444A9203"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7BD04D30"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73313B08" w14:textId="77777777" w:rsidTr="00117061">
        <w:trPr>
          <w:cantSplit/>
        </w:trPr>
        <w:tc>
          <w:tcPr>
            <w:tcW w:w="761" w:type="dxa"/>
          </w:tcPr>
          <w:p w14:paraId="608EA51F"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5B618EE5"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48B3DD6E"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14:paraId="37429090" w14:textId="77777777" w:rsidR="00543600" w:rsidRPr="00543600" w:rsidRDefault="00543600" w:rsidP="00117061">
            <w:pPr>
              <w:pStyle w:val="BodyText2"/>
            </w:pPr>
          </w:p>
          <w:p w14:paraId="0FB0C8B8"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3" w:history="1">
              <w:r w:rsidRPr="00543600">
                <w:rPr>
                  <w:rStyle w:val="Hyperlink"/>
                </w:rPr>
                <w:t>www.treasury.gov.za</w:t>
              </w:r>
            </w:hyperlink>
            <w:r w:rsidRPr="00543600">
              <w:rPr>
                <w:b/>
                <w:bCs/>
              </w:rPr>
              <w:t xml:space="preserve">) and can be accessed by clicking on its link at the bottom of the home page. </w:t>
            </w:r>
          </w:p>
          <w:p w14:paraId="0C10FD9C" w14:textId="77777777" w:rsidR="00543600" w:rsidRPr="00543600" w:rsidRDefault="00543600" w:rsidP="00117061">
            <w:pPr>
              <w:pStyle w:val="BodyText2"/>
              <w:rPr>
                <w:i/>
                <w:iCs/>
              </w:rPr>
            </w:pPr>
          </w:p>
        </w:tc>
        <w:tc>
          <w:tcPr>
            <w:tcW w:w="735" w:type="dxa"/>
          </w:tcPr>
          <w:p w14:paraId="02DDF715"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85C96F4"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3" w:name="Check2"/>
            <w:r w:rsidRPr="00543600">
              <w:rPr>
                <w:rFonts w:ascii="Verdana" w:hAnsi="Verdana"/>
                <w:sz w:val="20"/>
                <w:szCs w:val="20"/>
              </w:rPr>
              <w:instrText xml:space="preserve"> FORMCHECKBOX </w:instrText>
            </w:r>
            <w:r w:rsidR="0077632D">
              <w:rPr>
                <w:rFonts w:ascii="Verdana" w:hAnsi="Verdana"/>
                <w:sz w:val="20"/>
                <w:szCs w:val="20"/>
              </w:rPr>
            </w:r>
            <w:r w:rsidR="0077632D">
              <w:rPr>
                <w:rFonts w:ascii="Verdana" w:hAnsi="Verdana"/>
                <w:sz w:val="20"/>
                <w:szCs w:val="20"/>
              </w:rPr>
              <w:fldChar w:fldCharType="separate"/>
            </w:r>
            <w:r w:rsidRPr="00543600">
              <w:rPr>
                <w:rFonts w:ascii="Verdana" w:hAnsi="Verdana"/>
                <w:sz w:val="20"/>
                <w:szCs w:val="20"/>
              </w:rPr>
              <w:fldChar w:fldCharType="end"/>
            </w:r>
            <w:bookmarkEnd w:id="73"/>
          </w:p>
          <w:p w14:paraId="3317DC92" w14:textId="77777777" w:rsidR="00543600" w:rsidRPr="00543600" w:rsidRDefault="00543600" w:rsidP="000C067B">
            <w:pPr>
              <w:jc w:val="center"/>
              <w:rPr>
                <w:rFonts w:ascii="Verdana" w:hAnsi="Verdana"/>
                <w:sz w:val="20"/>
                <w:szCs w:val="20"/>
              </w:rPr>
            </w:pPr>
          </w:p>
          <w:p w14:paraId="357593EC" w14:textId="77777777" w:rsidR="00543600" w:rsidRPr="00543600" w:rsidRDefault="00543600" w:rsidP="000C067B">
            <w:pPr>
              <w:jc w:val="center"/>
              <w:rPr>
                <w:rFonts w:ascii="Verdana" w:hAnsi="Verdana"/>
                <w:sz w:val="20"/>
                <w:szCs w:val="20"/>
              </w:rPr>
            </w:pPr>
          </w:p>
        </w:tc>
        <w:tc>
          <w:tcPr>
            <w:tcW w:w="633" w:type="dxa"/>
          </w:tcPr>
          <w:p w14:paraId="7AB89820"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6B10A33"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4" w:name="Check3"/>
            <w:r w:rsidRPr="00543600">
              <w:rPr>
                <w:rFonts w:ascii="Verdana" w:hAnsi="Verdana"/>
                <w:sz w:val="20"/>
                <w:szCs w:val="20"/>
              </w:rPr>
              <w:instrText xml:space="preserve"> FORMCHECKBOX </w:instrText>
            </w:r>
            <w:r w:rsidR="0077632D">
              <w:rPr>
                <w:rFonts w:ascii="Verdana" w:hAnsi="Verdana"/>
                <w:sz w:val="20"/>
                <w:szCs w:val="20"/>
              </w:rPr>
            </w:r>
            <w:r w:rsidR="0077632D">
              <w:rPr>
                <w:rFonts w:ascii="Verdana" w:hAnsi="Verdana"/>
                <w:sz w:val="20"/>
                <w:szCs w:val="20"/>
              </w:rPr>
              <w:fldChar w:fldCharType="separate"/>
            </w:r>
            <w:r w:rsidRPr="00543600">
              <w:rPr>
                <w:rFonts w:ascii="Verdana" w:hAnsi="Verdana"/>
                <w:sz w:val="20"/>
                <w:szCs w:val="20"/>
              </w:rPr>
              <w:fldChar w:fldCharType="end"/>
            </w:r>
            <w:bookmarkEnd w:id="74"/>
          </w:p>
          <w:p w14:paraId="20E102B2" w14:textId="77777777" w:rsidR="00543600" w:rsidRPr="00543600" w:rsidRDefault="00543600" w:rsidP="000C067B">
            <w:pPr>
              <w:jc w:val="center"/>
              <w:rPr>
                <w:rFonts w:ascii="Verdana" w:hAnsi="Verdana"/>
                <w:sz w:val="20"/>
                <w:szCs w:val="20"/>
              </w:rPr>
            </w:pPr>
          </w:p>
        </w:tc>
      </w:tr>
      <w:tr w:rsidR="00543600" w:rsidRPr="00543600" w14:paraId="6F86DEF7" w14:textId="77777777" w:rsidTr="00117061">
        <w:trPr>
          <w:cantSplit/>
        </w:trPr>
        <w:tc>
          <w:tcPr>
            <w:tcW w:w="761" w:type="dxa"/>
          </w:tcPr>
          <w:p w14:paraId="42B28FFA"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574A3D37"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561B4730" w14:textId="77777777" w:rsidR="00543600" w:rsidRPr="00543600" w:rsidRDefault="00543600" w:rsidP="00117061">
            <w:pPr>
              <w:jc w:val="both"/>
              <w:rPr>
                <w:rFonts w:ascii="Verdana" w:hAnsi="Verdana"/>
                <w:sz w:val="20"/>
                <w:szCs w:val="20"/>
              </w:rPr>
            </w:pPr>
          </w:p>
        </w:tc>
      </w:tr>
      <w:tr w:rsidR="00543600" w:rsidRPr="00543600" w14:paraId="41341E56" w14:textId="77777777" w:rsidTr="00117061">
        <w:trPr>
          <w:cantSplit/>
        </w:trPr>
        <w:tc>
          <w:tcPr>
            <w:tcW w:w="761" w:type="dxa"/>
          </w:tcPr>
          <w:p w14:paraId="2424A477"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2CC63117"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4A55FA40"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4"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5F6E3A3F" w14:textId="77777777" w:rsidR="00543600" w:rsidRPr="00543600" w:rsidRDefault="00543600" w:rsidP="00117061">
            <w:pPr>
              <w:pStyle w:val="BodyTextIndent"/>
              <w:ind w:left="2"/>
              <w:rPr>
                <w:rFonts w:ascii="Verdana" w:hAnsi="Verdana"/>
                <w:i/>
                <w:iCs/>
                <w:sz w:val="20"/>
              </w:rPr>
            </w:pPr>
          </w:p>
        </w:tc>
        <w:tc>
          <w:tcPr>
            <w:tcW w:w="735" w:type="dxa"/>
          </w:tcPr>
          <w:p w14:paraId="22BD6A4A"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57A365D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75" w:name="Check1"/>
            <w:r w:rsidRPr="00543600">
              <w:rPr>
                <w:rFonts w:ascii="Verdana" w:hAnsi="Verdana"/>
                <w:sz w:val="20"/>
                <w:szCs w:val="20"/>
              </w:rPr>
              <w:instrText xml:space="preserve"> FORMCHECKBOX </w:instrText>
            </w:r>
            <w:r w:rsidR="0077632D">
              <w:rPr>
                <w:rFonts w:ascii="Verdana" w:hAnsi="Verdana"/>
                <w:sz w:val="20"/>
                <w:szCs w:val="20"/>
              </w:rPr>
            </w:r>
            <w:r w:rsidR="0077632D">
              <w:rPr>
                <w:rFonts w:ascii="Verdana" w:hAnsi="Verdana"/>
                <w:sz w:val="20"/>
                <w:szCs w:val="20"/>
              </w:rPr>
              <w:fldChar w:fldCharType="separate"/>
            </w:r>
            <w:r w:rsidRPr="00543600">
              <w:rPr>
                <w:rFonts w:ascii="Verdana" w:hAnsi="Verdana"/>
                <w:sz w:val="20"/>
                <w:szCs w:val="20"/>
              </w:rPr>
              <w:fldChar w:fldCharType="end"/>
            </w:r>
            <w:bookmarkEnd w:id="75"/>
          </w:p>
        </w:tc>
        <w:tc>
          <w:tcPr>
            <w:tcW w:w="633" w:type="dxa"/>
          </w:tcPr>
          <w:p w14:paraId="32868B20"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6E940FEE"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76" w:name="Check4"/>
            <w:r w:rsidRPr="00543600">
              <w:rPr>
                <w:rFonts w:ascii="Verdana" w:hAnsi="Verdana"/>
                <w:sz w:val="20"/>
                <w:szCs w:val="20"/>
              </w:rPr>
              <w:instrText xml:space="preserve"> FORMCHECKBOX </w:instrText>
            </w:r>
            <w:r w:rsidR="0077632D">
              <w:rPr>
                <w:rFonts w:ascii="Verdana" w:hAnsi="Verdana"/>
                <w:sz w:val="20"/>
                <w:szCs w:val="20"/>
              </w:rPr>
            </w:r>
            <w:r w:rsidR="0077632D">
              <w:rPr>
                <w:rFonts w:ascii="Verdana" w:hAnsi="Verdana"/>
                <w:sz w:val="20"/>
                <w:szCs w:val="20"/>
              </w:rPr>
              <w:fldChar w:fldCharType="separate"/>
            </w:r>
            <w:r w:rsidRPr="00543600">
              <w:rPr>
                <w:rFonts w:ascii="Verdana" w:hAnsi="Verdana"/>
                <w:sz w:val="20"/>
                <w:szCs w:val="20"/>
              </w:rPr>
              <w:fldChar w:fldCharType="end"/>
            </w:r>
            <w:bookmarkEnd w:id="76"/>
          </w:p>
        </w:tc>
      </w:tr>
      <w:tr w:rsidR="00543600" w:rsidRPr="00543600" w14:paraId="09B77ED0" w14:textId="77777777" w:rsidTr="00117061">
        <w:trPr>
          <w:cantSplit/>
        </w:trPr>
        <w:tc>
          <w:tcPr>
            <w:tcW w:w="761" w:type="dxa"/>
          </w:tcPr>
          <w:p w14:paraId="077CB345"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55F6125E"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5C2B71BE" w14:textId="77777777" w:rsidR="00543600" w:rsidRPr="00543600" w:rsidRDefault="00543600" w:rsidP="00117061">
            <w:pPr>
              <w:jc w:val="both"/>
              <w:rPr>
                <w:rFonts w:ascii="Verdana" w:hAnsi="Verdana"/>
                <w:sz w:val="20"/>
                <w:szCs w:val="20"/>
              </w:rPr>
            </w:pPr>
          </w:p>
        </w:tc>
      </w:tr>
      <w:tr w:rsidR="00543600" w:rsidRPr="00543600" w14:paraId="27F440EB" w14:textId="77777777" w:rsidTr="00117061">
        <w:trPr>
          <w:cantSplit/>
        </w:trPr>
        <w:tc>
          <w:tcPr>
            <w:tcW w:w="761" w:type="dxa"/>
          </w:tcPr>
          <w:p w14:paraId="5F889D8B"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1710CF3D"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7AEB26A8" w14:textId="77777777" w:rsidR="00543600" w:rsidRPr="00543600" w:rsidRDefault="00543600" w:rsidP="00117061">
            <w:pPr>
              <w:jc w:val="both"/>
              <w:rPr>
                <w:rFonts w:ascii="Verdana" w:hAnsi="Verdana"/>
                <w:sz w:val="20"/>
                <w:szCs w:val="20"/>
              </w:rPr>
            </w:pPr>
          </w:p>
        </w:tc>
        <w:tc>
          <w:tcPr>
            <w:tcW w:w="735" w:type="dxa"/>
          </w:tcPr>
          <w:p w14:paraId="2A36F085"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8B5F0F7"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77" w:name="Check8"/>
            <w:r w:rsidRPr="00543600">
              <w:rPr>
                <w:rFonts w:ascii="Verdana" w:hAnsi="Verdana"/>
                <w:sz w:val="20"/>
                <w:szCs w:val="20"/>
              </w:rPr>
              <w:instrText xml:space="preserve"> FORMCHECKBOX </w:instrText>
            </w:r>
            <w:r w:rsidR="0077632D">
              <w:rPr>
                <w:rFonts w:ascii="Verdana" w:hAnsi="Verdana"/>
                <w:sz w:val="20"/>
                <w:szCs w:val="20"/>
              </w:rPr>
            </w:r>
            <w:r w:rsidR="0077632D">
              <w:rPr>
                <w:rFonts w:ascii="Verdana" w:hAnsi="Verdana"/>
                <w:sz w:val="20"/>
                <w:szCs w:val="20"/>
              </w:rPr>
              <w:fldChar w:fldCharType="separate"/>
            </w:r>
            <w:r w:rsidRPr="00543600">
              <w:rPr>
                <w:rFonts w:ascii="Verdana" w:hAnsi="Verdana"/>
                <w:sz w:val="20"/>
                <w:szCs w:val="20"/>
              </w:rPr>
              <w:fldChar w:fldCharType="end"/>
            </w:r>
            <w:bookmarkEnd w:id="77"/>
          </w:p>
        </w:tc>
        <w:tc>
          <w:tcPr>
            <w:tcW w:w="633" w:type="dxa"/>
          </w:tcPr>
          <w:p w14:paraId="16E9F49F"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285A36C7"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78" w:name="Check7"/>
            <w:r w:rsidRPr="00543600">
              <w:rPr>
                <w:rFonts w:ascii="Verdana" w:hAnsi="Verdana"/>
                <w:sz w:val="20"/>
                <w:szCs w:val="20"/>
              </w:rPr>
              <w:instrText xml:space="preserve"> FORMCHECKBOX </w:instrText>
            </w:r>
            <w:r w:rsidR="0077632D">
              <w:rPr>
                <w:rFonts w:ascii="Verdana" w:hAnsi="Verdana"/>
                <w:sz w:val="20"/>
                <w:szCs w:val="20"/>
              </w:rPr>
            </w:r>
            <w:r w:rsidR="0077632D">
              <w:rPr>
                <w:rFonts w:ascii="Verdana" w:hAnsi="Verdana"/>
                <w:sz w:val="20"/>
                <w:szCs w:val="20"/>
              </w:rPr>
              <w:fldChar w:fldCharType="separate"/>
            </w:r>
            <w:r w:rsidRPr="00543600">
              <w:rPr>
                <w:rFonts w:ascii="Verdana" w:hAnsi="Verdana"/>
                <w:sz w:val="20"/>
                <w:szCs w:val="20"/>
              </w:rPr>
              <w:fldChar w:fldCharType="end"/>
            </w:r>
            <w:bookmarkEnd w:id="78"/>
          </w:p>
        </w:tc>
      </w:tr>
      <w:tr w:rsidR="00543600" w:rsidRPr="00543600" w14:paraId="7CEF68FC" w14:textId="77777777" w:rsidTr="00117061">
        <w:trPr>
          <w:cantSplit/>
        </w:trPr>
        <w:tc>
          <w:tcPr>
            <w:tcW w:w="761" w:type="dxa"/>
          </w:tcPr>
          <w:p w14:paraId="606B3BEE"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0CE6FB05"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438B554" w14:textId="77777777" w:rsidR="00543600" w:rsidRPr="00543600" w:rsidRDefault="00543600" w:rsidP="00117061">
            <w:pPr>
              <w:jc w:val="both"/>
              <w:rPr>
                <w:rFonts w:ascii="Verdana" w:hAnsi="Verdana"/>
                <w:sz w:val="20"/>
                <w:szCs w:val="20"/>
              </w:rPr>
            </w:pPr>
          </w:p>
          <w:p w14:paraId="5E910811" w14:textId="77777777" w:rsidR="00543600" w:rsidRPr="00543600" w:rsidRDefault="00543600" w:rsidP="00117061">
            <w:pPr>
              <w:jc w:val="both"/>
              <w:rPr>
                <w:rFonts w:ascii="Verdana" w:hAnsi="Verdana"/>
                <w:sz w:val="20"/>
                <w:szCs w:val="20"/>
              </w:rPr>
            </w:pPr>
          </w:p>
        </w:tc>
      </w:tr>
      <w:tr w:rsidR="00543600" w:rsidRPr="00543600" w14:paraId="4BD08B34" w14:textId="77777777" w:rsidTr="00117061">
        <w:trPr>
          <w:cantSplit/>
        </w:trPr>
        <w:tc>
          <w:tcPr>
            <w:tcW w:w="761" w:type="dxa"/>
          </w:tcPr>
          <w:p w14:paraId="079B9292"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7652AACD"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5C6F6A6A" w14:textId="77777777" w:rsidR="00543600" w:rsidRPr="00543600" w:rsidRDefault="00543600" w:rsidP="00117061">
            <w:pPr>
              <w:jc w:val="both"/>
              <w:rPr>
                <w:rFonts w:ascii="Verdana" w:hAnsi="Verdana"/>
                <w:sz w:val="20"/>
                <w:szCs w:val="20"/>
              </w:rPr>
            </w:pPr>
          </w:p>
        </w:tc>
        <w:tc>
          <w:tcPr>
            <w:tcW w:w="735" w:type="dxa"/>
          </w:tcPr>
          <w:p w14:paraId="39524CBC"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2556952D"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77632D">
              <w:rPr>
                <w:rFonts w:ascii="Verdana" w:hAnsi="Verdana"/>
                <w:sz w:val="20"/>
                <w:szCs w:val="20"/>
              </w:rPr>
            </w:r>
            <w:r w:rsidR="0077632D">
              <w:rPr>
                <w:rFonts w:ascii="Verdana" w:hAnsi="Verdana"/>
                <w:sz w:val="20"/>
                <w:szCs w:val="20"/>
              </w:rPr>
              <w:fldChar w:fldCharType="separate"/>
            </w:r>
            <w:r w:rsidRPr="00543600">
              <w:rPr>
                <w:rFonts w:ascii="Verdana" w:hAnsi="Verdana"/>
                <w:sz w:val="20"/>
                <w:szCs w:val="20"/>
              </w:rPr>
              <w:fldChar w:fldCharType="end"/>
            </w:r>
          </w:p>
        </w:tc>
        <w:tc>
          <w:tcPr>
            <w:tcW w:w="633" w:type="dxa"/>
          </w:tcPr>
          <w:p w14:paraId="05A5A0C4"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3E15224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77632D">
              <w:rPr>
                <w:rFonts w:ascii="Verdana" w:hAnsi="Verdana"/>
                <w:sz w:val="20"/>
                <w:szCs w:val="20"/>
              </w:rPr>
            </w:r>
            <w:r w:rsidR="0077632D">
              <w:rPr>
                <w:rFonts w:ascii="Verdana" w:hAnsi="Verdana"/>
                <w:sz w:val="20"/>
                <w:szCs w:val="20"/>
              </w:rPr>
              <w:fldChar w:fldCharType="separate"/>
            </w:r>
            <w:r w:rsidRPr="00543600">
              <w:rPr>
                <w:rFonts w:ascii="Verdana" w:hAnsi="Verdana"/>
                <w:sz w:val="20"/>
                <w:szCs w:val="20"/>
              </w:rPr>
              <w:fldChar w:fldCharType="end"/>
            </w:r>
          </w:p>
        </w:tc>
      </w:tr>
      <w:tr w:rsidR="00543600" w:rsidRPr="00543600" w14:paraId="26B7F96A" w14:textId="77777777" w:rsidTr="00117061">
        <w:trPr>
          <w:cantSplit/>
        </w:trPr>
        <w:tc>
          <w:tcPr>
            <w:tcW w:w="761" w:type="dxa"/>
          </w:tcPr>
          <w:p w14:paraId="1A793770"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37508C98"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82E72F2" w14:textId="77777777" w:rsidR="00543600" w:rsidRPr="00543600" w:rsidRDefault="00543600" w:rsidP="00117061">
            <w:pPr>
              <w:jc w:val="both"/>
              <w:rPr>
                <w:rFonts w:ascii="Verdana" w:hAnsi="Verdana"/>
                <w:sz w:val="20"/>
                <w:szCs w:val="20"/>
              </w:rPr>
            </w:pPr>
          </w:p>
          <w:p w14:paraId="18FC6B95" w14:textId="77777777" w:rsidR="00543600" w:rsidRPr="00543600" w:rsidRDefault="00543600" w:rsidP="00117061">
            <w:pPr>
              <w:jc w:val="both"/>
              <w:rPr>
                <w:rFonts w:ascii="Verdana" w:hAnsi="Verdana"/>
                <w:sz w:val="20"/>
                <w:szCs w:val="20"/>
              </w:rPr>
            </w:pPr>
          </w:p>
        </w:tc>
      </w:tr>
    </w:tbl>
    <w:p w14:paraId="7AE81984" w14:textId="77777777" w:rsidR="00543600" w:rsidRPr="00543600" w:rsidRDefault="00543600" w:rsidP="00543600">
      <w:pPr>
        <w:rPr>
          <w:rFonts w:ascii="Verdana" w:hAnsi="Verdana"/>
          <w:sz w:val="20"/>
          <w:szCs w:val="20"/>
        </w:rPr>
      </w:pPr>
    </w:p>
    <w:p w14:paraId="3527DE21"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14:paraId="55817785" w14:textId="77777777" w:rsidR="00543600" w:rsidRPr="00543600" w:rsidRDefault="00543600" w:rsidP="00543600">
      <w:pPr>
        <w:pStyle w:val="BodyTextIndent"/>
        <w:ind w:left="900" w:hanging="720"/>
        <w:jc w:val="center"/>
        <w:rPr>
          <w:rFonts w:ascii="Verdana" w:hAnsi="Verdana"/>
          <w:b/>
          <w:bCs/>
          <w:sz w:val="20"/>
        </w:rPr>
      </w:pPr>
    </w:p>
    <w:p w14:paraId="62D319DB"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5793E004" w14:textId="77777777" w:rsidR="00543600" w:rsidRPr="00543600" w:rsidRDefault="00543600" w:rsidP="00543600">
      <w:pPr>
        <w:pStyle w:val="BodyTextIndent"/>
        <w:ind w:left="900" w:hanging="720"/>
        <w:jc w:val="center"/>
        <w:rPr>
          <w:rFonts w:ascii="Verdana" w:hAnsi="Verdana"/>
          <w:b/>
          <w:bCs/>
          <w:sz w:val="20"/>
        </w:rPr>
      </w:pPr>
    </w:p>
    <w:p w14:paraId="5F05E426"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000E78D3"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463DE329" w14:textId="77777777" w:rsidR="00543600" w:rsidRPr="00543600" w:rsidRDefault="00543600" w:rsidP="00543600">
      <w:pPr>
        <w:pStyle w:val="BodyTextIndent"/>
        <w:tabs>
          <w:tab w:val="left" w:pos="180"/>
          <w:tab w:val="left" w:pos="360"/>
        </w:tabs>
        <w:ind w:hanging="720"/>
        <w:rPr>
          <w:rFonts w:ascii="Verdana" w:hAnsi="Verdana"/>
          <w:b/>
          <w:bCs/>
          <w:sz w:val="20"/>
        </w:rPr>
      </w:pPr>
    </w:p>
    <w:p w14:paraId="4F4071B0"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76565396" w14:textId="77777777" w:rsidR="00543600" w:rsidRPr="00543600" w:rsidRDefault="00543600" w:rsidP="00543600">
      <w:pPr>
        <w:pStyle w:val="BodyTextIndent"/>
        <w:tabs>
          <w:tab w:val="left" w:pos="180"/>
          <w:tab w:val="left" w:pos="360"/>
        </w:tabs>
        <w:ind w:hanging="720"/>
        <w:rPr>
          <w:rFonts w:ascii="Verdana" w:hAnsi="Verdana"/>
          <w:b/>
          <w:bCs/>
          <w:sz w:val="20"/>
        </w:rPr>
      </w:pPr>
    </w:p>
    <w:p w14:paraId="68D19BD9" w14:textId="77777777" w:rsidR="00543600" w:rsidRPr="00543600" w:rsidRDefault="00543600" w:rsidP="00543600">
      <w:pPr>
        <w:pStyle w:val="BodyTextIndent"/>
        <w:tabs>
          <w:tab w:val="left" w:pos="180"/>
          <w:tab w:val="left" w:pos="360"/>
        </w:tabs>
        <w:ind w:hanging="720"/>
        <w:rPr>
          <w:rFonts w:ascii="Verdana" w:hAnsi="Verdana"/>
          <w:b/>
          <w:bCs/>
          <w:sz w:val="20"/>
        </w:rPr>
      </w:pPr>
    </w:p>
    <w:p w14:paraId="4C54C57F"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6B298807"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14:paraId="33546E27" w14:textId="77777777" w:rsidR="00543600" w:rsidRPr="00543600" w:rsidRDefault="00543600" w:rsidP="00543600">
      <w:pPr>
        <w:pStyle w:val="BodyTextIndent"/>
        <w:tabs>
          <w:tab w:val="left" w:pos="180"/>
          <w:tab w:val="left" w:pos="360"/>
        </w:tabs>
        <w:ind w:left="0"/>
        <w:rPr>
          <w:rFonts w:ascii="Verdana" w:hAnsi="Verdana"/>
          <w:b/>
          <w:bCs/>
          <w:sz w:val="20"/>
        </w:rPr>
      </w:pPr>
    </w:p>
    <w:p w14:paraId="4912A084"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6AA4B354" w14:textId="77777777"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14:paraId="4B809361"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1EA2BF5D" w14:textId="77777777" w:rsidR="00543600" w:rsidRDefault="00543600" w:rsidP="00543600">
      <w:pPr>
        <w:pStyle w:val="BodyTextIndent"/>
        <w:ind w:left="900" w:hanging="720"/>
        <w:rPr>
          <w:rFonts w:ascii="Verdana" w:hAnsi="Verdana"/>
          <w:sz w:val="20"/>
        </w:rPr>
      </w:pPr>
    </w:p>
    <w:p w14:paraId="6494256E" w14:textId="77777777" w:rsidR="00543600" w:rsidRDefault="00543600" w:rsidP="00543600">
      <w:pPr>
        <w:pStyle w:val="BodyTextIndent"/>
        <w:ind w:left="900" w:hanging="720"/>
        <w:rPr>
          <w:rFonts w:ascii="Verdana" w:hAnsi="Verdana"/>
          <w:sz w:val="20"/>
        </w:rPr>
      </w:pPr>
    </w:p>
    <w:p w14:paraId="226CD437" w14:textId="77777777" w:rsidR="00543600" w:rsidRDefault="00543600" w:rsidP="00543600">
      <w:pPr>
        <w:pStyle w:val="BodyTextIndent"/>
        <w:ind w:left="900" w:hanging="720"/>
        <w:rPr>
          <w:rFonts w:ascii="Verdana" w:hAnsi="Verdana"/>
          <w:sz w:val="20"/>
        </w:rPr>
      </w:pPr>
    </w:p>
    <w:p w14:paraId="441600FF" w14:textId="77777777" w:rsidR="00543600" w:rsidRDefault="00543600" w:rsidP="00543600">
      <w:pPr>
        <w:pStyle w:val="BodyTextIndent"/>
        <w:ind w:left="900" w:hanging="720"/>
        <w:rPr>
          <w:rFonts w:ascii="Verdana" w:hAnsi="Verdana"/>
          <w:sz w:val="20"/>
        </w:rPr>
      </w:pPr>
    </w:p>
    <w:p w14:paraId="1B310743" w14:textId="77777777" w:rsidR="00543600" w:rsidRDefault="00543600" w:rsidP="00543600">
      <w:pPr>
        <w:pStyle w:val="BodyTextIndent"/>
        <w:ind w:left="900" w:hanging="720"/>
        <w:rPr>
          <w:rFonts w:ascii="Verdana" w:hAnsi="Verdana"/>
          <w:sz w:val="20"/>
        </w:rPr>
      </w:pPr>
    </w:p>
    <w:p w14:paraId="42F059E6" w14:textId="77777777" w:rsidR="00543600" w:rsidRDefault="00543600" w:rsidP="00543600">
      <w:pPr>
        <w:pStyle w:val="BodyTextIndent"/>
        <w:ind w:left="900" w:hanging="720"/>
        <w:rPr>
          <w:rFonts w:ascii="Verdana" w:hAnsi="Verdana"/>
          <w:sz w:val="20"/>
        </w:rPr>
      </w:pPr>
    </w:p>
    <w:p w14:paraId="19B5AE1D" w14:textId="77777777" w:rsidR="00543600" w:rsidRDefault="00543600" w:rsidP="00543600">
      <w:pPr>
        <w:pStyle w:val="BodyTextIndent"/>
        <w:ind w:left="900" w:hanging="720"/>
        <w:rPr>
          <w:rFonts w:ascii="Verdana" w:hAnsi="Verdana"/>
          <w:sz w:val="20"/>
        </w:rPr>
      </w:pPr>
    </w:p>
    <w:p w14:paraId="69E5550A" w14:textId="77777777" w:rsidR="00543600" w:rsidRPr="00543600" w:rsidRDefault="00543600" w:rsidP="00543600">
      <w:pPr>
        <w:pStyle w:val="BodyTextIndent"/>
        <w:ind w:left="900" w:hanging="720"/>
        <w:rPr>
          <w:rFonts w:ascii="Verdana" w:hAnsi="Verdana"/>
          <w:sz w:val="20"/>
        </w:rPr>
      </w:pPr>
    </w:p>
    <w:p w14:paraId="1DFC5DEA" w14:textId="77777777" w:rsidR="00543600" w:rsidRDefault="00543600" w:rsidP="00543600"/>
    <w:p w14:paraId="75ABA874" w14:textId="77777777" w:rsidR="00543600" w:rsidRDefault="00543600" w:rsidP="006C4CF7">
      <w:pPr>
        <w:pStyle w:val="Default"/>
        <w:rPr>
          <w:color w:val="000080"/>
        </w:rPr>
      </w:pPr>
    </w:p>
    <w:p w14:paraId="556A7129" w14:textId="77777777" w:rsidR="00543600" w:rsidRDefault="00543600" w:rsidP="006C4CF7">
      <w:pPr>
        <w:pStyle w:val="Default"/>
        <w:rPr>
          <w:color w:val="000080"/>
        </w:rPr>
      </w:pPr>
    </w:p>
    <w:p w14:paraId="6F841805" w14:textId="77777777" w:rsidR="00543600" w:rsidRDefault="00543600" w:rsidP="006C4CF7">
      <w:pPr>
        <w:pStyle w:val="Default"/>
        <w:rPr>
          <w:color w:val="000080"/>
        </w:rPr>
      </w:pPr>
    </w:p>
    <w:p w14:paraId="399A67C3" w14:textId="77777777" w:rsidR="00543600" w:rsidRDefault="00543600" w:rsidP="006C4CF7">
      <w:pPr>
        <w:pStyle w:val="Default"/>
        <w:rPr>
          <w:color w:val="000080"/>
        </w:rPr>
      </w:pPr>
    </w:p>
    <w:p w14:paraId="738B65B3" w14:textId="77777777" w:rsidR="00543600" w:rsidRDefault="00543600" w:rsidP="006C4CF7">
      <w:pPr>
        <w:pStyle w:val="Default"/>
        <w:rPr>
          <w:color w:val="000080"/>
        </w:rPr>
      </w:pPr>
    </w:p>
    <w:p w14:paraId="45C97744" w14:textId="77777777" w:rsidR="00BF3A0A" w:rsidRDefault="00BF3A0A" w:rsidP="006C4CF7">
      <w:pPr>
        <w:pStyle w:val="Default"/>
        <w:rPr>
          <w:color w:val="000080"/>
        </w:rPr>
      </w:pPr>
    </w:p>
    <w:p w14:paraId="5CF153A1" w14:textId="77777777" w:rsidR="00BF3A0A" w:rsidRDefault="00BF3A0A" w:rsidP="006C4CF7">
      <w:pPr>
        <w:pStyle w:val="Default"/>
        <w:rPr>
          <w:color w:val="000080"/>
        </w:rPr>
      </w:pPr>
    </w:p>
    <w:p w14:paraId="31221EDB" w14:textId="77777777" w:rsidR="00BF3A0A" w:rsidRDefault="00BF3A0A" w:rsidP="006C4CF7">
      <w:pPr>
        <w:pStyle w:val="Default"/>
        <w:rPr>
          <w:color w:val="000080"/>
        </w:rPr>
      </w:pPr>
    </w:p>
    <w:p w14:paraId="05068976" w14:textId="77777777" w:rsidR="00BF3A0A" w:rsidRDefault="00BF3A0A" w:rsidP="006C4CF7">
      <w:pPr>
        <w:pStyle w:val="Default"/>
        <w:rPr>
          <w:color w:val="000080"/>
        </w:rPr>
      </w:pPr>
    </w:p>
    <w:p w14:paraId="66D4156F" w14:textId="77777777" w:rsidR="00BF3A0A" w:rsidRDefault="00BF3A0A" w:rsidP="006C4CF7">
      <w:pPr>
        <w:pStyle w:val="Default"/>
        <w:rPr>
          <w:color w:val="000080"/>
        </w:rPr>
      </w:pPr>
    </w:p>
    <w:p w14:paraId="71472B8C" w14:textId="77777777" w:rsidR="002C5787" w:rsidRDefault="002C5787" w:rsidP="006C4CF7">
      <w:pPr>
        <w:pStyle w:val="Default"/>
        <w:rPr>
          <w:color w:val="000080"/>
        </w:rPr>
      </w:pPr>
    </w:p>
    <w:p w14:paraId="525E8D19" w14:textId="77777777" w:rsidR="002C5787" w:rsidRDefault="002C5787" w:rsidP="006C4CF7">
      <w:pPr>
        <w:pStyle w:val="Default"/>
        <w:rPr>
          <w:color w:val="000080"/>
        </w:rPr>
      </w:pPr>
    </w:p>
    <w:p w14:paraId="1057E003" w14:textId="77777777" w:rsidR="002C5787" w:rsidRDefault="002C5787" w:rsidP="006C4CF7">
      <w:pPr>
        <w:pStyle w:val="Default"/>
        <w:rPr>
          <w:color w:val="000080"/>
        </w:rPr>
      </w:pPr>
    </w:p>
    <w:p w14:paraId="16398419" w14:textId="77777777" w:rsidR="002C5787" w:rsidRDefault="002C5787" w:rsidP="006C4CF7">
      <w:pPr>
        <w:pStyle w:val="Default"/>
        <w:rPr>
          <w:color w:val="000080"/>
        </w:rPr>
      </w:pPr>
    </w:p>
    <w:p w14:paraId="378D5E9E" w14:textId="77777777" w:rsidR="002C5787" w:rsidRDefault="002C5787" w:rsidP="006C4CF7">
      <w:pPr>
        <w:pStyle w:val="Default"/>
        <w:rPr>
          <w:color w:val="000080"/>
        </w:rPr>
      </w:pPr>
    </w:p>
    <w:p w14:paraId="45739B54" w14:textId="77777777" w:rsidR="00B07F90" w:rsidRDefault="00B07F90" w:rsidP="006C4CF7">
      <w:pPr>
        <w:pStyle w:val="Default"/>
        <w:rPr>
          <w:color w:val="000080"/>
        </w:rPr>
      </w:pPr>
    </w:p>
    <w:p w14:paraId="7F1ACDBD" w14:textId="77777777" w:rsidR="00B07F90" w:rsidRDefault="00B07F90" w:rsidP="006C4CF7">
      <w:pPr>
        <w:pStyle w:val="Default"/>
        <w:rPr>
          <w:color w:val="000080"/>
        </w:rPr>
      </w:pPr>
    </w:p>
    <w:p w14:paraId="4253BEE6" w14:textId="77777777" w:rsidR="00B07F90" w:rsidRDefault="00B07F90" w:rsidP="006C4CF7">
      <w:pPr>
        <w:pStyle w:val="Default"/>
        <w:rPr>
          <w:color w:val="000080"/>
        </w:rPr>
      </w:pPr>
    </w:p>
    <w:p w14:paraId="21CF657B" w14:textId="77777777" w:rsidR="00D31A72" w:rsidRDefault="00D31A72" w:rsidP="00BF3A0A">
      <w:pPr>
        <w:spacing w:line="360" w:lineRule="auto"/>
        <w:rPr>
          <w:rFonts w:ascii="Arial" w:hAnsi="Arial"/>
          <w:b/>
          <w:snapToGrid w:val="0"/>
          <w:color w:val="000080"/>
          <w:sz w:val="28"/>
          <w:szCs w:val="28"/>
          <w:lang w:val="en-GB"/>
        </w:rPr>
      </w:pPr>
    </w:p>
    <w:p w14:paraId="2C74F70D"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1E367F9F" w14:textId="77777777" w:rsidR="00BF3A0A" w:rsidRDefault="00BF3A0A" w:rsidP="00BF3A0A">
      <w:pPr>
        <w:spacing w:line="360" w:lineRule="auto"/>
        <w:rPr>
          <w:rFonts w:ascii="Arial" w:hAnsi="Arial" w:cs="Arial"/>
          <w:b/>
          <w:color w:val="000080"/>
          <w:sz w:val="28"/>
          <w:szCs w:val="28"/>
        </w:rPr>
      </w:pPr>
    </w:p>
    <w:p w14:paraId="2BCABEB2" w14:textId="77777777" w:rsidR="006C4CF7" w:rsidRPr="00BF3A0A" w:rsidRDefault="006C4CF7" w:rsidP="007F5B2E">
      <w:pPr>
        <w:pStyle w:val="ListParagraph"/>
        <w:numPr>
          <w:ilvl w:val="0"/>
          <w:numId w:val="29"/>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1C027487"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253D2BEC"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36CABE26" w14:textId="77777777" w:rsidR="006C4CF7" w:rsidRPr="00BF3A0A" w:rsidRDefault="006C4CF7" w:rsidP="007F5B2E">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1AED813D" w14:textId="77777777" w:rsidR="006C4CF7" w:rsidRPr="00BF3A0A" w:rsidRDefault="006C4CF7" w:rsidP="007F5B2E">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2483B4F0"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6BC1225E"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6B505F6A" w14:textId="77777777" w:rsidR="006C4CF7" w:rsidRDefault="006C4CF7" w:rsidP="006C4CF7">
      <w:pPr>
        <w:rPr>
          <w:rFonts w:cs="Arial"/>
          <w:color w:val="000000"/>
          <w:lang w:val="en-US"/>
        </w:rPr>
      </w:pPr>
    </w:p>
    <w:p w14:paraId="05695BAC" w14:textId="77777777" w:rsidR="00BF3A0A" w:rsidRDefault="00BF3A0A" w:rsidP="006C4CF7">
      <w:pPr>
        <w:rPr>
          <w:rFonts w:cs="Arial"/>
          <w:color w:val="000000"/>
          <w:lang w:val="en-US"/>
        </w:rPr>
      </w:pPr>
    </w:p>
    <w:p w14:paraId="35EE9A32" w14:textId="77777777" w:rsidR="00BF3A0A" w:rsidRDefault="00BF3A0A" w:rsidP="006C4CF7">
      <w:pPr>
        <w:rPr>
          <w:rFonts w:cs="Arial"/>
          <w:color w:val="000000"/>
          <w:lang w:val="en-US"/>
        </w:rPr>
      </w:pPr>
    </w:p>
    <w:p w14:paraId="1D9E394C" w14:textId="77777777" w:rsidR="00BF3A0A" w:rsidRDefault="00BF3A0A" w:rsidP="006C4CF7">
      <w:pPr>
        <w:rPr>
          <w:rFonts w:cs="Arial"/>
          <w:color w:val="000000"/>
          <w:lang w:val="en-US"/>
        </w:rPr>
      </w:pPr>
    </w:p>
    <w:p w14:paraId="5A08D6E0" w14:textId="77777777" w:rsidR="00BF3A0A" w:rsidRDefault="00BF3A0A" w:rsidP="006C4CF7">
      <w:pPr>
        <w:rPr>
          <w:rFonts w:cs="Arial"/>
          <w:color w:val="000000"/>
          <w:lang w:val="en-US"/>
        </w:rPr>
      </w:pPr>
    </w:p>
    <w:p w14:paraId="2028270B" w14:textId="77777777" w:rsidR="00BF3A0A" w:rsidRDefault="00BF3A0A" w:rsidP="006C4CF7">
      <w:pPr>
        <w:rPr>
          <w:rFonts w:cs="Arial"/>
          <w:color w:val="000000"/>
          <w:lang w:val="en-US"/>
        </w:rPr>
      </w:pPr>
    </w:p>
    <w:p w14:paraId="3F6E9867" w14:textId="77777777" w:rsidR="00BF3A0A" w:rsidRDefault="00BF3A0A" w:rsidP="006C4CF7">
      <w:pPr>
        <w:rPr>
          <w:rFonts w:cs="Arial"/>
          <w:color w:val="000000"/>
          <w:lang w:val="en-US"/>
        </w:rPr>
      </w:pPr>
    </w:p>
    <w:p w14:paraId="10D9853B" w14:textId="77777777" w:rsidR="00BF3A0A" w:rsidRDefault="00BF3A0A" w:rsidP="006C4CF7">
      <w:pPr>
        <w:rPr>
          <w:rFonts w:cs="Arial"/>
          <w:color w:val="000000"/>
          <w:lang w:val="en-US"/>
        </w:rPr>
      </w:pPr>
    </w:p>
    <w:p w14:paraId="03D8EBCC" w14:textId="77777777" w:rsidR="00BF3A0A" w:rsidRDefault="00BF3A0A" w:rsidP="006C4CF7">
      <w:pPr>
        <w:rPr>
          <w:rFonts w:cs="Arial"/>
          <w:color w:val="000000"/>
          <w:lang w:val="en-US"/>
        </w:rPr>
      </w:pPr>
    </w:p>
    <w:p w14:paraId="33DAAFE6" w14:textId="77777777" w:rsidR="00BF3A0A" w:rsidRDefault="00BF3A0A" w:rsidP="006C4CF7">
      <w:pPr>
        <w:rPr>
          <w:rFonts w:cs="Arial"/>
          <w:color w:val="000000"/>
          <w:lang w:val="en-US"/>
        </w:rPr>
      </w:pPr>
    </w:p>
    <w:p w14:paraId="679AECA2" w14:textId="77777777" w:rsidR="00BF3A0A" w:rsidRDefault="00BF3A0A" w:rsidP="006C4CF7">
      <w:pPr>
        <w:rPr>
          <w:rFonts w:cs="Arial"/>
          <w:color w:val="000000"/>
          <w:lang w:val="en-US"/>
        </w:rPr>
      </w:pPr>
    </w:p>
    <w:p w14:paraId="3D74FA23" w14:textId="77777777" w:rsidR="00BF3A0A" w:rsidRDefault="00BF3A0A" w:rsidP="006C4CF7">
      <w:pPr>
        <w:rPr>
          <w:rFonts w:cs="Arial"/>
          <w:color w:val="000000"/>
          <w:lang w:val="en-US"/>
        </w:rPr>
      </w:pPr>
    </w:p>
    <w:p w14:paraId="4BACF126" w14:textId="77777777" w:rsidR="00BF3A0A" w:rsidRDefault="00BF3A0A" w:rsidP="006C4CF7">
      <w:pPr>
        <w:rPr>
          <w:rFonts w:cs="Arial"/>
          <w:color w:val="000000"/>
          <w:lang w:val="en-US"/>
        </w:rPr>
      </w:pPr>
    </w:p>
    <w:p w14:paraId="44AC0FE1" w14:textId="77777777" w:rsidR="00BF3A0A" w:rsidRDefault="00BF3A0A" w:rsidP="006C4CF7">
      <w:pPr>
        <w:rPr>
          <w:rFonts w:cs="Arial"/>
          <w:color w:val="000000"/>
          <w:lang w:val="en-US"/>
        </w:rPr>
      </w:pPr>
    </w:p>
    <w:p w14:paraId="17E9F2BF" w14:textId="77777777" w:rsidR="00BF3A0A" w:rsidRDefault="00BF3A0A" w:rsidP="006C4CF7">
      <w:pPr>
        <w:rPr>
          <w:rFonts w:cs="Arial"/>
          <w:color w:val="000000"/>
          <w:lang w:val="en-US"/>
        </w:rPr>
      </w:pPr>
    </w:p>
    <w:p w14:paraId="05125239" w14:textId="77777777" w:rsidR="00BF3A0A" w:rsidRDefault="00BF3A0A" w:rsidP="006C4CF7">
      <w:pPr>
        <w:rPr>
          <w:rFonts w:cs="Arial"/>
          <w:color w:val="000000"/>
          <w:lang w:val="en-US"/>
        </w:rPr>
      </w:pPr>
    </w:p>
    <w:p w14:paraId="2AE8F71A" w14:textId="77777777" w:rsidR="00BF3A0A" w:rsidRDefault="00BF3A0A" w:rsidP="006C4CF7">
      <w:pPr>
        <w:rPr>
          <w:rFonts w:cs="Arial"/>
          <w:color w:val="000000"/>
          <w:lang w:val="en-US"/>
        </w:rPr>
      </w:pPr>
    </w:p>
    <w:p w14:paraId="465C623B" w14:textId="77777777" w:rsidR="00BF3A0A" w:rsidRDefault="00BF3A0A" w:rsidP="006C4CF7">
      <w:pPr>
        <w:rPr>
          <w:rFonts w:cs="Arial"/>
          <w:color w:val="000000"/>
          <w:lang w:val="en-US"/>
        </w:rPr>
      </w:pPr>
    </w:p>
    <w:p w14:paraId="61315DB4" w14:textId="77777777" w:rsidR="00AA0F42" w:rsidRDefault="00AA0F42" w:rsidP="00BF3A0A">
      <w:pPr>
        <w:jc w:val="center"/>
        <w:rPr>
          <w:rFonts w:ascii="Verdana" w:hAnsi="Verdana" w:cs="Arial"/>
          <w:b/>
          <w:color w:val="000000"/>
          <w:lang w:val="en-US"/>
        </w:rPr>
      </w:pPr>
    </w:p>
    <w:p w14:paraId="3DE4AE4A"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14:paraId="08FF15F1"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3CF975D9"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492AE19E"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0D1E57CC"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601AE814"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03461F3C"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3428FDB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239A22D0"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6B363B0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A84A2D1"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6D66E2D9"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1F197E25"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300906B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655379F0"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4E79D5C3"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330A710F"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32A01069"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41A25C51"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0CBC76E8"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352A4FD7"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3345AF5E"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14:paraId="13656ED6"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14:paraId="3559B85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4E02E9EE"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60D52BF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6D05BBFD" w14:textId="77777777" w:rsidR="006C4CF7" w:rsidRPr="00EE6AF7" w:rsidRDefault="006C4CF7" w:rsidP="007F5B2E">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1009B766" w14:textId="77777777" w:rsidR="006C4CF7" w:rsidRPr="00EE6AF7" w:rsidRDefault="006C4CF7" w:rsidP="007F5B2E">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5FCD797A" w14:textId="77777777" w:rsidR="00753CA8" w:rsidRDefault="006C4CF7"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14:paraId="68BA2AB7" w14:textId="77777777" w:rsidR="00753CA8" w:rsidRDefault="006C4CF7"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49058FD0" w14:textId="77777777" w:rsidR="00753CA8" w:rsidRDefault="000303D9"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756AF686" w14:textId="77777777" w:rsidR="00753CA8" w:rsidRDefault="000303D9"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23807C53" w14:textId="77777777" w:rsidR="00753CA8" w:rsidRDefault="000303D9"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132E498E" w14:textId="77777777" w:rsidR="006C4CF7" w:rsidRPr="00753CA8" w:rsidRDefault="000303D9"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71C89869"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78BED74"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0E2157FB" w14:textId="77777777" w:rsidR="006C4CF7" w:rsidRPr="00EE6AF7" w:rsidRDefault="006C4CF7" w:rsidP="007F5B2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3038EDAF"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13032094"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7A05849C"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40BD5360" w14:textId="7777777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14:paraId="3A3469B5" w14:textId="77777777"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07C82ACF" w14:textId="77777777" w:rsidR="006C4CF7" w:rsidRPr="00E10814" w:rsidRDefault="00BC059E" w:rsidP="006C4CF7">
      <w:pPr>
        <w:tabs>
          <w:tab w:val="left" w:pos="1080"/>
          <w:tab w:val="left" w:pos="3969"/>
          <w:tab w:val="right" w:pos="6379"/>
          <w:tab w:val="left" w:pos="10065"/>
        </w:tabs>
        <w:spacing w:line="360" w:lineRule="auto"/>
        <w:jc w:val="both"/>
        <w:rPr>
          <w:rFonts w:ascii="Verdana" w:hAnsi="Verdana"/>
          <w:sz w:val="20"/>
          <w:szCs w:val="20"/>
          <w:lang w:val="en-GB"/>
        </w:rPr>
      </w:pPr>
      <w:r>
        <w:rPr>
          <w:rFonts w:ascii="Verdana" w:hAnsi="Verdana"/>
          <w:b/>
          <w:sz w:val="20"/>
          <w:szCs w:val="20"/>
          <w:u w:val="single"/>
          <w:lang w:val="en-GB"/>
        </w:rPr>
        <w:t xml:space="preserve">____________________________ </w:t>
      </w:r>
      <w:r w:rsidR="00E10814">
        <w:rPr>
          <w:rFonts w:ascii="Verdana" w:hAnsi="Verdana"/>
          <w:b/>
          <w:sz w:val="20"/>
          <w:szCs w:val="20"/>
          <w:lang w:val="en-GB"/>
        </w:rPr>
        <w:tab/>
        <w:t xml:space="preserve">                                       ______________________</w:t>
      </w:r>
    </w:p>
    <w:p w14:paraId="251F09D0" w14:textId="77777777" w:rsidR="006C4CF7" w:rsidRPr="00EF5E52"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14:paraId="32C83666"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45DBA59F"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66D91F1" w14:textId="77777777" w:rsidR="00E00D50" w:rsidRDefault="00E00D50" w:rsidP="006C4CF7">
      <w:pPr>
        <w:pStyle w:val="Tabletext"/>
        <w:spacing w:line="360" w:lineRule="auto"/>
        <w:rPr>
          <w:b/>
          <w:sz w:val="20"/>
        </w:rPr>
      </w:pPr>
    </w:p>
    <w:p w14:paraId="0484817A" w14:textId="77777777" w:rsidR="00E00D50" w:rsidRDefault="00E00D50" w:rsidP="006C4CF7">
      <w:pPr>
        <w:pStyle w:val="Tabletext"/>
        <w:spacing w:line="360" w:lineRule="auto"/>
        <w:rPr>
          <w:b/>
          <w:sz w:val="20"/>
        </w:rPr>
      </w:pPr>
    </w:p>
    <w:p w14:paraId="6A67DE43"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2DC6B258"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AB49311"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7AB663" w14:textId="77777777" w:rsidR="00E10814" w:rsidRDefault="00E10814"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4AB3CB2E"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6E868E08"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B03BF72"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lastRenderedPageBreak/>
        <w:t xml:space="preserve">SECTION </w:t>
      </w:r>
      <w:r w:rsidR="00973018">
        <w:rPr>
          <w:rFonts w:ascii="Arial" w:hAnsi="Arial" w:cs="Arial"/>
          <w:b/>
          <w:color w:val="000080"/>
          <w:sz w:val="28"/>
          <w:szCs w:val="28"/>
        </w:rPr>
        <w:t>5</w:t>
      </w:r>
    </w:p>
    <w:p w14:paraId="19D439AE"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7DB583B3"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79" w:name="_Toc459824259"/>
      <w:r>
        <w:rPr>
          <w:color w:val="000080"/>
          <w:sz w:val="28"/>
          <w:szCs w:val="28"/>
        </w:rPr>
        <w:t>Government Procurement: General Conditions of Contract – July 2011</w:t>
      </w:r>
      <w:bookmarkEnd w:id="79"/>
    </w:p>
    <w:p w14:paraId="378A72C6" w14:textId="77777777" w:rsidR="00E00D50" w:rsidRDefault="00E00D50" w:rsidP="00E00D50">
      <w:pPr>
        <w:spacing w:line="360" w:lineRule="auto"/>
        <w:rPr>
          <w:rFonts w:ascii="Verdana" w:hAnsi="Verdana"/>
          <w:b/>
          <w:sz w:val="20"/>
          <w:szCs w:val="20"/>
        </w:rPr>
      </w:pPr>
    </w:p>
    <w:p w14:paraId="5561DC70" w14:textId="77777777" w:rsidR="006C4CF7" w:rsidRPr="00AD0E29" w:rsidRDefault="006C4CF7" w:rsidP="006C4CF7">
      <w:pPr>
        <w:pStyle w:val="Tabletext"/>
        <w:spacing w:line="360" w:lineRule="auto"/>
        <w:rPr>
          <w:b/>
          <w:sz w:val="20"/>
        </w:rPr>
      </w:pPr>
      <w:r w:rsidRPr="00AD0E29">
        <w:rPr>
          <w:b/>
          <w:sz w:val="20"/>
        </w:rPr>
        <w:t xml:space="preserve">NOTES </w:t>
      </w:r>
    </w:p>
    <w:p w14:paraId="26528B9B"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47C287C2" w14:textId="77777777" w:rsidR="006C4CF7" w:rsidRPr="00AD0E29" w:rsidRDefault="006C4CF7" w:rsidP="006C4CF7">
      <w:pPr>
        <w:pStyle w:val="Tabletext"/>
        <w:spacing w:line="360" w:lineRule="auto"/>
        <w:rPr>
          <w:sz w:val="20"/>
        </w:rPr>
      </w:pPr>
      <w:r w:rsidRPr="00AD0E29">
        <w:rPr>
          <w:sz w:val="20"/>
        </w:rPr>
        <w:t>(</w:t>
      </w:r>
      <w:proofErr w:type="spellStart"/>
      <w:r w:rsidRPr="00AD0E29">
        <w:rPr>
          <w:sz w:val="20"/>
        </w:rPr>
        <w:t>i</w:t>
      </w:r>
      <w:proofErr w:type="spellEnd"/>
      <w:r w:rsidRPr="00AD0E29">
        <w:rPr>
          <w:sz w:val="20"/>
        </w:rPr>
        <w:t xml:space="preserve">)  Draw special attention to certain general conditions applicable to government </w:t>
      </w:r>
      <w:r w:rsidR="001573D4">
        <w:rPr>
          <w:sz w:val="20"/>
        </w:rPr>
        <w:t>B</w:t>
      </w:r>
      <w:r w:rsidRPr="00AD0E29">
        <w:rPr>
          <w:sz w:val="20"/>
        </w:rPr>
        <w:t xml:space="preserve">ids, contracts and orders; and </w:t>
      </w:r>
    </w:p>
    <w:p w14:paraId="0CDEFE23"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61C84454" w14:textId="77777777" w:rsidR="006C4CF7" w:rsidRPr="00AD0E29" w:rsidRDefault="006C4CF7" w:rsidP="006C4CF7">
      <w:pPr>
        <w:pStyle w:val="Tabletext"/>
        <w:spacing w:line="360" w:lineRule="auto"/>
        <w:rPr>
          <w:sz w:val="20"/>
        </w:rPr>
      </w:pPr>
    </w:p>
    <w:p w14:paraId="5AF22C85"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17A2DAA3"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5DAA5D67"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6BCE2F7A" w14:textId="77777777" w:rsidR="006C4CF7" w:rsidRPr="00AD0E29" w:rsidRDefault="006C4CF7" w:rsidP="006C4CF7">
      <w:pPr>
        <w:pStyle w:val="Tabletext"/>
        <w:spacing w:line="360" w:lineRule="auto"/>
        <w:rPr>
          <w:sz w:val="20"/>
        </w:rPr>
      </w:pPr>
    </w:p>
    <w:p w14:paraId="60004D36" w14:textId="77777777" w:rsidR="006C4CF7" w:rsidRPr="00AD0E29" w:rsidRDefault="006C4CF7" w:rsidP="006C4CF7">
      <w:pPr>
        <w:pStyle w:val="Tabletext"/>
        <w:spacing w:line="360" w:lineRule="auto"/>
        <w:rPr>
          <w:b/>
          <w:sz w:val="20"/>
        </w:rPr>
      </w:pPr>
      <w:r w:rsidRPr="00AD0E29">
        <w:rPr>
          <w:b/>
          <w:sz w:val="20"/>
        </w:rPr>
        <w:t xml:space="preserve">TABLE OF CLAUSES </w:t>
      </w:r>
    </w:p>
    <w:p w14:paraId="069EEE0E" w14:textId="77777777" w:rsidR="006C4CF7" w:rsidRPr="00AD0E29" w:rsidRDefault="006C4CF7" w:rsidP="006C4CF7">
      <w:pPr>
        <w:pStyle w:val="Tabletext"/>
        <w:spacing w:line="360" w:lineRule="auto"/>
        <w:rPr>
          <w:sz w:val="20"/>
        </w:rPr>
      </w:pPr>
      <w:r w:rsidRPr="00AD0E29">
        <w:rPr>
          <w:sz w:val="20"/>
        </w:rPr>
        <w:t xml:space="preserve">1. Definitions </w:t>
      </w:r>
    </w:p>
    <w:p w14:paraId="1A1F55F9" w14:textId="77777777" w:rsidR="006C4CF7" w:rsidRPr="00AD0E29" w:rsidRDefault="006C4CF7" w:rsidP="006C4CF7">
      <w:pPr>
        <w:pStyle w:val="Tabletext"/>
        <w:spacing w:line="360" w:lineRule="auto"/>
        <w:rPr>
          <w:sz w:val="20"/>
        </w:rPr>
      </w:pPr>
      <w:r w:rsidRPr="00AD0E29">
        <w:rPr>
          <w:sz w:val="20"/>
        </w:rPr>
        <w:t xml:space="preserve">2. Application </w:t>
      </w:r>
    </w:p>
    <w:p w14:paraId="3F31DE7D" w14:textId="77777777" w:rsidR="006C4CF7" w:rsidRPr="00AD0E29" w:rsidRDefault="006C4CF7" w:rsidP="006C4CF7">
      <w:pPr>
        <w:pStyle w:val="Tabletext"/>
        <w:spacing w:line="360" w:lineRule="auto"/>
        <w:rPr>
          <w:sz w:val="20"/>
        </w:rPr>
      </w:pPr>
      <w:r w:rsidRPr="00AD0E29">
        <w:rPr>
          <w:sz w:val="20"/>
        </w:rPr>
        <w:t xml:space="preserve">3. General </w:t>
      </w:r>
    </w:p>
    <w:p w14:paraId="7731419D" w14:textId="77777777" w:rsidR="006C4CF7" w:rsidRPr="00AD0E29" w:rsidRDefault="006C4CF7" w:rsidP="006C4CF7">
      <w:pPr>
        <w:pStyle w:val="Tabletext"/>
        <w:spacing w:line="360" w:lineRule="auto"/>
        <w:rPr>
          <w:sz w:val="20"/>
        </w:rPr>
      </w:pPr>
      <w:r w:rsidRPr="00AD0E29">
        <w:rPr>
          <w:sz w:val="20"/>
        </w:rPr>
        <w:t xml:space="preserve">4. Standards </w:t>
      </w:r>
    </w:p>
    <w:p w14:paraId="37AF2CEE"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565B7AE7" w14:textId="77777777" w:rsidR="006C4CF7" w:rsidRPr="00AD0E29" w:rsidRDefault="006C4CF7" w:rsidP="006C4CF7">
      <w:pPr>
        <w:pStyle w:val="Tabletext"/>
        <w:spacing w:line="360" w:lineRule="auto"/>
        <w:rPr>
          <w:sz w:val="20"/>
        </w:rPr>
      </w:pPr>
      <w:r w:rsidRPr="00AD0E29">
        <w:rPr>
          <w:sz w:val="20"/>
        </w:rPr>
        <w:t xml:space="preserve">6. Patent rights </w:t>
      </w:r>
    </w:p>
    <w:p w14:paraId="0E86E4F6" w14:textId="77777777" w:rsidR="006C4CF7" w:rsidRPr="00AD0E29" w:rsidRDefault="006C4CF7" w:rsidP="006C4CF7">
      <w:pPr>
        <w:pStyle w:val="Tabletext"/>
        <w:spacing w:line="360" w:lineRule="auto"/>
        <w:rPr>
          <w:sz w:val="20"/>
        </w:rPr>
      </w:pPr>
      <w:r w:rsidRPr="00AD0E29">
        <w:rPr>
          <w:sz w:val="20"/>
        </w:rPr>
        <w:t xml:space="preserve">7. Performance security </w:t>
      </w:r>
    </w:p>
    <w:p w14:paraId="680A5A33"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70335681" w14:textId="77777777" w:rsidR="006C4CF7" w:rsidRPr="00AD0E29" w:rsidRDefault="006C4CF7" w:rsidP="006C4CF7">
      <w:pPr>
        <w:pStyle w:val="Tabletext"/>
        <w:spacing w:line="360" w:lineRule="auto"/>
        <w:rPr>
          <w:sz w:val="20"/>
        </w:rPr>
      </w:pPr>
      <w:r w:rsidRPr="00AD0E29">
        <w:rPr>
          <w:sz w:val="20"/>
        </w:rPr>
        <w:t xml:space="preserve">9. Packing </w:t>
      </w:r>
    </w:p>
    <w:p w14:paraId="7C8A75FD"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66DD7719"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592EF497"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796A1E04"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770E857F"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032457B2"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2444F333"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0432B377"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281B8EBC"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443F861B" w14:textId="77777777" w:rsidR="006C4CF7" w:rsidRPr="00AD0E29" w:rsidRDefault="006C4CF7" w:rsidP="006C4CF7">
      <w:pPr>
        <w:pStyle w:val="Tabletext"/>
        <w:spacing w:line="360" w:lineRule="auto"/>
        <w:rPr>
          <w:sz w:val="20"/>
        </w:rPr>
      </w:pPr>
      <w:r w:rsidRPr="00AD0E29">
        <w:rPr>
          <w:sz w:val="20"/>
        </w:rPr>
        <w:t xml:space="preserve">19. Assignment </w:t>
      </w:r>
    </w:p>
    <w:p w14:paraId="5408A268"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6A4B5F7F" w14:textId="77777777" w:rsidR="006C4CF7" w:rsidRPr="00AD0E29" w:rsidRDefault="00AD0E29" w:rsidP="006C4CF7">
      <w:pPr>
        <w:pStyle w:val="Tabletext"/>
        <w:spacing w:line="360" w:lineRule="auto"/>
        <w:rPr>
          <w:sz w:val="20"/>
        </w:rPr>
      </w:pPr>
      <w:r w:rsidRPr="00AD0E29">
        <w:rPr>
          <w:sz w:val="20"/>
        </w:rPr>
        <w:lastRenderedPageBreak/>
        <w:t>21.</w:t>
      </w:r>
      <w:r w:rsidR="006C4CF7" w:rsidRPr="00AD0E29">
        <w:rPr>
          <w:sz w:val="20"/>
        </w:rPr>
        <w:t xml:space="preserve"> Delays in the supplier’s performance </w:t>
      </w:r>
    </w:p>
    <w:p w14:paraId="689B84AB"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313D85CA"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20425EEA"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2D400A41"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0CD631E3"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104495E1"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323685FF"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70BF5662"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7761EA21"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025FF000"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3586D4CA"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109E2A58"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1ECB3E19"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761A0D89" w14:textId="77777777" w:rsidR="006C4CF7" w:rsidRDefault="006C4CF7" w:rsidP="006C4CF7">
      <w:pPr>
        <w:pStyle w:val="Tabletext"/>
        <w:spacing w:line="360" w:lineRule="auto"/>
      </w:pPr>
    </w:p>
    <w:p w14:paraId="60863368"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176F19B1"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1C3946E9"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5C62278B"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3C93E39A"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108F583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66375A6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7494960E"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034D9977"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53051FCE"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06A1F6D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0E862CEF"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4C76761C" w14:textId="77777777"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w:t>
      </w:r>
      <w:r w:rsidR="006C4CF7" w:rsidRPr="00AD0E29">
        <w:rPr>
          <w:sz w:val="20"/>
        </w:rPr>
        <w:lastRenderedPageBreak/>
        <w:t xml:space="preserve">order, the supplier bearing all risks and charges involved until the supplies are so delivered and a valid receipt is obtained. </w:t>
      </w:r>
    </w:p>
    <w:p w14:paraId="779DED3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00A2E13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03A6499B"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1D627E41"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66923266"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11A4691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B60FE2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0302499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09CD638C"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2770AEDB"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28F0CC7C"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38E17FD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3DF1FB3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073F2D46"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DB88410" w14:textId="77777777"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14:paraId="4AAF250A" w14:textId="77777777" w:rsidR="00AD0E29" w:rsidRDefault="00AD0E29" w:rsidP="00117061">
      <w:pPr>
        <w:pStyle w:val="NoSpacing"/>
      </w:pPr>
    </w:p>
    <w:p w14:paraId="3C2CD88F" w14:textId="77777777" w:rsidR="006C4CF7" w:rsidRPr="00AD0E29" w:rsidRDefault="00AD0E29" w:rsidP="00AD0E29">
      <w:pPr>
        <w:pStyle w:val="Tabletext"/>
        <w:spacing w:line="360" w:lineRule="auto"/>
        <w:ind w:left="851" w:hanging="851"/>
        <w:rPr>
          <w:b/>
          <w:sz w:val="20"/>
        </w:rPr>
      </w:pPr>
      <w:r w:rsidRPr="00117061">
        <w:rPr>
          <w:b/>
          <w:sz w:val="20"/>
        </w:rPr>
        <w:lastRenderedPageBreak/>
        <w:t>2</w:t>
      </w:r>
      <w:r w:rsidR="006C4CF7" w:rsidRPr="00AD0E29">
        <w:rPr>
          <w:b/>
          <w:sz w:val="20"/>
        </w:rPr>
        <w:tab/>
      </w:r>
      <w:r w:rsidR="0072409B">
        <w:rPr>
          <w:b/>
          <w:sz w:val="20"/>
        </w:rPr>
        <w:t>Application</w:t>
      </w:r>
    </w:p>
    <w:p w14:paraId="1F7CBD51"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0F779E53"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7B019E15"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081A73DC" w14:textId="77777777" w:rsidR="00117061" w:rsidRPr="00AD0E29" w:rsidRDefault="00117061" w:rsidP="00117061">
      <w:pPr>
        <w:pStyle w:val="NoSpacing"/>
      </w:pPr>
    </w:p>
    <w:p w14:paraId="79DB6582"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70D21AF8"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476187EA"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3A80489" w14:textId="77777777" w:rsidR="00117061" w:rsidRPr="00AD0E29" w:rsidRDefault="00117061" w:rsidP="0072409B">
      <w:pPr>
        <w:pStyle w:val="Tabletext"/>
        <w:tabs>
          <w:tab w:val="left" w:pos="851"/>
        </w:tabs>
        <w:spacing w:line="360" w:lineRule="auto"/>
        <w:ind w:left="851" w:hanging="851"/>
        <w:rPr>
          <w:sz w:val="20"/>
        </w:rPr>
      </w:pPr>
    </w:p>
    <w:p w14:paraId="5FC2BE28"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4D05DBD2"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74CEF894" w14:textId="77777777" w:rsidR="00117061" w:rsidRPr="00AD0E29" w:rsidRDefault="00117061" w:rsidP="0072409B">
      <w:pPr>
        <w:pStyle w:val="Tabletext"/>
        <w:tabs>
          <w:tab w:val="left" w:pos="851"/>
        </w:tabs>
        <w:spacing w:line="360" w:lineRule="auto"/>
        <w:ind w:left="851" w:hanging="851"/>
        <w:rPr>
          <w:sz w:val="20"/>
        </w:rPr>
      </w:pPr>
    </w:p>
    <w:p w14:paraId="4323382E"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392F24A3"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09D5894"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0F5C1E07"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5BF8BA79"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70169C2E" w14:textId="77777777" w:rsidR="00E10814" w:rsidRDefault="00E10814" w:rsidP="0072409B">
      <w:pPr>
        <w:pStyle w:val="Tabletext"/>
        <w:tabs>
          <w:tab w:val="left" w:pos="851"/>
        </w:tabs>
        <w:spacing w:line="360" w:lineRule="auto"/>
        <w:ind w:left="851" w:hanging="851"/>
        <w:rPr>
          <w:sz w:val="20"/>
        </w:rPr>
      </w:pPr>
    </w:p>
    <w:p w14:paraId="2E7283F4" w14:textId="77777777" w:rsidR="00117061" w:rsidRPr="00AD0E29" w:rsidRDefault="00117061" w:rsidP="0072409B">
      <w:pPr>
        <w:pStyle w:val="Tabletext"/>
        <w:tabs>
          <w:tab w:val="left" w:pos="851"/>
        </w:tabs>
        <w:spacing w:line="360" w:lineRule="auto"/>
        <w:ind w:left="851" w:hanging="851"/>
        <w:rPr>
          <w:sz w:val="20"/>
        </w:rPr>
      </w:pPr>
    </w:p>
    <w:p w14:paraId="7A3CE933"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lastRenderedPageBreak/>
        <w:t>6</w:t>
      </w:r>
      <w:r w:rsidR="006C4CF7" w:rsidRPr="00AD0E29">
        <w:rPr>
          <w:b/>
          <w:sz w:val="20"/>
        </w:rPr>
        <w:tab/>
        <w:t xml:space="preserve">Patent </w:t>
      </w:r>
      <w:r w:rsidR="00E678BA">
        <w:rPr>
          <w:b/>
          <w:sz w:val="20"/>
        </w:rPr>
        <w:t>r</w:t>
      </w:r>
      <w:r w:rsidR="00E678BA" w:rsidRPr="00AD0E29">
        <w:rPr>
          <w:b/>
          <w:sz w:val="20"/>
        </w:rPr>
        <w:t>ights</w:t>
      </w:r>
    </w:p>
    <w:p w14:paraId="0DCB4743" w14:textId="77777777"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4A798106" w14:textId="77777777" w:rsidR="0072409B" w:rsidRDefault="0072409B">
      <w:pPr>
        <w:rPr>
          <w:rFonts w:ascii="Verdana" w:hAnsi="Verdana"/>
          <w:b/>
          <w:sz w:val="20"/>
          <w:szCs w:val="20"/>
        </w:rPr>
      </w:pPr>
    </w:p>
    <w:p w14:paraId="3257990C" w14:textId="77777777" w:rsidR="006C4CF7" w:rsidRPr="00AD0E29" w:rsidRDefault="006C4CF7" w:rsidP="007F5B2E">
      <w:pPr>
        <w:pStyle w:val="Tabletext"/>
        <w:numPr>
          <w:ilvl w:val="0"/>
          <w:numId w:val="27"/>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65974157"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76B29A97"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3CE199F4"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35DBEC4D"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050476"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48890F70"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4D221D18" w14:textId="77777777" w:rsidR="00117061" w:rsidRPr="00AD0E29" w:rsidRDefault="00117061" w:rsidP="0072409B">
      <w:pPr>
        <w:pStyle w:val="Tabletext"/>
        <w:tabs>
          <w:tab w:val="left" w:pos="851"/>
        </w:tabs>
        <w:spacing w:line="360" w:lineRule="auto"/>
        <w:ind w:left="851" w:hanging="851"/>
        <w:rPr>
          <w:sz w:val="20"/>
        </w:rPr>
      </w:pPr>
    </w:p>
    <w:p w14:paraId="30C300A7"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43FCE5D4"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5809C3B7"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09A62B2F"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6D36C89"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7F7A208"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320FD3B7" w14:textId="77777777"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14:paraId="2439DFE9" w14:textId="77777777" w:rsidR="006C4CF7" w:rsidRPr="00AD0E29" w:rsidRDefault="006C4CF7" w:rsidP="0090296C">
      <w:pPr>
        <w:pStyle w:val="Tabletext"/>
        <w:tabs>
          <w:tab w:val="left" w:pos="851"/>
        </w:tabs>
        <w:spacing w:line="360" w:lineRule="auto"/>
        <w:ind w:left="851" w:hanging="851"/>
        <w:rPr>
          <w:sz w:val="20"/>
        </w:rPr>
      </w:pPr>
      <w:r w:rsidRPr="00AD0E29">
        <w:rPr>
          <w:sz w:val="20"/>
        </w:rPr>
        <w:lastRenderedPageBreak/>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B4FAB9C"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1A7761D5" w14:textId="77777777" w:rsidR="00117061" w:rsidRPr="00AD0E29" w:rsidRDefault="00117061" w:rsidP="0090296C">
      <w:pPr>
        <w:pStyle w:val="Tabletext"/>
        <w:tabs>
          <w:tab w:val="left" w:pos="851"/>
        </w:tabs>
        <w:spacing w:line="360" w:lineRule="auto"/>
        <w:ind w:left="851" w:hanging="851"/>
        <w:rPr>
          <w:sz w:val="20"/>
        </w:rPr>
      </w:pPr>
    </w:p>
    <w:p w14:paraId="70F0D9E7"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62E47597"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18019AA"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5A65799B" w14:textId="77777777" w:rsidR="00117061" w:rsidRPr="0090296C" w:rsidRDefault="00117061" w:rsidP="0090296C">
      <w:pPr>
        <w:pStyle w:val="Tabletext"/>
        <w:tabs>
          <w:tab w:val="left" w:pos="851"/>
        </w:tabs>
        <w:spacing w:line="360" w:lineRule="auto"/>
        <w:ind w:left="851" w:hanging="851"/>
        <w:rPr>
          <w:sz w:val="20"/>
        </w:rPr>
      </w:pPr>
    </w:p>
    <w:p w14:paraId="01F70A0D"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7D4946EC"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7F32C066"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590BF2C7" w14:textId="77777777" w:rsidR="00117061" w:rsidRPr="00AD0E29" w:rsidRDefault="00117061" w:rsidP="0090296C">
      <w:pPr>
        <w:pStyle w:val="Tabletext"/>
        <w:tabs>
          <w:tab w:val="left" w:pos="851"/>
        </w:tabs>
        <w:spacing w:line="360" w:lineRule="auto"/>
        <w:ind w:left="851" w:hanging="851"/>
        <w:rPr>
          <w:sz w:val="20"/>
        </w:rPr>
      </w:pPr>
    </w:p>
    <w:p w14:paraId="3A6DA186"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1ADA545E"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44E366F3" w14:textId="77777777" w:rsidR="00117061" w:rsidRPr="00AD0E29" w:rsidRDefault="00117061" w:rsidP="006C4CF7">
      <w:pPr>
        <w:pStyle w:val="Tabletext"/>
        <w:tabs>
          <w:tab w:val="left" w:pos="709"/>
        </w:tabs>
        <w:spacing w:line="360" w:lineRule="auto"/>
        <w:ind w:left="709" w:hanging="709"/>
        <w:rPr>
          <w:sz w:val="20"/>
        </w:rPr>
      </w:pPr>
    </w:p>
    <w:p w14:paraId="62F15915"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14:paraId="5FF36E8B"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18E4A443" w14:textId="77777777" w:rsidR="00117061" w:rsidRPr="00AD0E29" w:rsidRDefault="00117061" w:rsidP="0090296C">
      <w:pPr>
        <w:pStyle w:val="Tabletext"/>
        <w:tabs>
          <w:tab w:val="left" w:pos="851"/>
        </w:tabs>
        <w:spacing w:line="360" w:lineRule="auto"/>
        <w:ind w:left="851" w:hanging="851"/>
        <w:rPr>
          <w:sz w:val="20"/>
        </w:rPr>
      </w:pPr>
    </w:p>
    <w:p w14:paraId="167E690C"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0A90A883"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6A9D5113"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303C3B8B"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11C4FDB8"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4D46347D"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1958858A"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7407C8B6"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9ABD631" w14:textId="77777777" w:rsidR="00117061" w:rsidRPr="00AD0E29" w:rsidRDefault="00117061" w:rsidP="006C4CF7">
      <w:pPr>
        <w:pStyle w:val="Tabletext"/>
        <w:tabs>
          <w:tab w:val="left" w:pos="709"/>
        </w:tabs>
        <w:spacing w:line="360" w:lineRule="auto"/>
        <w:ind w:left="709" w:hanging="709"/>
        <w:rPr>
          <w:sz w:val="20"/>
        </w:rPr>
      </w:pPr>
    </w:p>
    <w:p w14:paraId="0044FB2F"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7164E455"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46987BCE"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62D2577D"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3A734574"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733C5452"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6C7BBE2E" w14:textId="77777777" w:rsidR="00117061" w:rsidRDefault="00117061" w:rsidP="0090296C">
      <w:pPr>
        <w:pStyle w:val="Tabletext"/>
        <w:tabs>
          <w:tab w:val="left" w:pos="1985"/>
        </w:tabs>
        <w:spacing w:line="360" w:lineRule="auto"/>
        <w:ind w:left="1985" w:hanging="1985"/>
        <w:rPr>
          <w:sz w:val="20"/>
        </w:rPr>
      </w:pPr>
    </w:p>
    <w:p w14:paraId="623BD63B"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2C968873"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5FD76A6" w14:textId="77777777" w:rsidR="006C4CF7" w:rsidRPr="00AD0E29" w:rsidRDefault="0090296C" w:rsidP="0090296C">
      <w:pPr>
        <w:pStyle w:val="Tabletext"/>
        <w:tabs>
          <w:tab w:val="left" w:pos="851"/>
        </w:tabs>
        <w:spacing w:line="360" w:lineRule="auto"/>
        <w:ind w:left="851" w:hanging="851"/>
        <w:rPr>
          <w:sz w:val="20"/>
        </w:rPr>
      </w:pPr>
      <w:r>
        <w:rPr>
          <w:sz w:val="20"/>
        </w:rPr>
        <w:lastRenderedPageBreak/>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07BD941A"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0EE75C1A"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5CC4FCD4"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0C243160" w14:textId="77777777" w:rsidR="00117061" w:rsidRDefault="00117061">
      <w:pPr>
        <w:rPr>
          <w:b/>
          <w:sz w:val="20"/>
        </w:rPr>
      </w:pPr>
    </w:p>
    <w:p w14:paraId="6386F9FA"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4C30DE4F"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09CD6B86"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28A29998"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00EB329E"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5A017512" w14:textId="77777777" w:rsidR="00117061" w:rsidRPr="00AD0E29" w:rsidRDefault="00117061" w:rsidP="0090296C">
      <w:pPr>
        <w:pStyle w:val="Tabletext"/>
        <w:tabs>
          <w:tab w:val="left" w:pos="851"/>
        </w:tabs>
        <w:spacing w:line="360" w:lineRule="auto"/>
        <w:ind w:left="851" w:hanging="851"/>
        <w:rPr>
          <w:sz w:val="20"/>
        </w:rPr>
      </w:pPr>
    </w:p>
    <w:p w14:paraId="04F50AB0"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47A7A408" w14:textId="77777777"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054C9330" w14:textId="77777777" w:rsidR="00E10814" w:rsidRDefault="00E10814" w:rsidP="006C4CF7">
      <w:pPr>
        <w:pStyle w:val="Tabletext"/>
        <w:tabs>
          <w:tab w:val="left" w:pos="709"/>
        </w:tabs>
        <w:spacing w:line="360" w:lineRule="auto"/>
        <w:ind w:left="709" w:hanging="709"/>
        <w:rPr>
          <w:b/>
          <w:sz w:val="20"/>
        </w:rPr>
      </w:pPr>
    </w:p>
    <w:p w14:paraId="65B74877"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4363E7A1"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6AB9E2A1" w14:textId="77777777" w:rsidR="00117061" w:rsidRPr="00AD0E29" w:rsidRDefault="00117061" w:rsidP="0090296C">
      <w:pPr>
        <w:pStyle w:val="Tabletext"/>
        <w:tabs>
          <w:tab w:val="left" w:pos="851"/>
        </w:tabs>
        <w:spacing w:line="360" w:lineRule="auto"/>
        <w:ind w:left="851" w:hanging="851"/>
        <w:rPr>
          <w:sz w:val="20"/>
        </w:rPr>
      </w:pPr>
    </w:p>
    <w:p w14:paraId="78381DD7"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14:paraId="1BDDBBC4"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24790F05" w14:textId="77777777" w:rsidR="00E10814" w:rsidRDefault="00E10814" w:rsidP="0090296C">
      <w:pPr>
        <w:pStyle w:val="Tabletext"/>
        <w:tabs>
          <w:tab w:val="left" w:pos="851"/>
        </w:tabs>
        <w:spacing w:line="360" w:lineRule="auto"/>
        <w:ind w:left="851" w:hanging="851"/>
        <w:rPr>
          <w:sz w:val="20"/>
        </w:rPr>
      </w:pPr>
    </w:p>
    <w:p w14:paraId="5341EADD" w14:textId="77777777" w:rsidR="00E10814" w:rsidRDefault="00E10814" w:rsidP="0090296C">
      <w:pPr>
        <w:pStyle w:val="Tabletext"/>
        <w:tabs>
          <w:tab w:val="left" w:pos="851"/>
        </w:tabs>
        <w:spacing w:line="360" w:lineRule="auto"/>
        <w:ind w:left="851" w:hanging="851"/>
        <w:rPr>
          <w:sz w:val="20"/>
        </w:rPr>
      </w:pPr>
    </w:p>
    <w:p w14:paraId="22DBF508" w14:textId="77777777" w:rsidR="00117061" w:rsidRPr="00AD0E29" w:rsidRDefault="00117061" w:rsidP="0090296C">
      <w:pPr>
        <w:pStyle w:val="Tabletext"/>
        <w:tabs>
          <w:tab w:val="left" w:pos="851"/>
        </w:tabs>
        <w:spacing w:line="360" w:lineRule="auto"/>
        <w:ind w:left="851" w:hanging="851"/>
        <w:rPr>
          <w:sz w:val="20"/>
        </w:rPr>
      </w:pPr>
    </w:p>
    <w:p w14:paraId="6B53F817"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14:paraId="0F616F70"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27FCD084" w14:textId="77777777" w:rsidR="00117061" w:rsidRPr="00AD0E29" w:rsidRDefault="00117061" w:rsidP="0090296C">
      <w:pPr>
        <w:pStyle w:val="Tabletext"/>
        <w:tabs>
          <w:tab w:val="left" w:pos="851"/>
        </w:tabs>
        <w:spacing w:line="360" w:lineRule="auto"/>
        <w:ind w:left="851" w:hanging="851"/>
        <w:rPr>
          <w:sz w:val="20"/>
        </w:rPr>
      </w:pPr>
    </w:p>
    <w:p w14:paraId="28D80D9B"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038EA8E3"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12F1BB13"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EA27AA1"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1A474B35"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C1CE621"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3BB54A78"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4F6A633"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7552CCBD"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485632D" w14:textId="77777777" w:rsidR="00E10814" w:rsidRDefault="00E10814" w:rsidP="0090296C">
      <w:pPr>
        <w:pStyle w:val="Tabletext"/>
        <w:tabs>
          <w:tab w:val="left" w:pos="851"/>
        </w:tabs>
        <w:spacing w:line="360" w:lineRule="auto"/>
        <w:ind w:left="851" w:hanging="851"/>
        <w:rPr>
          <w:sz w:val="20"/>
        </w:rPr>
      </w:pPr>
    </w:p>
    <w:p w14:paraId="0C3A7A36"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3A6F1A52"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lastRenderedPageBreak/>
        <w:t>23</w:t>
      </w:r>
      <w:r w:rsidRPr="00AD0E29">
        <w:rPr>
          <w:b/>
          <w:sz w:val="20"/>
        </w:rPr>
        <w:tab/>
        <w:t xml:space="preserve">Termination for default </w:t>
      </w:r>
    </w:p>
    <w:p w14:paraId="5351982D" w14:textId="77777777"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7C47CEC2"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69D3F590"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038096B8"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7722B88D"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A0F03C5"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D104A7E"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506D13C"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2195E89B"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0F0934E3"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6F3EB33E"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536F3600"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6C778E2A"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4195DE3D"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2D7BA31A"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w:t>
      </w:r>
      <w:r w:rsidR="006C4CF7" w:rsidRPr="00AD0E29">
        <w:rPr>
          <w:sz w:val="20"/>
        </w:rPr>
        <w:lastRenderedPageBreak/>
        <w:t xml:space="preserve">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B2CE738" w14:textId="77777777" w:rsidR="00117061" w:rsidRPr="00AD0E29" w:rsidRDefault="00117061" w:rsidP="001C6E83">
      <w:pPr>
        <w:pStyle w:val="Tabletext"/>
        <w:tabs>
          <w:tab w:val="left" w:pos="851"/>
        </w:tabs>
        <w:spacing w:line="360" w:lineRule="auto"/>
        <w:ind w:left="851" w:hanging="851"/>
        <w:rPr>
          <w:sz w:val="20"/>
        </w:rPr>
      </w:pPr>
    </w:p>
    <w:p w14:paraId="04AF5A31"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5623AD3E"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31B9FA24" w14:textId="77777777" w:rsidR="00117061" w:rsidRPr="00AD0E29" w:rsidRDefault="00117061" w:rsidP="001C6E83">
      <w:pPr>
        <w:pStyle w:val="Tabletext"/>
        <w:tabs>
          <w:tab w:val="left" w:pos="851"/>
        </w:tabs>
        <w:spacing w:line="360" w:lineRule="auto"/>
        <w:ind w:left="851" w:hanging="851"/>
        <w:rPr>
          <w:sz w:val="20"/>
        </w:rPr>
      </w:pPr>
    </w:p>
    <w:p w14:paraId="46BE1005"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04795A99"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E955DB3"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33865C3" w14:textId="77777777" w:rsidR="00117061" w:rsidRDefault="00117061" w:rsidP="001C6E83">
      <w:pPr>
        <w:pStyle w:val="Tabletext"/>
        <w:tabs>
          <w:tab w:val="left" w:pos="851"/>
        </w:tabs>
        <w:spacing w:line="360" w:lineRule="auto"/>
        <w:ind w:left="851" w:hanging="851"/>
        <w:rPr>
          <w:sz w:val="20"/>
        </w:rPr>
      </w:pPr>
    </w:p>
    <w:p w14:paraId="25A49321" w14:textId="77777777" w:rsidR="00117061" w:rsidRPr="00AD0E29" w:rsidRDefault="00117061" w:rsidP="001C6E83">
      <w:pPr>
        <w:pStyle w:val="Tabletext"/>
        <w:tabs>
          <w:tab w:val="left" w:pos="851"/>
        </w:tabs>
        <w:spacing w:line="360" w:lineRule="auto"/>
        <w:ind w:left="851" w:hanging="851"/>
        <w:rPr>
          <w:sz w:val="20"/>
        </w:rPr>
      </w:pPr>
    </w:p>
    <w:p w14:paraId="35AD0FB0"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4B3FB458"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65F672E7" w14:textId="77777777" w:rsidR="00E10814" w:rsidRDefault="00E10814" w:rsidP="006C4CF7">
      <w:pPr>
        <w:pStyle w:val="Tabletext"/>
        <w:tabs>
          <w:tab w:val="left" w:pos="709"/>
        </w:tabs>
        <w:spacing w:line="360" w:lineRule="auto"/>
        <w:ind w:left="709" w:hanging="709"/>
        <w:rPr>
          <w:sz w:val="20"/>
        </w:rPr>
      </w:pPr>
    </w:p>
    <w:p w14:paraId="3AA2E714" w14:textId="77777777" w:rsidR="00E10814" w:rsidRDefault="00E10814" w:rsidP="006C4CF7">
      <w:pPr>
        <w:pStyle w:val="Tabletext"/>
        <w:tabs>
          <w:tab w:val="left" w:pos="709"/>
        </w:tabs>
        <w:spacing w:line="360" w:lineRule="auto"/>
        <w:ind w:left="709" w:hanging="709"/>
        <w:rPr>
          <w:sz w:val="20"/>
        </w:rPr>
      </w:pPr>
    </w:p>
    <w:p w14:paraId="1687B7F8" w14:textId="77777777" w:rsidR="00E10814" w:rsidRDefault="00E10814" w:rsidP="006C4CF7">
      <w:pPr>
        <w:pStyle w:val="Tabletext"/>
        <w:tabs>
          <w:tab w:val="left" w:pos="709"/>
        </w:tabs>
        <w:spacing w:line="360" w:lineRule="auto"/>
        <w:ind w:left="709" w:hanging="709"/>
        <w:rPr>
          <w:sz w:val="20"/>
        </w:rPr>
      </w:pPr>
    </w:p>
    <w:p w14:paraId="6FA9666E" w14:textId="77777777" w:rsidR="00DA197E" w:rsidRPr="00AD0E29" w:rsidRDefault="00DA197E" w:rsidP="006C4CF7">
      <w:pPr>
        <w:pStyle w:val="Tabletext"/>
        <w:tabs>
          <w:tab w:val="left" w:pos="709"/>
        </w:tabs>
        <w:spacing w:line="360" w:lineRule="auto"/>
        <w:ind w:left="709" w:hanging="709"/>
        <w:rPr>
          <w:sz w:val="20"/>
        </w:rPr>
      </w:pPr>
    </w:p>
    <w:p w14:paraId="50CB72C9"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lastRenderedPageBreak/>
        <w:t>27</w:t>
      </w:r>
      <w:r w:rsidR="006C4CF7" w:rsidRPr="00AD0E29">
        <w:rPr>
          <w:b/>
          <w:sz w:val="20"/>
        </w:rPr>
        <w:tab/>
        <w:t xml:space="preserve">Settlement of </w:t>
      </w:r>
      <w:r w:rsidR="00E678BA">
        <w:rPr>
          <w:b/>
          <w:sz w:val="20"/>
        </w:rPr>
        <w:t>d</w:t>
      </w:r>
      <w:r w:rsidR="00E678BA" w:rsidRPr="00AD0E29">
        <w:rPr>
          <w:b/>
          <w:sz w:val="20"/>
        </w:rPr>
        <w:t xml:space="preserve">isputes </w:t>
      </w:r>
    </w:p>
    <w:p w14:paraId="27FF675B"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C2CDBD6" w14:textId="77777777"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FFA690D"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349CD610"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7FCD0272"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76E3B90F"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193F7926"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331774A8" w14:textId="77777777" w:rsidR="00DA197E" w:rsidRPr="00AD0E29" w:rsidRDefault="00DA197E" w:rsidP="001C6E83">
      <w:pPr>
        <w:pStyle w:val="Tabletext"/>
        <w:tabs>
          <w:tab w:val="left" w:pos="1418"/>
        </w:tabs>
        <w:spacing w:line="360" w:lineRule="auto"/>
        <w:ind w:left="1418" w:hanging="1418"/>
        <w:rPr>
          <w:sz w:val="20"/>
        </w:rPr>
      </w:pPr>
    </w:p>
    <w:p w14:paraId="25E3204F"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155B30EC"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66708661"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5E01D5F"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01D368BB" w14:textId="77777777" w:rsidR="00DA197E" w:rsidRPr="00AD0E29" w:rsidRDefault="00DA197E" w:rsidP="00E10814">
      <w:pPr>
        <w:pStyle w:val="Tabletext"/>
        <w:ind w:left="1418" w:hanging="1418"/>
        <w:rPr>
          <w:sz w:val="20"/>
        </w:rPr>
      </w:pPr>
    </w:p>
    <w:p w14:paraId="26658FA6"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21449240"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5EAB5B8B" w14:textId="77777777" w:rsidR="00DA197E" w:rsidRPr="00AD0E29" w:rsidRDefault="00DA197E" w:rsidP="00E10814">
      <w:pPr>
        <w:pStyle w:val="Tabletext"/>
        <w:tabs>
          <w:tab w:val="left" w:pos="851"/>
        </w:tabs>
        <w:ind w:left="851" w:hanging="851"/>
        <w:rPr>
          <w:sz w:val="20"/>
        </w:rPr>
      </w:pPr>
    </w:p>
    <w:p w14:paraId="6EE3C979"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33B508F7"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4325B5AF" w14:textId="77777777" w:rsidR="00DA197E" w:rsidRPr="00AD0E29" w:rsidRDefault="00DA197E" w:rsidP="00E10814">
      <w:pPr>
        <w:pStyle w:val="Tabletext"/>
        <w:tabs>
          <w:tab w:val="left" w:pos="851"/>
        </w:tabs>
        <w:ind w:left="851" w:hanging="851"/>
        <w:rPr>
          <w:sz w:val="20"/>
        </w:rPr>
      </w:pPr>
    </w:p>
    <w:p w14:paraId="18B7DF21"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60F7C5AF"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w:t>
      </w:r>
      <w:r w:rsidR="006C4CF7" w:rsidRPr="00AD0E29">
        <w:rPr>
          <w:sz w:val="20"/>
        </w:rPr>
        <w:lastRenderedPageBreak/>
        <w:t xml:space="preserve">furnished in his bid or to the address notified later by him in writing and such posting shall be deemed to be proper service of such notice </w:t>
      </w:r>
    </w:p>
    <w:p w14:paraId="1C67BC78"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52B5FEAA" w14:textId="77777777" w:rsidR="00DA197E" w:rsidRPr="00E10814" w:rsidRDefault="00DA197E" w:rsidP="00E10814">
      <w:pPr>
        <w:pStyle w:val="Tabletext"/>
        <w:tabs>
          <w:tab w:val="left" w:pos="851"/>
        </w:tabs>
        <w:ind w:left="851" w:hanging="851"/>
        <w:rPr>
          <w:sz w:val="16"/>
          <w:szCs w:val="16"/>
        </w:rPr>
      </w:pPr>
    </w:p>
    <w:p w14:paraId="2AF7AD01"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7AB4D2C1"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06063CB0"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3852E81B"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5F9F282D" w14:textId="77777777" w:rsidR="00DA197E" w:rsidRPr="00AD0E29" w:rsidRDefault="00DA197E" w:rsidP="00E10814">
      <w:pPr>
        <w:pStyle w:val="Tabletext"/>
        <w:tabs>
          <w:tab w:val="left" w:pos="851"/>
        </w:tabs>
        <w:ind w:left="851" w:hanging="851"/>
        <w:rPr>
          <w:sz w:val="20"/>
        </w:rPr>
      </w:pPr>
    </w:p>
    <w:p w14:paraId="77D5346A"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4948C031"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0701F10B" w14:textId="77777777" w:rsidR="00DA197E" w:rsidRPr="00AD0E29" w:rsidRDefault="00DA197E" w:rsidP="00E10814">
      <w:pPr>
        <w:pStyle w:val="Tabletext"/>
        <w:tabs>
          <w:tab w:val="left" w:pos="851"/>
        </w:tabs>
        <w:ind w:left="851" w:hanging="851"/>
        <w:rPr>
          <w:sz w:val="20"/>
        </w:rPr>
      </w:pPr>
    </w:p>
    <w:p w14:paraId="7088F348"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50EA0B83"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DC89242"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29FB682"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4296C79" w14:textId="77777777" w:rsidR="00352834" w:rsidRPr="00465EFD" w:rsidRDefault="007D6D7F" w:rsidP="00352834">
      <w:pPr>
        <w:pStyle w:val="Tabletext"/>
        <w:tabs>
          <w:tab w:val="left" w:pos="851"/>
        </w:tabs>
        <w:spacing w:line="360" w:lineRule="auto"/>
        <w:ind w:left="851" w:hanging="851"/>
        <w:rPr>
          <w:b/>
          <w:sz w:val="20"/>
        </w:rPr>
      </w:pPr>
      <w:r>
        <w:rPr>
          <w:b/>
          <w:sz w:val="20"/>
        </w:rPr>
        <w:tab/>
      </w:r>
      <w:r w:rsidR="00352834">
        <w:rPr>
          <w:b/>
          <w:sz w:val="20"/>
        </w:rPr>
        <w:t>The above General Conditions of Contract (GCC) are a</w:t>
      </w:r>
      <w:r w:rsidR="00352834" w:rsidRPr="00465EFD">
        <w:rPr>
          <w:b/>
          <w:sz w:val="20"/>
        </w:rPr>
        <w:t>ccepted by:</w:t>
      </w:r>
    </w:p>
    <w:tbl>
      <w:tblPr>
        <w:tblStyle w:val="TableGrid"/>
        <w:tblW w:w="0" w:type="auto"/>
        <w:tblInd w:w="846" w:type="dxa"/>
        <w:tblLook w:val="04A0" w:firstRow="1" w:lastRow="0" w:firstColumn="1" w:lastColumn="0" w:noHBand="0" w:noVBand="1"/>
      </w:tblPr>
      <w:tblGrid>
        <w:gridCol w:w="1638"/>
        <w:gridCol w:w="7559"/>
      </w:tblGrid>
      <w:tr w:rsidR="00352834" w14:paraId="5DA93116" w14:textId="77777777" w:rsidTr="007D6D7F">
        <w:trPr>
          <w:trHeight w:val="324"/>
        </w:trPr>
        <w:tc>
          <w:tcPr>
            <w:tcW w:w="1353" w:type="dxa"/>
            <w:vAlign w:val="center"/>
          </w:tcPr>
          <w:p w14:paraId="5433303A"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7844" w:type="dxa"/>
            <w:vAlign w:val="center"/>
          </w:tcPr>
          <w:p w14:paraId="4ACE0BD8" w14:textId="77777777" w:rsidR="00352834" w:rsidRDefault="00352834" w:rsidP="00DA197E">
            <w:pPr>
              <w:pStyle w:val="Tabletext"/>
              <w:tabs>
                <w:tab w:val="left" w:pos="851"/>
              </w:tabs>
              <w:spacing w:line="360" w:lineRule="auto"/>
              <w:jc w:val="left"/>
              <w:rPr>
                <w:sz w:val="20"/>
              </w:rPr>
            </w:pPr>
          </w:p>
        </w:tc>
      </w:tr>
      <w:tr w:rsidR="00352834" w14:paraId="16100751" w14:textId="77777777" w:rsidTr="007D6D7F">
        <w:trPr>
          <w:trHeight w:val="397"/>
        </w:trPr>
        <w:tc>
          <w:tcPr>
            <w:tcW w:w="1353" w:type="dxa"/>
            <w:vAlign w:val="center"/>
          </w:tcPr>
          <w:p w14:paraId="3ECD0E1B"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7844" w:type="dxa"/>
            <w:vAlign w:val="center"/>
          </w:tcPr>
          <w:p w14:paraId="5BA2F7FA" w14:textId="77777777" w:rsidR="00352834" w:rsidRDefault="00352834" w:rsidP="00DA197E">
            <w:pPr>
              <w:pStyle w:val="Tabletext"/>
              <w:tabs>
                <w:tab w:val="left" w:pos="851"/>
              </w:tabs>
              <w:spacing w:line="360" w:lineRule="auto"/>
              <w:jc w:val="left"/>
              <w:rPr>
                <w:sz w:val="20"/>
              </w:rPr>
            </w:pPr>
          </w:p>
        </w:tc>
      </w:tr>
      <w:tr w:rsidR="00352834" w14:paraId="169A5238" w14:textId="77777777" w:rsidTr="007D6D7F">
        <w:trPr>
          <w:trHeight w:val="397"/>
        </w:trPr>
        <w:tc>
          <w:tcPr>
            <w:tcW w:w="1353" w:type="dxa"/>
            <w:vAlign w:val="center"/>
          </w:tcPr>
          <w:p w14:paraId="7FF56B90"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7844" w:type="dxa"/>
            <w:vAlign w:val="center"/>
          </w:tcPr>
          <w:p w14:paraId="052C7BE9" w14:textId="77777777" w:rsidR="00352834" w:rsidRDefault="00352834" w:rsidP="00DA197E">
            <w:pPr>
              <w:pStyle w:val="Tabletext"/>
              <w:tabs>
                <w:tab w:val="left" w:pos="851"/>
              </w:tabs>
              <w:spacing w:line="360" w:lineRule="auto"/>
              <w:jc w:val="left"/>
              <w:rPr>
                <w:sz w:val="20"/>
              </w:rPr>
            </w:pPr>
          </w:p>
        </w:tc>
      </w:tr>
      <w:tr w:rsidR="00352834" w14:paraId="384342FF" w14:textId="77777777" w:rsidTr="007D6D7F">
        <w:trPr>
          <w:trHeight w:val="397"/>
        </w:trPr>
        <w:tc>
          <w:tcPr>
            <w:tcW w:w="1353" w:type="dxa"/>
            <w:vAlign w:val="center"/>
          </w:tcPr>
          <w:p w14:paraId="3950E724" w14:textId="77777777"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7844" w:type="dxa"/>
            <w:vAlign w:val="center"/>
          </w:tcPr>
          <w:p w14:paraId="6FC01DC7" w14:textId="77777777" w:rsidR="00352834" w:rsidRDefault="00352834" w:rsidP="00DA197E">
            <w:pPr>
              <w:pStyle w:val="Tabletext"/>
              <w:tabs>
                <w:tab w:val="left" w:pos="851"/>
              </w:tabs>
              <w:spacing w:line="360" w:lineRule="auto"/>
              <w:jc w:val="left"/>
              <w:rPr>
                <w:sz w:val="20"/>
              </w:rPr>
            </w:pPr>
          </w:p>
        </w:tc>
      </w:tr>
      <w:tr w:rsidR="00352834" w14:paraId="362BCAC7" w14:textId="77777777" w:rsidTr="007D6D7F">
        <w:trPr>
          <w:trHeight w:val="397"/>
        </w:trPr>
        <w:tc>
          <w:tcPr>
            <w:tcW w:w="1353" w:type="dxa"/>
            <w:vAlign w:val="center"/>
          </w:tcPr>
          <w:p w14:paraId="076DF31A"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7844" w:type="dxa"/>
            <w:vAlign w:val="center"/>
          </w:tcPr>
          <w:p w14:paraId="2013E458" w14:textId="77777777" w:rsidR="00352834" w:rsidRDefault="00352834" w:rsidP="00DA197E">
            <w:pPr>
              <w:pStyle w:val="Tabletext"/>
              <w:tabs>
                <w:tab w:val="left" w:pos="851"/>
              </w:tabs>
              <w:spacing w:line="360" w:lineRule="auto"/>
              <w:jc w:val="left"/>
              <w:rPr>
                <w:sz w:val="20"/>
              </w:rPr>
            </w:pPr>
          </w:p>
        </w:tc>
      </w:tr>
    </w:tbl>
    <w:p w14:paraId="490F00B8"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5"/>
      <w:footerReference w:type="even" r:id="rId16"/>
      <w:footerReference w:type="default" r:id="rId17"/>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8C264" w14:textId="77777777" w:rsidR="0077632D" w:rsidRDefault="0077632D">
      <w:r>
        <w:separator/>
      </w:r>
    </w:p>
    <w:p w14:paraId="61B6392A" w14:textId="77777777" w:rsidR="0077632D" w:rsidRDefault="0077632D"/>
  </w:endnote>
  <w:endnote w:type="continuationSeparator" w:id="0">
    <w:p w14:paraId="0FCD4135" w14:textId="77777777" w:rsidR="0077632D" w:rsidRDefault="0077632D">
      <w:r>
        <w:continuationSeparator/>
      </w:r>
    </w:p>
    <w:p w14:paraId="504B3631" w14:textId="77777777" w:rsidR="0077632D" w:rsidRDefault="00776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36E1" w14:textId="77777777" w:rsidR="00EE105C" w:rsidRDefault="00EE105C"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20D41DF9" w14:textId="77777777" w:rsidR="00EE105C" w:rsidRDefault="00EE105C"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EE105C" w:rsidRPr="00487022" w14:paraId="097825E2" w14:textId="77777777" w:rsidTr="007D7EDE">
      <w:trPr>
        <w:trHeight w:val="182"/>
        <w:jc w:val="center"/>
      </w:trPr>
      <w:tc>
        <w:tcPr>
          <w:tcW w:w="3373" w:type="dxa"/>
        </w:tcPr>
        <w:p w14:paraId="6C56F7C5" w14:textId="77777777" w:rsidR="00EE105C" w:rsidRPr="00BE7548" w:rsidRDefault="00EE105C"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F6C29D7" w14:textId="77777777" w:rsidR="00EE105C" w:rsidRPr="00487022" w:rsidRDefault="00EE105C"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38DFEE3" w14:textId="77777777" w:rsidR="00EE105C" w:rsidRPr="00487022" w:rsidRDefault="00EE105C"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35</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51</w:t>
          </w:r>
          <w:r w:rsidRPr="00D27B11">
            <w:rPr>
              <w:rStyle w:val="PageNumber"/>
              <w:rFonts w:ascii="Verdana" w:hAnsi="Verdana" w:cs="Arial"/>
              <w:sz w:val="16"/>
              <w:szCs w:val="16"/>
            </w:rPr>
            <w:fldChar w:fldCharType="end"/>
          </w:r>
        </w:p>
      </w:tc>
    </w:tr>
  </w:tbl>
  <w:p w14:paraId="6151F34A" w14:textId="77777777" w:rsidR="00EE105C" w:rsidRDefault="00EE1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8072A" w14:textId="77777777" w:rsidR="0077632D" w:rsidRDefault="0077632D">
      <w:r>
        <w:separator/>
      </w:r>
    </w:p>
    <w:p w14:paraId="173783D1" w14:textId="77777777" w:rsidR="0077632D" w:rsidRDefault="0077632D"/>
  </w:footnote>
  <w:footnote w:type="continuationSeparator" w:id="0">
    <w:p w14:paraId="78A8D01E" w14:textId="77777777" w:rsidR="0077632D" w:rsidRDefault="0077632D">
      <w:r>
        <w:continuationSeparator/>
      </w:r>
    </w:p>
    <w:p w14:paraId="7F450C40" w14:textId="77777777" w:rsidR="0077632D" w:rsidRDefault="0077632D"/>
  </w:footnote>
  <w:footnote w:id="1">
    <w:p w14:paraId="3DF6FF20" w14:textId="77777777" w:rsidR="00EE105C" w:rsidRDefault="00EE105C"/>
    <w:p w14:paraId="47A65640" w14:textId="77777777" w:rsidR="00EE105C" w:rsidRPr="00960C0A" w:rsidRDefault="00EE105C" w:rsidP="00B117DF">
      <w:pPr>
        <w:tabs>
          <w:tab w:val="left" w:pos="709"/>
        </w:tabs>
        <w:ind w:left="142"/>
        <w:rPr>
          <w:sz w:val="16"/>
          <w:szCs w:val="16"/>
        </w:rPr>
      </w:pPr>
    </w:p>
  </w:footnote>
  <w:footnote w:id="2">
    <w:p w14:paraId="5347B71B" w14:textId="77777777" w:rsidR="00EE105C" w:rsidRPr="00F2007F" w:rsidRDefault="00EE105C"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01486932" w14:textId="77777777" w:rsidR="00EE105C" w:rsidRPr="00F2007F" w:rsidRDefault="00EE105C" w:rsidP="006C4CF7">
      <w:pPr>
        <w:spacing w:line="360" w:lineRule="auto"/>
        <w:jc w:val="both"/>
        <w:rPr>
          <w:rFonts w:ascii="Verdana" w:hAnsi="Verdana"/>
          <w:sz w:val="16"/>
          <w:szCs w:val="16"/>
        </w:rPr>
      </w:pPr>
    </w:p>
  </w:footnote>
  <w:footnote w:id="3">
    <w:p w14:paraId="51F8433C" w14:textId="77777777" w:rsidR="00EE105C" w:rsidRDefault="00EE105C"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3C3824BF" w14:textId="77777777" w:rsidR="00EE105C" w:rsidRPr="00730157" w:rsidRDefault="00EE105C"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28A4A" w14:textId="77777777" w:rsidR="00EE105C" w:rsidRDefault="00EE105C" w:rsidP="00B66761">
    <w:pPr>
      <w:pStyle w:val="Header"/>
      <w:jc w:val="center"/>
      <w:rPr>
        <w:rFonts w:cs="Arial"/>
        <w:b/>
        <w:caps/>
        <w:sz w:val="16"/>
        <w:szCs w:val="16"/>
      </w:rPr>
    </w:pPr>
    <w:r>
      <w:rPr>
        <w:rFonts w:cs="Arial"/>
        <w:b/>
        <w:caps/>
        <w:sz w:val="16"/>
        <w:szCs w:val="16"/>
      </w:rPr>
      <w:t>confidential</w:t>
    </w:r>
  </w:p>
  <w:p w14:paraId="5E101185" w14:textId="77777777" w:rsidR="00EE105C" w:rsidRDefault="00EE105C"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5B4F48"/>
    <w:multiLevelType w:val="hybridMultilevel"/>
    <w:tmpl w:val="F12CEE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93EC2C16"/>
    <w:lvl w:ilvl="0">
      <w:start w:val="1"/>
      <w:numFmt w:val="bullet"/>
      <w:lvlText w:val=""/>
      <w:lvlJc w:val="left"/>
      <w:pPr>
        <w:ind w:left="928"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1"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6"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8" w15:restartNumberingAfterBreak="0">
    <w:nsid w:val="245F1BBC"/>
    <w:multiLevelType w:val="multilevel"/>
    <w:tmpl w:val="8ED298F2"/>
    <w:styleLink w:val="99NumberedBS23"/>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3"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9"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3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1"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2"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A68A5"/>
    <w:multiLevelType w:val="multilevel"/>
    <w:tmpl w:val="C5640B7E"/>
    <w:lvl w:ilvl="0">
      <w:start w:val="4"/>
      <w:numFmt w:val="decimal"/>
      <w:lvlText w:val="%1"/>
      <w:lvlJc w:val="left"/>
      <w:pPr>
        <w:ind w:left="420" w:hanging="420"/>
      </w:pPr>
      <w:rPr>
        <w:rFonts w:ascii="Verdana" w:hAnsi="Verdana" w:hint="default"/>
        <w:b/>
      </w:rPr>
    </w:lvl>
    <w:lvl w:ilvl="1">
      <w:start w:val="1"/>
      <w:numFmt w:val="decimal"/>
      <w:lvlText w:val="%1.%2"/>
      <w:lvlJc w:val="left"/>
      <w:pPr>
        <w:ind w:left="420" w:hanging="4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720" w:hanging="720"/>
      </w:pPr>
      <w:rPr>
        <w:rFonts w:ascii="Verdana" w:hAnsi="Verdana" w:hint="default"/>
        <w:b/>
      </w:rPr>
    </w:lvl>
    <w:lvl w:ilvl="4">
      <w:start w:val="1"/>
      <w:numFmt w:val="decimal"/>
      <w:lvlText w:val="%1.%2.%3.%4.%5"/>
      <w:lvlJc w:val="left"/>
      <w:pPr>
        <w:ind w:left="1080" w:hanging="1080"/>
      </w:pPr>
      <w:rPr>
        <w:rFonts w:ascii="Verdana" w:hAnsi="Verdana" w:hint="default"/>
        <w:b/>
      </w:rPr>
    </w:lvl>
    <w:lvl w:ilvl="5">
      <w:start w:val="1"/>
      <w:numFmt w:val="decimal"/>
      <w:lvlText w:val="%1.%2.%3.%4.%5.%6"/>
      <w:lvlJc w:val="left"/>
      <w:pPr>
        <w:ind w:left="1080" w:hanging="1080"/>
      </w:pPr>
      <w:rPr>
        <w:rFonts w:ascii="Verdana" w:hAnsi="Verdana" w:hint="default"/>
        <w:b/>
      </w:rPr>
    </w:lvl>
    <w:lvl w:ilvl="6">
      <w:start w:val="1"/>
      <w:numFmt w:val="decimal"/>
      <w:lvlText w:val="%1.%2.%3.%4.%5.%6.%7"/>
      <w:lvlJc w:val="left"/>
      <w:pPr>
        <w:ind w:left="1440" w:hanging="1440"/>
      </w:pPr>
      <w:rPr>
        <w:rFonts w:ascii="Verdana" w:hAnsi="Verdana" w:hint="default"/>
        <w:b/>
      </w:rPr>
    </w:lvl>
    <w:lvl w:ilvl="7">
      <w:start w:val="1"/>
      <w:numFmt w:val="decimal"/>
      <w:lvlText w:val="%1.%2.%3.%4.%5.%6.%7.%8"/>
      <w:lvlJc w:val="left"/>
      <w:pPr>
        <w:ind w:left="1440" w:hanging="1440"/>
      </w:pPr>
      <w:rPr>
        <w:rFonts w:ascii="Verdana" w:hAnsi="Verdana" w:hint="default"/>
        <w:b/>
      </w:rPr>
    </w:lvl>
    <w:lvl w:ilvl="8">
      <w:start w:val="1"/>
      <w:numFmt w:val="decimal"/>
      <w:lvlText w:val="%1.%2.%3.%4.%5.%6.%7.%8.%9"/>
      <w:lvlJc w:val="left"/>
      <w:pPr>
        <w:ind w:left="1800" w:hanging="1800"/>
      </w:pPr>
      <w:rPr>
        <w:rFonts w:ascii="Verdana" w:hAnsi="Verdana" w:hint="default"/>
        <w:b/>
      </w:rPr>
    </w:lvl>
  </w:abstractNum>
  <w:abstractNum w:abstractNumId="34"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8"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9"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0" w15:restartNumberingAfterBreak="0">
    <w:nsid w:val="66B613EC"/>
    <w:multiLevelType w:val="multilevel"/>
    <w:tmpl w:val="A9A4A4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66EF3D43"/>
    <w:multiLevelType w:val="multilevel"/>
    <w:tmpl w:val="0B38E4DE"/>
    <w:lvl w:ilvl="0">
      <w:start w:val="4"/>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2"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3"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5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6"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5"/>
  </w:num>
  <w:num w:numId="3">
    <w:abstractNumId w:val="56"/>
  </w:num>
  <w:num w:numId="4">
    <w:abstractNumId w:val="31"/>
  </w:num>
  <w:num w:numId="5">
    <w:abstractNumId w:val="3"/>
  </w:num>
  <w:num w:numId="6">
    <w:abstractNumId w:val="20"/>
  </w:num>
  <w:num w:numId="7">
    <w:abstractNumId w:val="29"/>
  </w:num>
  <w:num w:numId="8">
    <w:abstractNumId w:val="52"/>
  </w:num>
  <w:num w:numId="9">
    <w:abstractNumId w:val="8"/>
  </w:num>
  <w:num w:numId="10">
    <w:abstractNumId w:val="28"/>
  </w:num>
  <w:num w:numId="11">
    <w:abstractNumId w:val="55"/>
  </w:num>
  <w:num w:numId="12">
    <w:abstractNumId w:val="41"/>
  </w:num>
  <w:num w:numId="13">
    <w:abstractNumId w:val="39"/>
  </w:num>
  <w:num w:numId="14">
    <w:abstractNumId w:val="27"/>
  </w:num>
  <w:num w:numId="15">
    <w:abstractNumId w:val="36"/>
  </w:num>
  <w:num w:numId="16">
    <w:abstractNumId w:val="47"/>
  </w:num>
  <w:num w:numId="17">
    <w:abstractNumId w:val="1"/>
  </w:num>
  <w:num w:numId="18">
    <w:abstractNumId w:val="11"/>
  </w:num>
  <w:num w:numId="19">
    <w:abstractNumId w:val="32"/>
  </w:num>
  <w:num w:numId="20">
    <w:abstractNumId w:val="54"/>
  </w:num>
  <w:num w:numId="21">
    <w:abstractNumId w:val="16"/>
  </w:num>
  <w:num w:numId="22">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45"/>
  </w:num>
  <w:num w:numId="25">
    <w:abstractNumId w:val="34"/>
  </w:num>
  <w:num w:numId="26">
    <w:abstractNumId w:val="40"/>
  </w:num>
  <w:num w:numId="27">
    <w:abstractNumId w:val="25"/>
  </w:num>
  <w:num w:numId="28">
    <w:abstractNumId w:val="26"/>
  </w:num>
  <w:num w:numId="29">
    <w:abstractNumId w:val="46"/>
  </w:num>
  <w:num w:numId="30">
    <w:abstractNumId w:val="17"/>
  </w:num>
  <w:num w:numId="31">
    <w:abstractNumId w:val="14"/>
  </w:num>
  <w:num w:numId="32">
    <w:abstractNumId w:val="42"/>
  </w:num>
  <w:num w:numId="33">
    <w:abstractNumId w:val="21"/>
  </w:num>
  <w:num w:numId="34">
    <w:abstractNumId w:val="24"/>
  </w:num>
  <w:num w:numId="35">
    <w:abstractNumId w:val="44"/>
  </w:num>
  <w:num w:numId="36">
    <w:abstractNumId w:val="43"/>
  </w:num>
  <w:num w:numId="37">
    <w:abstractNumId w:val="37"/>
  </w:num>
  <w:num w:numId="38">
    <w:abstractNumId w:val="6"/>
  </w:num>
  <w:num w:numId="39">
    <w:abstractNumId w:val="9"/>
  </w:num>
  <w:num w:numId="40">
    <w:abstractNumId w:val="38"/>
  </w:num>
  <w:num w:numId="41">
    <w:abstractNumId w:val="7"/>
  </w:num>
  <w:num w:numId="42">
    <w:abstractNumId w:val="19"/>
  </w:num>
  <w:num w:numId="43">
    <w:abstractNumId w:val="35"/>
  </w:num>
  <w:num w:numId="44">
    <w:abstractNumId w:val="23"/>
  </w:num>
  <w:num w:numId="45">
    <w:abstractNumId w:val="2"/>
  </w:num>
  <w:num w:numId="46">
    <w:abstractNumId w:val="15"/>
  </w:num>
  <w:num w:numId="47">
    <w:abstractNumId w:val="12"/>
  </w:num>
  <w:num w:numId="48">
    <w:abstractNumId w:val="18"/>
  </w:num>
  <w:num w:numId="49">
    <w:abstractNumId w:val="50"/>
  </w:num>
  <w:num w:numId="50">
    <w:abstractNumId w:val="4"/>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2D01"/>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5701E"/>
    <w:rsid w:val="00060645"/>
    <w:rsid w:val="00060F76"/>
    <w:rsid w:val="00061972"/>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77CD5"/>
    <w:rsid w:val="00082FBF"/>
    <w:rsid w:val="00083CD8"/>
    <w:rsid w:val="000840D5"/>
    <w:rsid w:val="00085211"/>
    <w:rsid w:val="0008551D"/>
    <w:rsid w:val="00086215"/>
    <w:rsid w:val="00090862"/>
    <w:rsid w:val="00091386"/>
    <w:rsid w:val="00092181"/>
    <w:rsid w:val="00092C23"/>
    <w:rsid w:val="00092FE7"/>
    <w:rsid w:val="00093BB1"/>
    <w:rsid w:val="00096355"/>
    <w:rsid w:val="000966A3"/>
    <w:rsid w:val="00096A0A"/>
    <w:rsid w:val="000971BE"/>
    <w:rsid w:val="000971E8"/>
    <w:rsid w:val="000A0D60"/>
    <w:rsid w:val="000A1439"/>
    <w:rsid w:val="000A19BC"/>
    <w:rsid w:val="000A299F"/>
    <w:rsid w:val="000A389A"/>
    <w:rsid w:val="000A458D"/>
    <w:rsid w:val="000A50FB"/>
    <w:rsid w:val="000A609C"/>
    <w:rsid w:val="000A63A9"/>
    <w:rsid w:val="000A6670"/>
    <w:rsid w:val="000A7B6C"/>
    <w:rsid w:val="000B034F"/>
    <w:rsid w:val="000B0CE2"/>
    <w:rsid w:val="000B2A89"/>
    <w:rsid w:val="000B4B34"/>
    <w:rsid w:val="000B532F"/>
    <w:rsid w:val="000B5618"/>
    <w:rsid w:val="000B65E9"/>
    <w:rsid w:val="000B687D"/>
    <w:rsid w:val="000B6AAD"/>
    <w:rsid w:val="000B6C62"/>
    <w:rsid w:val="000B793C"/>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BD8"/>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6AA8"/>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5C0A"/>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18E8"/>
    <w:rsid w:val="001A2145"/>
    <w:rsid w:val="001A24E8"/>
    <w:rsid w:val="001A2AD3"/>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4D42"/>
    <w:rsid w:val="001C5804"/>
    <w:rsid w:val="001C6360"/>
    <w:rsid w:val="001C6403"/>
    <w:rsid w:val="001C64F3"/>
    <w:rsid w:val="001C6E83"/>
    <w:rsid w:val="001C7DD5"/>
    <w:rsid w:val="001D097B"/>
    <w:rsid w:val="001D1209"/>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3ABD"/>
    <w:rsid w:val="001F49B9"/>
    <w:rsid w:val="001F4F65"/>
    <w:rsid w:val="001F52EA"/>
    <w:rsid w:val="001F5329"/>
    <w:rsid w:val="001F5467"/>
    <w:rsid w:val="001F6686"/>
    <w:rsid w:val="001F6A52"/>
    <w:rsid w:val="001F6BB1"/>
    <w:rsid w:val="00201862"/>
    <w:rsid w:val="0020236F"/>
    <w:rsid w:val="0020302B"/>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6856"/>
    <w:rsid w:val="00227DA4"/>
    <w:rsid w:val="002304E2"/>
    <w:rsid w:val="002330EE"/>
    <w:rsid w:val="00233530"/>
    <w:rsid w:val="0023372A"/>
    <w:rsid w:val="00233FDD"/>
    <w:rsid w:val="002345CE"/>
    <w:rsid w:val="00234AC3"/>
    <w:rsid w:val="00234DF8"/>
    <w:rsid w:val="00235821"/>
    <w:rsid w:val="00236684"/>
    <w:rsid w:val="00240897"/>
    <w:rsid w:val="002419AD"/>
    <w:rsid w:val="002454E9"/>
    <w:rsid w:val="00251D4E"/>
    <w:rsid w:val="00252AC3"/>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E57"/>
    <w:rsid w:val="002A10D3"/>
    <w:rsid w:val="002A216F"/>
    <w:rsid w:val="002A4C89"/>
    <w:rsid w:val="002A5B2B"/>
    <w:rsid w:val="002B02DB"/>
    <w:rsid w:val="002B0D89"/>
    <w:rsid w:val="002B215D"/>
    <w:rsid w:val="002B3C35"/>
    <w:rsid w:val="002B400E"/>
    <w:rsid w:val="002B45AB"/>
    <w:rsid w:val="002B4A56"/>
    <w:rsid w:val="002B52EB"/>
    <w:rsid w:val="002B63D4"/>
    <w:rsid w:val="002B65F4"/>
    <w:rsid w:val="002B79BF"/>
    <w:rsid w:val="002C0283"/>
    <w:rsid w:val="002C1DE1"/>
    <w:rsid w:val="002C2201"/>
    <w:rsid w:val="002C3B2E"/>
    <w:rsid w:val="002C4F27"/>
    <w:rsid w:val="002C55A0"/>
    <w:rsid w:val="002C5787"/>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2"/>
    <w:rsid w:val="002D4883"/>
    <w:rsid w:val="002D611C"/>
    <w:rsid w:val="002D7EE9"/>
    <w:rsid w:val="002E0048"/>
    <w:rsid w:val="002E0789"/>
    <w:rsid w:val="002E0ACF"/>
    <w:rsid w:val="002E0D81"/>
    <w:rsid w:val="002E19F7"/>
    <w:rsid w:val="002E1A4B"/>
    <w:rsid w:val="002E1C9A"/>
    <w:rsid w:val="002E2EF4"/>
    <w:rsid w:val="002E35B3"/>
    <w:rsid w:val="002E3FFF"/>
    <w:rsid w:val="002E4321"/>
    <w:rsid w:val="002E47B4"/>
    <w:rsid w:val="002E50C0"/>
    <w:rsid w:val="002E548A"/>
    <w:rsid w:val="002E7AB9"/>
    <w:rsid w:val="002E7EC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5D3"/>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6FA"/>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674F"/>
    <w:rsid w:val="003671CE"/>
    <w:rsid w:val="0037112A"/>
    <w:rsid w:val="00371F9D"/>
    <w:rsid w:val="003731A4"/>
    <w:rsid w:val="00374201"/>
    <w:rsid w:val="00374413"/>
    <w:rsid w:val="0037506E"/>
    <w:rsid w:val="003760A9"/>
    <w:rsid w:val="00380B87"/>
    <w:rsid w:val="00382B50"/>
    <w:rsid w:val="00383038"/>
    <w:rsid w:val="003858D9"/>
    <w:rsid w:val="00386339"/>
    <w:rsid w:val="00386B5F"/>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61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4FCC"/>
    <w:rsid w:val="003E52A1"/>
    <w:rsid w:val="003E53DB"/>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50A5"/>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2BA5"/>
    <w:rsid w:val="004533F0"/>
    <w:rsid w:val="00453E45"/>
    <w:rsid w:val="00453F5B"/>
    <w:rsid w:val="00454C3A"/>
    <w:rsid w:val="00454C89"/>
    <w:rsid w:val="00455A2F"/>
    <w:rsid w:val="00455CDE"/>
    <w:rsid w:val="004574D4"/>
    <w:rsid w:val="0045778E"/>
    <w:rsid w:val="004577A0"/>
    <w:rsid w:val="004578EF"/>
    <w:rsid w:val="00460D60"/>
    <w:rsid w:val="0046171A"/>
    <w:rsid w:val="00461B73"/>
    <w:rsid w:val="00461F30"/>
    <w:rsid w:val="00462850"/>
    <w:rsid w:val="00463684"/>
    <w:rsid w:val="00463BF7"/>
    <w:rsid w:val="00464339"/>
    <w:rsid w:val="00465482"/>
    <w:rsid w:val="00465AE6"/>
    <w:rsid w:val="00466AA4"/>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EB7"/>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508"/>
    <w:rsid w:val="00494E02"/>
    <w:rsid w:val="00495FE0"/>
    <w:rsid w:val="00496474"/>
    <w:rsid w:val="00496EC3"/>
    <w:rsid w:val="004974B8"/>
    <w:rsid w:val="004A02DA"/>
    <w:rsid w:val="004A0943"/>
    <w:rsid w:val="004A1ADC"/>
    <w:rsid w:val="004A1B3B"/>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280"/>
    <w:rsid w:val="004B2BF8"/>
    <w:rsid w:val="004B2F9E"/>
    <w:rsid w:val="004B3834"/>
    <w:rsid w:val="004B3929"/>
    <w:rsid w:val="004B63DA"/>
    <w:rsid w:val="004B7ED0"/>
    <w:rsid w:val="004C01A4"/>
    <w:rsid w:val="004C06C8"/>
    <w:rsid w:val="004C1F5B"/>
    <w:rsid w:val="004C2559"/>
    <w:rsid w:val="004C30D9"/>
    <w:rsid w:val="004C3132"/>
    <w:rsid w:val="004C31A4"/>
    <w:rsid w:val="004C3694"/>
    <w:rsid w:val="004C3FA4"/>
    <w:rsid w:val="004C5DFB"/>
    <w:rsid w:val="004C6173"/>
    <w:rsid w:val="004C65D6"/>
    <w:rsid w:val="004C676F"/>
    <w:rsid w:val="004C7335"/>
    <w:rsid w:val="004C7389"/>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51C"/>
    <w:rsid w:val="004E3B60"/>
    <w:rsid w:val="004E4641"/>
    <w:rsid w:val="004E5795"/>
    <w:rsid w:val="004E57D2"/>
    <w:rsid w:val="004E6F7D"/>
    <w:rsid w:val="004E70CB"/>
    <w:rsid w:val="004E7326"/>
    <w:rsid w:val="004E7858"/>
    <w:rsid w:val="004E788C"/>
    <w:rsid w:val="004F14EF"/>
    <w:rsid w:val="004F29E9"/>
    <w:rsid w:val="004F3158"/>
    <w:rsid w:val="004F3620"/>
    <w:rsid w:val="004F36BF"/>
    <w:rsid w:val="004F45DD"/>
    <w:rsid w:val="004F4746"/>
    <w:rsid w:val="004F47C3"/>
    <w:rsid w:val="004F47DD"/>
    <w:rsid w:val="004F55AA"/>
    <w:rsid w:val="004F5F93"/>
    <w:rsid w:val="004F63D9"/>
    <w:rsid w:val="004F6D51"/>
    <w:rsid w:val="004F738A"/>
    <w:rsid w:val="00500FE8"/>
    <w:rsid w:val="005029E2"/>
    <w:rsid w:val="00503B05"/>
    <w:rsid w:val="00504A93"/>
    <w:rsid w:val="00504BA7"/>
    <w:rsid w:val="0050622D"/>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1AA9"/>
    <w:rsid w:val="00532DC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46E64"/>
    <w:rsid w:val="0055021E"/>
    <w:rsid w:val="00550659"/>
    <w:rsid w:val="00550F02"/>
    <w:rsid w:val="00551156"/>
    <w:rsid w:val="00551327"/>
    <w:rsid w:val="0055148C"/>
    <w:rsid w:val="00551524"/>
    <w:rsid w:val="00551A09"/>
    <w:rsid w:val="00551DAD"/>
    <w:rsid w:val="00551F7F"/>
    <w:rsid w:val="00552EC2"/>
    <w:rsid w:val="00552EC4"/>
    <w:rsid w:val="00553439"/>
    <w:rsid w:val="00553C5E"/>
    <w:rsid w:val="00556096"/>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B0"/>
    <w:rsid w:val="00575FF7"/>
    <w:rsid w:val="0057626B"/>
    <w:rsid w:val="0057637D"/>
    <w:rsid w:val="00576606"/>
    <w:rsid w:val="00580760"/>
    <w:rsid w:val="005820A5"/>
    <w:rsid w:val="00582A45"/>
    <w:rsid w:val="0058413E"/>
    <w:rsid w:val="0058569B"/>
    <w:rsid w:val="00585E47"/>
    <w:rsid w:val="00585F36"/>
    <w:rsid w:val="0058688E"/>
    <w:rsid w:val="005879D0"/>
    <w:rsid w:val="005902A1"/>
    <w:rsid w:val="005927D1"/>
    <w:rsid w:val="00592BAF"/>
    <w:rsid w:val="0059339E"/>
    <w:rsid w:val="005942ED"/>
    <w:rsid w:val="00596913"/>
    <w:rsid w:val="00596BB2"/>
    <w:rsid w:val="00597096"/>
    <w:rsid w:val="00597159"/>
    <w:rsid w:val="0059797C"/>
    <w:rsid w:val="00597CEF"/>
    <w:rsid w:val="005A05EE"/>
    <w:rsid w:val="005A0AD5"/>
    <w:rsid w:val="005A1456"/>
    <w:rsid w:val="005A18B6"/>
    <w:rsid w:val="005A246B"/>
    <w:rsid w:val="005A286C"/>
    <w:rsid w:val="005A570D"/>
    <w:rsid w:val="005A5E8C"/>
    <w:rsid w:val="005A64D4"/>
    <w:rsid w:val="005A7256"/>
    <w:rsid w:val="005B0F98"/>
    <w:rsid w:val="005B1207"/>
    <w:rsid w:val="005B1470"/>
    <w:rsid w:val="005B227F"/>
    <w:rsid w:val="005B283B"/>
    <w:rsid w:val="005B31D8"/>
    <w:rsid w:val="005B3880"/>
    <w:rsid w:val="005B3C59"/>
    <w:rsid w:val="005B5C47"/>
    <w:rsid w:val="005B64D7"/>
    <w:rsid w:val="005B654C"/>
    <w:rsid w:val="005B69F8"/>
    <w:rsid w:val="005B7041"/>
    <w:rsid w:val="005B7867"/>
    <w:rsid w:val="005C0058"/>
    <w:rsid w:val="005C00B3"/>
    <w:rsid w:val="005C0E4F"/>
    <w:rsid w:val="005C283B"/>
    <w:rsid w:val="005C3659"/>
    <w:rsid w:val="005C3CD4"/>
    <w:rsid w:val="005C4567"/>
    <w:rsid w:val="005C5567"/>
    <w:rsid w:val="005C557F"/>
    <w:rsid w:val="005C5BFF"/>
    <w:rsid w:val="005C5F47"/>
    <w:rsid w:val="005C71C1"/>
    <w:rsid w:val="005D11C4"/>
    <w:rsid w:val="005D1293"/>
    <w:rsid w:val="005D13D0"/>
    <w:rsid w:val="005D1FE4"/>
    <w:rsid w:val="005D20A4"/>
    <w:rsid w:val="005D2395"/>
    <w:rsid w:val="005D2676"/>
    <w:rsid w:val="005D2E28"/>
    <w:rsid w:val="005D3211"/>
    <w:rsid w:val="005D3476"/>
    <w:rsid w:val="005D4739"/>
    <w:rsid w:val="005D4C4A"/>
    <w:rsid w:val="005D6A4E"/>
    <w:rsid w:val="005E20E8"/>
    <w:rsid w:val="005E2B89"/>
    <w:rsid w:val="005E38AC"/>
    <w:rsid w:val="005E6B59"/>
    <w:rsid w:val="005E70C5"/>
    <w:rsid w:val="005F257A"/>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2B2A"/>
    <w:rsid w:val="00623EF5"/>
    <w:rsid w:val="00624046"/>
    <w:rsid w:val="0062497C"/>
    <w:rsid w:val="0062501D"/>
    <w:rsid w:val="00625071"/>
    <w:rsid w:val="00627E8D"/>
    <w:rsid w:val="00630434"/>
    <w:rsid w:val="00630B88"/>
    <w:rsid w:val="0063193C"/>
    <w:rsid w:val="00632A8D"/>
    <w:rsid w:val="00633A46"/>
    <w:rsid w:val="00634067"/>
    <w:rsid w:val="006348A0"/>
    <w:rsid w:val="0063557A"/>
    <w:rsid w:val="00635F0B"/>
    <w:rsid w:val="006370E5"/>
    <w:rsid w:val="006405E8"/>
    <w:rsid w:val="0064061B"/>
    <w:rsid w:val="00640F92"/>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82"/>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5995"/>
    <w:rsid w:val="00696015"/>
    <w:rsid w:val="006961C5"/>
    <w:rsid w:val="006969B4"/>
    <w:rsid w:val="00696D11"/>
    <w:rsid w:val="006972B8"/>
    <w:rsid w:val="00697398"/>
    <w:rsid w:val="006A0E9E"/>
    <w:rsid w:val="006A2C61"/>
    <w:rsid w:val="006A4F88"/>
    <w:rsid w:val="006A563D"/>
    <w:rsid w:val="006A6387"/>
    <w:rsid w:val="006A6DB5"/>
    <w:rsid w:val="006A7322"/>
    <w:rsid w:val="006A75CB"/>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4E9C"/>
    <w:rsid w:val="006D5B36"/>
    <w:rsid w:val="006D63A7"/>
    <w:rsid w:val="006D7285"/>
    <w:rsid w:val="006E03EC"/>
    <w:rsid w:val="006E0D97"/>
    <w:rsid w:val="006E19F6"/>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6976"/>
    <w:rsid w:val="007078A3"/>
    <w:rsid w:val="00710B54"/>
    <w:rsid w:val="0071174D"/>
    <w:rsid w:val="007131FF"/>
    <w:rsid w:val="0071339C"/>
    <w:rsid w:val="00713DDF"/>
    <w:rsid w:val="007159BF"/>
    <w:rsid w:val="0071750B"/>
    <w:rsid w:val="007177A7"/>
    <w:rsid w:val="00720A6E"/>
    <w:rsid w:val="00720CB1"/>
    <w:rsid w:val="00720D37"/>
    <w:rsid w:val="00721A17"/>
    <w:rsid w:val="007225A1"/>
    <w:rsid w:val="0072409B"/>
    <w:rsid w:val="007241B4"/>
    <w:rsid w:val="00724BF9"/>
    <w:rsid w:val="00724E11"/>
    <w:rsid w:val="00724F9B"/>
    <w:rsid w:val="00725DD7"/>
    <w:rsid w:val="00726844"/>
    <w:rsid w:val="00727180"/>
    <w:rsid w:val="00731907"/>
    <w:rsid w:val="007330D6"/>
    <w:rsid w:val="00733565"/>
    <w:rsid w:val="007335C6"/>
    <w:rsid w:val="0073382F"/>
    <w:rsid w:val="00733A1B"/>
    <w:rsid w:val="007342DD"/>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3DF1"/>
    <w:rsid w:val="0076483F"/>
    <w:rsid w:val="00764DEF"/>
    <w:rsid w:val="00764E33"/>
    <w:rsid w:val="007650A4"/>
    <w:rsid w:val="00765CCB"/>
    <w:rsid w:val="00765ECB"/>
    <w:rsid w:val="007660C9"/>
    <w:rsid w:val="00767BD1"/>
    <w:rsid w:val="00770C9B"/>
    <w:rsid w:val="007713FF"/>
    <w:rsid w:val="007745DE"/>
    <w:rsid w:val="00774BEE"/>
    <w:rsid w:val="00775477"/>
    <w:rsid w:val="0077579A"/>
    <w:rsid w:val="00775C50"/>
    <w:rsid w:val="00775EFD"/>
    <w:rsid w:val="00775F79"/>
    <w:rsid w:val="0077632D"/>
    <w:rsid w:val="00776896"/>
    <w:rsid w:val="00776E2C"/>
    <w:rsid w:val="00776F46"/>
    <w:rsid w:val="0077705D"/>
    <w:rsid w:val="007805ED"/>
    <w:rsid w:val="00780E71"/>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2F2"/>
    <w:rsid w:val="007B0358"/>
    <w:rsid w:val="007B14BB"/>
    <w:rsid w:val="007B1600"/>
    <w:rsid w:val="007B1690"/>
    <w:rsid w:val="007B20D2"/>
    <w:rsid w:val="007B2EC4"/>
    <w:rsid w:val="007B3326"/>
    <w:rsid w:val="007B5CB5"/>
    <w:rsid w:val="007B618B"/>
    <w:rsid w:val="007B61D0"/>
    <w:rsid w:val="007B72A1"/>
    <w:rsid w:val="007B7778"/>
    <w:rsid w:val="007B7AD1"/>
    <w:rsid w:val="007C0419"/>
    <w:rsid w:val="007C0822"/>
    <w:rsid w:val="007C0EAB"/>
    <w:rsid w:val="007C141B"/>
    <w:rsid w:val="007C1768"/>
    <w:rsid w:val="007C1C8E"/>
    <w:rsid w:val="007C1F19"/>
    <w:rsid w:val="007C22E3"/>
    <w:rsid w:val="007C2425"/>
    <w:rsid w:val="007C3776"/>
    <w:rsid w:val="007C4D7A"/>
    <w:rsid w:val="007C5192"/>
    <w:rsid w:val="007C5CEE"/>
    <w:rsid w:val="007C6AD6"/>
    <w:rsid w:val="007D0356"/>
    <w:rsid w:val="007D05B5"/>
    <w:rsid w:val="007D11B5"/>
    <w:rsid w:val="007D1663"/>
    <w:rsid w:val="007D3454"/>
    <w:rsid w:val="007D56B4"/>
    <w:rsid w:val="007D638F"/>
    <w:rsid w:val="007D6D7F"/>
    <w:rsid w:val="007D7769"/>
    <w:rsid w:val="007D7E3E"/>
    <w:rsid w:val="007D7EDE"/>
    <w:rsid w:val="007E0647"/>
    <w:rsid w:val="007E08D5"/>
    <w:rsid w:val="007E09E0"/>
    <w:rsid w:val="007E165B"/>
    <w:rsid w:val="007E613D"/>
    <w:rsid w:val="007E6857"/>
    <w:rsid w:val="007E78A6"/>
    <w:rsid w:val="007F1A67"/>
    <w:rsid w:val="007F2357"/>
    <w:rsid w:val="007F3BE7"/>
    <w:rsid w:val="007F4243"/>
    <w:rsid w:val="007F46FF"/>
    <w:rsid w:val="007F5405"/>
    <w:rsid w:val="007F55FC"/>
    <w:rsid w:val="007F5B2E"/>
    <w:rsid w:val="007F654A"/>
    <w:rsid w:val="007F6D1A"/>
    <w:rsid w:val="007F74F2"/>
    <w:rsid w:val="007F7BE9"/>
    <w:rsid w:val="00800DF0"/>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43C"/>
    <w:rsid w:val="00822652"/>
    <w:rsid w:val="0082321D"/>
    <w:rsid w:val="00824F80"/>
    <w:rsid w:val="00825EAB"/>
    <w:rsid w:val="00826871"/>
    <w:rsid w:val="00827182"/>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6384"/>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45C"/>
    <w:rsid w:val="00864662"/>
    <w:rsid w:val="0087088D"/>
    <w:rsid w:val="00871EE0"/>
    <w:rsid w:val="00872A7A"/>
    <w:rsid w:val="00873D2A"/>
    <w:rsid w:val="0087444E"/>
    <w:rsid w:val="00874B73"/>
    <w:rsid w:val="00875131"/>
    <w:rsid w:val="008770C1"/>
    <w:rsid w:val="008774E0"/>
    <w:rsid w:val="008775C6"/>
    <w:rsid w:val="00880304"/>
    <w:rsid w:val="00880ABB"/>
    <w:rsid w:val="00880C3C"/>
    <w:rsid w:val="00880FC0"/>
    <w:rsid w:val="00881C8A"/>
    <w:rsid w:val="00882F1F"/>
    <w:rsid w:val="00883975"/>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0E6"/>
    <w:rsid w:val="008C0156"/>
    <w:rsid w:val="008C021D"/>
    <w:rsid w:val="008C0553"/>
    <w:rsid w:val="008C061E"/>
    <w:rsid w:val="008C1909"/>
    <w:rsid w:val="008C1A5A"/>
    <w:rsid w:val="008C350E"/>
    <w:rsid w:val="008C3925"/>
    <w:rsid w:val="008C56A6"/>
    <w:rsid w:val="008C5A87"/>
    <w:rsid w:val="008C5FA1"/>
    <w:rsid w:val="008C641B"/>
    <w:rsid w:val="008C6F65"/>
    <w:rsid w:val="008C75F2"/>
    <w:rsid w:val="008D06FF"/>
    <w:rsid w:val="008D084F"/>
    <w:rsid w:val="008D0CE7"/>
    <w:rsid w:val="008D14DC"/>
    <w:rsid w:val="008D21EE"/>
    <w:rsid w:val="008D2454"/>
    <w:rsid w:val="008D458F"/>
    <w:rsid w:val="008D500E"/>
    <w:rsid w:val="008D50D5"/>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20E"/>
    <w:rsid w:val="00912BF2"/>
    <w:rsid w:val="00914AC1"/>
    <w:rsid w:val="00915FB6"/>
    <w:rsid w:val="0091709B"/>
    <w:rsid w:val="0092094E"/>
    <w:rsid w:val="00922236"/>
    <w:rsid w:val="00922836"/>
    <w:rsid w:val="00922B0F"/>
    <w:rsid w:val="0092403D"/>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110"/>
    <w:rsid w:val="00942A5D"/>
    <w:rsid w:val="00942E5E"/>
    <w:rsid w:val="0094330E"/>
    <w:rsid w:val="00943845"/>
    <w:rsid w:val="00943975"/>
    <w:rsid w:val="00943B37"/>
    <w:rsid w:val="00943D90"/>
    <w:rsid w:val="00944875"/>
    <w:rsid w:val="00945093"/>
    <w:rsid w:val="009459F1"/>
    <w:rsid w:val="0094664B"/>
    <w:rsid w:val="00946AF2"/>
    <w:rsid w:val="009477DB"/>
    <w:rsid w:val="00947E84"/>
    <w:rsid w:val="00950722"/>
    <w:rsid w:val="00950F2A"/>
    <w:rsid w:val="00953062"/>
    <w:rsid w:val="0095329E"/>
    <w:rsid w:val="0095331F"/>
    <w:rsid w:val="00953425"/>
    <w:rsid w:val="00953EC0"/>
    <w:rsid w:val="0095417A"/>
    <w:rsid w:val="009544A8"/>
    <w:rsid w:val="00954B87"/>
    <w:rsid w:val="00955020"/>
    <w:rsid w:val="00955D56"/>
    <w:rsid w:val="0095731B"/>
    <w:rsid w:val="009575D7"/>
    <w:rsid w:val="00957D5B"/>
    <w:rsid w:val="00960DF0"/>
    <w:rsid w:val="009618FB"/>
    <w:rsid w:val="00962107"/>
    <w:rsid w:val="0096227E"/>
    <w:rsid w:val="00963513"/>
    <w:rsid w:val="00963A56"/>
    <w:rsid w:val="00965C23"/>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77599"/>
    <w:rsid w:val="00981BAE"/>
    <w:rsid w:val="009820BD"/>
    <w:rsid w:val="0098290F"/>
    <w:rsid w:val="00983E83"/>
    <w:rsid w:val="009846B6"/>
    <w:rsid w:val="009847BF"/>
    <w:rsid w:val="0098782F"/>
    <w:rsid w:val="00987B91"/>
    <w:rsid w:val="009905D2"/>
    <w:rsid w:val="00990C51"/>
    <w:rsid w:val="00990F31"/>
    <w:rsid w:val="00991356"/>
    <w:rsid w:val="0099207C"/>
    <w:rsid w:val="00992693"/>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5CB"/>
    <w:rsid w:val="009D0939"/>
    <w:rsid w:val="009D20F0"/>
    <w:rsid w:val="009D32FE"/>
    <w:rsid w:val="009D352E"/>
    <w:rsid w:val="009D37B7"/>
    <w:rsid w:val="009D430C"/>
    <w:rsid w:val="009D4A52"/>
    <w:rsid w:val="009D4D57"/>
    <w:rsid w:val="009D5220"/>
    <w:rsid w:val="009D55D4"/>
    <w:rsid w:val="009D67B6"/>
    <w:rsid w:val="009D6FE0"/>
    <w:rsid w:val="009D7982"/>
    <w:rsid w:val="009D7BD8"/>
    <w:rsid w:val="009D7D82"/>
    <w:rsid w:val="009E0CFC"/>
    <w:rsid w:val="009E1485"/>
    <w:rsid w:val="009E3576"/>
    <w:rsid w:val="009E3811"/>
    <w:rsid w:val="009E503A"/>
    <w:rsid w:val="009E6053"/>
    <w:rsid w:val="009E606F"/>
    <w:rsid w:val="009E77FE"/>
    <w:rsid w:val="009E7AF1"/>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AE4"/>
    <w:rsid w:val="00A06B4B"/>
    <w:rsid w:val="00A06DC8"/>
    <w:rsid w:val="00A0712B"/>
    <w:rsid w:val="00A071BA"/>
    <w:rsid w:val="00A072B8"/>
    <w:rsid w:val="00A07437"/>
    <w:rsid w:val="00A07732"/>
    <w:rsid w:val="00A12601"/>
    <w:rsid w:val="00A140D8"/>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1000"/>
    <w:rsid w:val="00A4314D"/>
    <w:rsid w:val="00A4333D"/>
    <w:rsid w:val="00A433DC"/>
    <w:rsid w:val="00A43A78"/>
    <w:rsid w:val="00A43AD9"/>
    <w:rsid w:val="00A4481E"/>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041D"/>
    <w:rsid w:val="00A91D15"/>
    <w:rsid w:val="00A92857"/>
    <w:rsid w:val="00A929BD"/>
    <w:rsid w:val="00A95050"/>
    <w:rsid w:val="00A9548F"/>
    <w:rsid w:val="00A9791C"/>
    <w:rsid w:val="00AA047F"/>
    <w:rsid w:val="00AA05B7"/>
    <w:rsid w:val="00AA0F42"/>
    <w:rsid w:val="00AA1D7A"/>
    <w:rsid w:val="00AA1EE7"/>
    <w:rsid w:val="00AA28D2"/>
    <w:rsid w:val="00AA3E0A"/>
    <w:rsid w:val="00AA58CC"/>
    <w:rsid w:val="00AA7F9F"/>
    <w:rsid w:val="00AB27AB"/>
    <w:rsid w:val="00AB27E5"/>
    <w:rsid w:val="00AB4372"/>
    <w:rsid w:val="00AB5BC9"/>
    <w:rsid w:val="00AB5CFA"/>
    <w:rsid w:val="00AB664A"/>
    <w:rsid w:val="00AB7CAF"/>
    <w:rsid w:val="00AC019F"/>
    <w:rsid w:val="00AC04D0"/>
    <w:rsid w:val="00AC0A6A"/>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78"/>
    <w:rsid w:val="00AD47A2"/>
    <w:rsid w:val="00AD4A9F"/>
    <w:rsid w:val="00AD5BC2"/>
    <w:rsid w:val="00AD5DC6"/>
    <w:rsid w:val="00AD6881"/>
    <w:rsid w:val="00AD7BEC"/>
    <w:rsid w:val="00AE01BE"/>
    <w:rsid w:val="00AE0E91"/>
    <w:rsid w:val="00AE1FBD"/>
    <w:rsid w:val="00AE206A"/>
    <w:rsid w:val="00AE2801"/>
    <w:rsid w:val="00AE2A39"/>
    <w:rsid w:val="00AE3361"/>
    <w:rsid w:val="00AE4BB0"/>
    <w:rsid w:val="00AE4D63"/>
    <w:rsid w:val="00AE4FAE"/>
    <w:rsid w:val="00AE5512"/>
    <w:rsid w:val="00AE58F8"/>
    <w:rsid w:val="00AE5B22"/>
    <w:rsid w:val="00AE7099"/>
    <w:rsid w:val="00AE77CA"/>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3344"/>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8D0"/>
    <w:rsid w:val="00BA2B1B"/>
    <w:rsid w:val="00BA2C11"/>
    <w:rsid w:val="00BA3B62"/>
    <w:rsid w:val="00BA4594"/>
    <w:rsid w:val="00BA503F"/>
    <w:rsid w:val="00BA527C"/>
    <w:rsid w:val="00BA52FC"/>
    <w:rsid w:val="00BA55BD"/>
    <w:rsid w:val="00BA67A0"/>
    <w:rsid w:val="00BA67E0"/>
    <w:rsid w:val="00BA6C22"/>
    <w:rsid w:val="00BA7D45"/>
    <w:rsid w:val="00BB0F74"/>
    <w:rsid w:val="00BB100F"/>
    <w:rsid w:val="00BB217B"/>
    <w:rsid w:val="00BB23C4"/>
    <w:rsid w:val="00BB3370"/>
    <w:rsid w:val="00BB3A66"/>
    <w:rsid w:val="00BB3F90"/>
    <w:rsid w:val="00BB47A3"/>
    <w:rsid w:val="00BB7027"/>
    <w:rsid w:val="00BB727B"/>
    <w:rsid w:val="00BB7C92"/>
    <w:rsid w:val="00BC0499"/>
    <w:rsid w:val="00BC059E"/>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1692"/>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496"/>
    <w:rsid w:val="00BF76EE"/>
    <w:rsid w:val="00BF7D56"/>
    <w:rsid w:val="00C0029B"/>
    <w:rsid w:val="00C0250F"/>
    <w:rsid w:val="00C027FE"/>
    <w:rsid w:val="00C03465"/>
    <w:rsid w:val="00C03619"/>
    <w:rsid w:val="00C04673"/>
    <w:rsid w:val="00C0470F"/>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2B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2AF2"/>
    <w:rsid w:val="00C341DD"/>
    <w:rsid w:val="00C3580E"/>
    <w:rsid w:val="00C35E1C"/>
    <w:rsid w:val="00C40F55"/>
    <w:rsid w:val="00C40FEB"/>
    <w:rsid w:val="00C416B1"/>
    <w:rsid w:val="00C417AB"/>
    <w:rsid w:val="00C41A68"/>
    <w:rsid w:val="00C427DD"/>
    <w:rsid w:val="00C428FB"/>
    <w:rsid w:val="00C42C8C"/>
    <w:rsid w:val="00C432D7"/>
    <w:rsid w:val="00C43A38"/>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053"/>
    <w:rsid w:val="00C52FEB"/>
    <w:rsid w:val="00C53507"/>
    <w:rsid w:val="00C53578"/>
    <w:rsid w:val="00C5366C"/>
    <w:rsid w:val="00C56476"/>
    <w:rsid w:val="00C567B3"/>
    <w:rsid w:val="00C60224"/>
    <w:rsid w:val="00C61E45"/>
    <w:rsid w:val="00C621B7"/>
    <w:rsid w:val="00C6278C"/>
    <w:rsid w:val="00C62C96"/>
    <w:rsid w:val="00C6428D"/>
    <w:rsid w:val="00C65172"/>
    <w:rsid w:val="00C66E0E"/>
    <w:rsid w:val="00C6783C"/>
    <w:rsid w:val="00C67B37"/>
    <w:rsid w:val="00C67E15"/>
    <w:rsid w:val="00C70490"/>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AB7"/>
    <w:rsid w:val="00CB3013"/>
    <w:rsid w:val="00CB3B63"/>
    <w:rsid w:val="00CB3C38"/>
    <w:rsid w:val="00CB3CC5"/>
    <w:rsid w:val="00CB4CF6"/>
    <w:rsid w:val="00CB5016"/>
    <w:rsid w:val="00CB502B"/>
    <w:rsid w:val="00CB5B4D"/>
    <w:rsid w:val="00CB5BD4"/>
    <w:rsid w:val="00CB5C99"/>
    <w:rsid w:val="00CB600A"/>
    <w:rsid w:val="00CB6472"/>
    <w:rsid w:val="00CB6A0A"/>
    <w:rsid w:val="00CB6BAD"/>
    <w:rsid w:val="00CB6BCD"/>
    <w:rsid w:val="00CB6D04"/>
    <w:rsid w:val="00CB7B2A"/>
    <w:rsid w:val="00CC02E1"/>
    <w:rsid w:val="00CC12FB"/>
    <w:rsid w:val="00CC188B"/>
    <w:rsid w:val="00CC1953"/>
    <w:rsid w:val="00CC290E"/>
    <w:rsid w:val="00CC2A25"/>
    <w:rsid w:val="00CC3044"/>
    <w:rsid w:val="00CC3090"/>
    <w:rsid w:val="00CC453C"/>
    <w:rsid w:val="00CC67BA"/>
    <w:rsid w:val="00CC6CAC"/>
    <w:rsid w:val="00CC7FDB"/>
    <w:rsid w:val="00CD15CB"/>
    <w:rsid w:val="00CD18BC"/>
    <w:rsid w:val="00CD2EBB"/>
    <w:rsid w:val="00CD355D"/>
    <w:rsid w:val="00CD378D"/>
    <w:rsid w:val="00CD45A8"/>
    <w:rsid w:val="00CD4945"/>
    <w:rsid w:val="00CD4ACC"/>
    <w:rsid w:val="00CD5619"/>
    <w:rsid w:val="00CD58A2"/>
    <w:rsid w:val="00CD6447"/>
    <w:rsid w:val="00CD6755"/>
    <w:rsid w:val="00CD6A47"/>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2915"/>
    <w:rsid w:val="00D23900"/>
    <w:rsid w:val="00D249EC"/>
    <w:rsid w:val="00D24B84"/>
    <w:rsid w:val="00D24C50"/>
    <w:rsid w:val="00D25CB6"/>
    <w:rsid w:val="00D26D3C"/>
    <w:rsid w:val="00D27451"/>
    <w:rsid w:val="00D2798B"/>
    <w:rsid w:val="00D27B11"/>
    <w:rsid w:val="00D27F34"/>
    <w:rsid w:val="00D305D9"/>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09"/>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4DA1"/>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1EAE"/>
    <w:rsid w:val="00D833A7"/>
    <w:rsid w:val="00D840F6"/>
    <w:rsid w:val="00D84277"/>
    <w:rsid w:val="00D843E8"/>
    <w:rsid w:val="00D84AA5"/>
    <w:rsid w:val="00D84AB9"/>
    <w:rsid w:val="00D85F5A"/>
    <w:rsid w:val="00D8684D"/>
    <w:rsid w:val="00D876E0"/>
    <w:rsid w:val="00D901DD"/>
    <w:rsid w:val="00D9163D"/>
    <w:rsid w:val="00D91FE8"/>
    <w:rsid w:val="00D921A4"/>
    <w:rsid w:val="00D9246C"/>
    <w:rsid w:val="00D927D4"/>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1737"/>
    <w:rsid w:val="00DC3489"/>
    <w:rsid w:val="00DC359A"/>
    <w:rsid w:val="00DC4109"/>
    <w:rsid w:val="00DC4BAE"/>
    <w:rsid w:val="00DC5A5B"/>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6D9"/>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0814"/>
    <w:rsid w:val="00E119A4"/>
    <w:rsid w:val="00E11BBE"/>
    <w:rsid w:val="00E11D17"/>
    <w:rsid w:val="00E12D6F"/>
    <w:rsid w:val="00E1368C"/>
    <w:rsid w:val="00E142C5"/>
    <w:rsid w:val="00E1466C"/>
    <w:rsid w:val="00E14C0D"/>
    <w:rsid w:val="00E150F8"/>
    <w:rsid w:val="00E165D6"/>
    <w:rsid w:val="00E17143"/>
    <w:rsid w:val="00E17C4D"/>
    <w:rsid w:val="00E20170"/>
    <w:rsid w:val="00E2046D"/>
    <w:rsid w:val="00E207B6"/>
    <w:rsid w:val="00E20810"/>
    <w:rsid w:val="00E21577"/>
    <w:rsid w:val="00E21C1B"/>
    <w:rsid w:val="00E22D58"/>
    <w:rsid w:val="00E23B1F"/>
    <w:rsid w:val="00E23B49"/>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74A"/>
    <w:rsid w:val="00E53823"/>
    <w:rsid w:val="00E559AD"/>
    <w:rsid w:val="00E56E1D"/>
    <w:rsid w:val="00E56FB5"/>
    <w:rsid w:val="00E60316"/>
    <w:rsid w:val="00E61E7E"/>
    <w:rsid w:val="00E6230E"/>
    <w:rsid w:val="00E62E43"/>
    <w:rsid w:val="00E63115"/>
    <w:rsid w:val="00E6450B"/>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3A70"/>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455D"/>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142"/>
    <w:rsid w:val="00ED621A"/>
    <w:rsid w:val="00ED62EC"/>
    <w:rsid w:val="00EE0D9D"/>
    <w:rsid w:val="00EE105C"/>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CB1"/>
    <w:rsid w:val="00EF5E52"/>
    <w:rsid w:val="00F00244"/>
    <w:rsid w:val="00F00869"/>
    <w:rsid w:val="00F01157"/>
    <w:rsid w:val="00F01B9E"/>
    <w:rsid w:val="00F02333"/>
    <w:rsid w:val="00F028C7"/>
    <w:rsid w:val="00F029B3"/>
    <w:rsid w:val="00F02DC6"/>
    <w:rsid w:val="00F03439"/>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05F"/>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37D24"/>
    <w:rsid w:val="00F4039A"/>
    <w:rsid w:val="00F40DB4"/>
    <w:rsid w:val="00F41071"/>
    <w:rsid w:val="00F41714"/>
    <w:rsid w:val="00F41CD8"/>
    <w:rsid w:val="00F41D30"/>
    <w:rsid w:val="00F4376C"/>
    <w:rsid w:val="00F43CC5"/>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306C"/>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040"/>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55F4"/>
    <w:rsid w:val="00FF6252"/>
    <w:rsid w:val="00FF6994"/>
    <w:rsid w:val="00FF6C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F951144"/>
  <w15:docId w15:val="{6A801415-C2C8-4AED-A397-88743EB3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Bulletted,AB List 1,lp1,TOC style,Bullet List,FooterText,numbered,List Paragraph1,Paragraphe de liste1,Bulletr List Paragraph,列出段落,列出段落1,Use Case List Paragraph,Page Titles"/>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Bulletted Char,AB List 1 Char,lp1 Char,TOC style Char,Bullet List Char,FooterText Char,numbered Char,List Paragraph1 Char,Paragraphe de liste1 Char,Bulletr List Paragraph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57626B"/>
    <w:pPr>
      <w:numPr>
        <w:numId w:val="48"/>
      </w:numPr>
      <w:spacing w:after="120"/>
    </w:pPr>
    <w:rPr>
      <w:rFonts w:ascii="Calibri" w:hAnsi="Calibri"/>
    </w:rPr>
  </w:style>
  <w:style w:type="numbering" w:customStyle="1" w:styleId="99NumberedBS23">
    <w:name w:val="99 Numbered BS23"/>
    <w:basedOn w:val="NoList"/>
    <w:rsid w:val="0057626B"/>
    <w:pPr>
      <w:numPr>
        <w:numId w:val="48"/>
      </w:numPr>
    </w:pPr>
  </w:style>
  <w:style w:type="character" w:styleId="UnresolvedMention">
    <w:name w:val="Unresolved Mention"/>
    <w:basedOn w:val="DefaultParagraphFont"/>
    <w:uiPriority w:val="99"/>
    <w:semiHidden/>
    <w:unhideWhenUsed/>
    <w:rsid w:val="004F47DD"/>
    <w:rPr>
      <w:color w:val="605E5C"/>
      <w:shd w:val="clear" w:color="auto" w:fill="E1DFDD"/>
    </w:rPr>
  </w:style>
  <w:style w:type="character" w:styleId="Strong">
    <w:name w:val="Strong"/>
    <w:basedOn w:val="DefaultParagraphFont"/>
    <w:qFormat/>
    <w:rsid w:val="001D1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574172836">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reasury.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dti.gov.za/industrial%20development/ip.j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rvebank.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6FB1A-BEA6-4B5D-B6AC-65BF5605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16726</Words>
  <Characters>95342</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111845</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LungileR</dc:creator>
  <cp:lastModifiedBy>Mandla Nhlabathi</cp:lastModifiedBy>
  <cp:revision>2</cp:revision>
  <cp:lastPrinted>2021-10-21T08:18:00Z</cp:lastPrinted>
  <dcterms:created xsi:type="dcterms:W3CDTF">2022-01-20T06:40:00Z</dcterms:created>
  <dcterms:modified xsi:type="dcterms:W3CDTF">2022-01-20T06:40:00Z</dcterms:modified>
</cp:coreProperties>
</file>