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8F" w:rsidRDefault="00347E8F" w:rsidP="00E626D5">
      <w:pPr>
        <w:spacing w:line="720" w:lineRule="auto"/>
        <w:jc w:val="center"/>
        <w:rPr>
          <w:rFonts w:cs="Arial"/>
          <w:b/>
          <w:sz w:val="32"/>
          <w:szCs w:val="32"/>
        </w:rPr>
      </w:pPr>
    </w:p>
    <w:p w:rsidR="00347E8F" w:rsidRDefault="00347E8F" w:rsidP="00E626D5">
      <w:pPr>
        <w:spacing w:line="720" w:lineRule="auto"/>
        <w:jc w:val="center"/>
        <w:rPr>
          <w:rFonts w:cs="Arial"/>
          <w:b/>
          <w:sz w:val="32"/>
          <w:szCs w:val="32"/>
        </w:rPr>
      </w:pPr>
    </w:p>
    <w:p w:rsidR="00347E8F" w:rsidRDefault="00347E8F" w:rsidP="00E626D5">
      <w:pPr>
        <w:spacing w:line="720" w:lineRule="auto"/>
        <w:jc w:val="center"/>
        <w:rPr>
          <w:rFonts w:cs="Arial"/>
          <w:b/>
          <w:sz w:val="32"/>
          <w:szCs w:val="32"/>
        </w:rPr>
      </w:pPr>
    </w:p>
    <w:p w:rsidR="00E626D5" w:rsidRPr="00E626D5" w:rsidRDefault="0097240B" w:rsidP="00E626D5">
      <w:pPr>
        <w:spacing w:line="720" w:lineRule="auto"/>
        <w:jc w:val="center"/>
        <w:rPr>
          <w:rFonts w:cs="Arial"/>
          <w:b/>
          <w:sz w:val="32"/>
          <w:szCs w:val="32"/>
        </w:rPr>
      </w:pPr>
      <w:r>
        <w:rPr>
          <w:rFonts w:cs="Arial"/>
          <w:b/>
          <w:sz w:val="32"/>
          <w:szCs w:val="32"/>
        </w:rPr>
        <w:t>SERVICE</w:t>
      </w:r>
      <w:r w:rsidR="00E626D5" w:rsidRPr="00E626D5">
        <w:rPr>
          <w:rFonts w:cs="Arial"/>
          <w:b/>
          <w:sz w:val="32"/>
          <w:szCs w:val="32"/>
        </w:rPr>
        <w:t xml:space="preserve"> </w:t>
      </w:r>
      <w:r w:rsidR="00666819">
        <w:rPr>
          <w:rFonts w:cs="Arial"/>
          <w:b/>
          <w:sz w:val="32"/>
          <w:szCs w:val="32"/>
        </w:rPr>
        <w:t xml:space="preserve">LEVEL </w:t>
      </w:r>
      <w:r w:rsidR="00E626D5" w:rsidRPr="00E626D5">
        <w:rPr>
          <w:rFonts w:cs="Arial"/>
          <w:b/>
          <w:sz w:val="32"/>
          <w:szCs w:val="32"/>
        </w:rPr>
        <w:t xml:space="preserve">AGREEMENT </w:t>
      </w:r>
    </w:p>
    <w:p w:rsidR="00E626D5" w:rsidRPr="00FB4CA6" w:rsidRDefault="00E626D5" w:rsidP="00E626D5">
      <w:pPr>
        <w:jc w:val="center"/>
        <w:rPr>
          <w:rFonts w:cs="Arial"/>
        </w:rPr>
      </w:pPr>
    </w:p>
    <w:p w:rsidR="00E626D5" w:rsidRPr="00FB4CA6" w:rsidRDefault="005A0CA9" w:rsidP="00E626D5">
      <w:pPr>
        <w:spacing w:line="720" w:lineRule="auto"/>
        <w:jc w:val="center"/>
        <w:rPr>
          <w:rFonts w:cs="Arial"/>
        </w:rPr>
      </w:pPr>
      <w:proofErr w:type="gramStart"/>
      <w:r w:rsidRPr="00FB4CA6">
        <w:rPr>
          <w:rFonts w:cs="Arial"/>
        </w:rPr>
        <w:t>b</w:t>
      </w:r>
      <w:r w:rsidR="00E626D5" w:rsidRPr="00FB4CA6">
        <w:rPr>
          <w:rFonts w:cs="Arial"/>
        </w:rPr>
        <w:t>etween</w:t>
      </w:r>
      <w:proofErr w:type="gramEnd"/>
    </w:p>
    <w:p w:rsidR="00E626D5" w:rsidRPr="00FB4CA6" w:rsidRDefault="00E626D5" w:rsidP="00E626D5">
      <w:pPr>
        <w:jc w:val="center"/>
        <w:rPr>
          <w:rFonts w:cs="Arial"/>
        </w:rPr>
      </w:pPr>
    </w:p>
    <w:p w:rsidR="00E626D5" w:rsidRPr="00426978" w:rsidRDefault="00836BAE" w:rsidP="00E626D5">
      <w:pPr>
        <w:spacing w:line="720" w:lineRule="auto"/>
        <w:jc w:val="center"/>
        <w:rPr>
          <w:rFonts w:cs="Arial"/>
          <w:b/>
          <w:sz w:val="24"/>
          <w:szCs w:val="24"/>
        </w:rPr>
      </w:pPr>
      <w:bookmarkStart w:id="0" w:name="CoverSheetParties"/>
      <w:bookmarkEnd w:id="0"/>
      <w:r w:rsidRPr="00426978">
        <w:rPr>
          <w:rFonts w:cs="Arial"/>
          <w:b/>
          <w:sz w:val="24"/>
          <w:szCs w:val="24"/>
        </w:rPr>
        <w:t>DEVELOPMENT BANK OF SOUTHERN AFRICA LIMITED</w:t>
      </w:r>
    </w:p>
    <w:p w:rsidR="00E626D5" w:rsidRPr="00426978" w:rsidRDefault="00E626D5" w:rsidP="00E626D5">
      <w:pPr>
        <w:spacing w:line="720" w:lineRule="auto"/>
        <w:jc w:val="center"/>
        <w:rPr>
          <w:rFonts w:cs="Arial"/>
        </w:rPr>
      </w:pPr>
      <w:bookmarkStart w:id="1" w:name="CoverSheetPartiesACN"/>
      <w:bookmarkEnd w:id="1"/>
    </w:p>
    <w:p w:rsidR="00E626D5" w:rsidRDefault="004C6BD5" w:rsidP="00E626D5">
      <w:pPr>
        <w:spacing w:line="720" w:lineRule="auto"/>
        <w:jc w:val="center"/>
        <w:rPr>
          <w:rFonts w:cs="Arial"/>
        </w:rPr>
      </w:pPr>
      <w:proofErr w:type="gramStart"/>
      <w:r w:rsidRPr="00426978">
        <w:rPr>
          <w:rFonts w:cs="Arial"/>
        </w:rPr>
        <w:t>a</w:t>
      </w:r>
      <w:r w:rsidR="00E626D5" w:rsidRPr="00426978">
        <w:rPr>
          <w:rFonts w:cs="Arial"/>
        </w:rPr>
        <w:t>nd</w:t>
      </w:r>
      <w:proofErr w:type="gramEnd"/>
    </w:p>
    <w:p w:rsidR="004C6BD5" w:rsidRPr="00426978" w:rsidRDefault="004C6BD5" w:rsidP="00E626D5">
      <w:pPr>
        <w:spacing w:line="720" w:lineRule="auto"/>
        <w:jc w:val="center"/>
        <w:rPr>
          <w:rFonts w:cs="Arial"/>
        </w:rPr>
      </w:pPr>
    </w:p>
    <w:p w:rsidR="0045679F" w:rsidRDefault="00110F0E" w:rsidP="00E626D5">
      <w:pPr>
        <w:spacing w:line="720" w:lineRule="auto"/>
        <w:jc w:val="center"/>
        <w:rPr>
          <w:rFonts w:cs="Arial"/>
          <w:b/>
          <w:sz w:val="24"/>
          <w:szCs w:val="24"/>
        </w:rPr>
      </w:pPr>
      <w:r w:rsidRPr="00110F0E">
        <w:rPr>
          <w:rFonts w:cs="Arial"/>
          <w:b/>
          <w:sz w:val="24"/>
          <w:szCs w:val="24"/>
          <w:highlight w:val="yellow"/>
        </w:rPr>
        <w:t>[INSERT NAME]</w:t>
      </w:r>
    </w:p>
    <w:p w:rsidR="0003576B" w:rsidRDefault="0003576B" w:rsidP="00E626D5">
      <w:pPr>
        <w:spacing w:line="720" w:lineRule="auto"/>
        <w:jc w:val="center"/>
        <w:rPr>
          <w:rFonts w:cs="Arial"/>
          <w:b/>
          <w:sz w:val="24"/>
          <w:szCs w:val="24"/>
        </w:rPr>
      </w:pPr>
    </w:p>
    <w:p w:rsidR="004C6BD5" w:rsidRDefault="004C6BD5" w:rsidP="00E626D5">
      <w:pPr>
        <w:spacing w:line="720" w:lineRule="auto"/>
        <w:jc w:val="center"/>
        <w:rPr>
          <w:rFonts w:cs="Arial"/>
          <w:b/>
          <w:sz w:val="24"/>
          <w:szCs w:val="24"/>
        </w:rPr>
      </w:pPr>
    </w:p>
    <w:p w:rsidR="0003576B" w:rsidRDefault="00EF1273" w:rsidP="00E626D5">
      <w:pPr>
        <w:spacing w:line="720" w:lineRule="auto"/>
        <w:jc w:val="center"/>
        <w:rPr>
          <w:rFonts w:cs="Arial"/>
          <w:b/>
          <w:sz w:val="24"/>
          <w:szCs w:val="24"/>
        </w:rPr>
      </w:pPr>
      <w:r w:rsidRPr="00974989">
        <w:rPr>
          <w:noProof/>
          <w:lang w:val="en-ZA" w:eastAsia="en-ZA"/>
        </w:rPr>
        <w:drawing>
          <wp:anchor distT="0" distB="0" distL="114300" distR="114300" simplePos="0" relativeHeight="251659264" behindDoc="0" locked="0" layoutInCell="1" allowOverlap="1" wp14:anchorId="51A7E71B" wp14:editId="3159E5EE">
            <wp:simplePos x="0" y="0"/>
            <wp:positionH relativeFrom="column">
              <wp:posOffset>1905000</wp:posOffset>
            </wp:positionH>
            <wp:positionV relativeFrom="paragraph">
              <wp:posOffset>271145</wp:posOffset>
            </wp:positionV>
            <wp:extent cx="2056842" cy="130745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56842" cy="1307450"/>
                    </a:xfrm>
                    <a:prstGeom prst="rect">
                      <a:avLst/>
                    </a:prstGeom>
                  </pic:spPr>
                </pic:pic>
              </a:graphicData>
            </a:graphic>
            <wp14:sizeRelH relativeFrom="page">
              <wp14:pctWidth>0</wp14:pctWidth>
            </wp14:sizeRelH>
            <wp14:sizeRelV relativeFrom="page">
              <wp14:pctHeight>0</wp14:pctHeight>
            </wp14:sizeRelV>
          </wp:anchor>
        </w:drawing>
      </w:r>
    </w:p>
    <w:p w:rsidR="00C31E9C" w:rsidRPr="00C31E9C" w:rsidRDefault="00C31E9C" w:rsidP="00E626D5">
      <w:pPr>
        <w:spacing w:line="720" w:lineRule="auto"/>
        <w:jc w:val="center"/>
        <w:rPr>
          <w:rFonts w:cs="Arial"/>
          <w:b/>
          <w:sz w:val="24"/>
          <w:szCs w:val="24"/>
        </w:rPr>
      </w:pPr>
    </w:p>
    <w:p w:rsidR="004F2FC6" w:rsidRDefault="004F2FC6" w:rsidP="0045679F">
      <w:pPr>
        <w:spacing w:line="720" w:lineRule="auto"/>
        <w:jc w:val="center"/>
        <w:rPr>
          <w:rFonts w:cs="Arial"/>
          <w:b/>
          <w:sz w:val="24"/>
          <w:szCs w:val="24"/>
          <w:highlight w:val="yellow"/>
        </w:rPr>
      </w:pPr>
      <w:r>
        <w:rPr>
          <w:rFonts w:cs="Arial"/>
          <w:b/>
          <w:sz w:val="24"/>
          <w:szCs w:val="24"/>
          <w:highlight w:val="yellow"/>
        </w:rPr>
        <w:br w:type="page"/>
      </w:r>
    </w:p>
    <w:sdt>
      <w:sdtPr>
        <w:rPr>
          <w:rFonts w:ascii="Arial" w:eastAsia="Times New Roman" w:hAnsi="Arial" w:cs="Times New Roman"/>
          <w:color w:val="auto"/>
          <w:sz w:val="20"/>
          <w:szCs w:val="20"/>
          <w:lang w:val="en-GB" w:eastAsia="en-GB"/>
        </w:rPr>
        <w:id w:val="356323566"/>
        <w:docPartObj>
          <w:docPartGallery w:val="Table of Contents"/>
          <w:docPartUnique/>
        </w:docPartObj>
      </w:sdtPr>
      <w:sdtEndPr>
        <w:rPr>
          <w:b/>
          <w:bCs/>
          <w:noProof/>
        </w:rPr>
      </w:sdtEndPr>
      <w:sdtContent>
        <w:p w:rsidR="00163DA6" w:rsidRPr="00163DA6" w:rsidRDefault="00163DA6" w:rsidP="00163DA6">
          <w:pPr>
            <w:pStyle w:val="TOCHeading"/>
            <w:jc w:val="center"/>
            <w:rPr>
              <w:rFonts w:ascii="Arial" w:hAnsi="Arial" w:cs="Arial"/>
              <w:b/>
              <w:color w:val="auto"/>
              <w:sz w:val="20"/>
              <w:szCs w:val="20"/>
            </w:rPr>
          </w:pPr>
          <w:r>
            <w:rPr>
              <w:rFonts w:ascii="Arial" w:hAnsi="Arial" w:cs="Arial"/>
              <w:b/>
              <w:color w:val="auto"/>
              <w:sz w:val="20"/>
              <w:szCs w:val="20"/>
            </w:rPr>
            <w:t>TABLE</w:t>
          </w:r>
          <w:bookmarkStart w:id="2" w:name="_GoBack"/>
          <w:bookmarkEnd w:id="2"/>
          <w:r>
            <w:rPr>
              <w:rFonts w:ascii="Arial" w:hAnsi="Arial" w:cs="Arial"/>
              <w:b/>
              <w:color w:val="auto"/>
              <w:sz w:val="20"/>
              <w:szCs w:val="20"/>
            </w:rPr>
            <w:t xml:space="preserve"> OF C</w:t>
          </w:r>
          <w:r w:rsidRPr="00163DA6">
            <w:rPr>
              <w:rFonts w:ascii="Arial" w:hAnsi="Arial" w:cs="Arial"/>
              <w:b/>
              <w:color w:val="auto"/>
              <w:sz w:val="20"/>
              <w:szCs w:val="20"/>
            </w:rPr>
            <w:t>ONTENTS</w:t>
          </w:r>
        </w:p>
        <w:p w:rsidR="00213B78" w:rsidRDefault="00163DA6">
          <w:pPr>
            <w:pStyle w:val="TOC1"/>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83034898" w:history="1">
            <w:r w:rsidR="00213B78" w:rsidRPr="00107930">
              <w:rPr>
                <w:rStyle w:val="Hyperlink"/>
                <w:rFonts w:cs="Arial"/>
                <w:noProof/>
              </w:rPr>
              <w:t>1.</w:t>
            </w:r>
            <w:r w:rsidR="00213B78">
              <w:rPr>
                <w:rFonts w:asciiTheme="minorHAnsi" w:eastAsiaTheme="minorEastAsia" w:hAnsiTheme="minorHAnsi" w:cstheme="minorBidi"/>
                <w:noProof/>
                <w:sz w:val="22"/>
                <w:szCs w:val="22"/>
                <w:lang w:val="en-ZA" w:eastAsia="en-ZA"/>
              </w:rPr>
              <w:tab/>
            </w:r>
            <w:r w:rsidR="00213B78" w:rsidRPr="00107930">
              <w:rPr>
                <w:rStyle w:val="Hyperlink"/>
                <w:rFonts w:cs="Arial"/>
                <w:noProof/>
              </w:rPr>
              <w:t>PARTIES</w:t>
            </w:r>
            <w:r w:rsidR="00213B78">
              <w:rPr>
                <w:noProof/>
                <w:webHidden/>
              </w:rPr>
              <w:tab/>
            </w:r>
            <w:r w:rsidR="00213B78">
              <w:rPr>
                <w:noProof/>
                <w:webHidden/>
              </w:rPr>
              <w:fldChar w:fldCharType="begin"/>
            </w:r>
            <w:r w:rsidR="00213B78">
              <w:rPr>
                <w:noProof/>
                <w:webHidden/>
              </w:rPr>
              <w:instrText xml:space="preserve"> PAGEREF _Toc83034898 \h </w:instrText>
            </w:r>
            <w:r w:rsidR="00213B78">
              <w:rPr>
                <w:noProof/>
                <w:webHidden/>
              </w:rPr>
            </w:r>
            <w:r w:rsidR="00213B78">
              <w:rPr>
                <w:noProof/>
                <w:webHidden/>
              </w:rPr>
              <w:fldChar w:fldCharType="separate"/>
            </w:r>
            <w:r w:rsidR="004E7A61">
              <w:rPr>
                <w:noProof/>
                <w:webHidden/>
              </w:rPr>
              <w:t>4</w:t>
            </w:r>
            <w:r w:rsidR="00213B78">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899" w:history="1">
            <w:r w:rsidRPr="00107930">
              <w:rPr>
                <w:rStyle w:val="Hyperlink"/>
                <w:rFonts w:cs="Arial"/>
                <w:noProof/>
              </w:rPr>
              <w:t>2.</w:t>
            </w:r>
            <w:r>
              <w:rPr>
                <w:rFonts w:asciiTheme="minorHAnsi" w:eastAsiaTheme="minorEastAsia" w:hAnsiTheme="minorHAnsi" w:cstheme="minorBidi"/>
                <w:noProof/>
                <w:sz w:val="22"/>
                <w:szCs w:val="22"/>
                <w:lang w:val="en-ZA" w:eastAsia="en-ZA"/>
              </w:rPr>
              <w:tab/>
            </w:r>
            <w:r w:rsidRPr="00107930">
              <w:rPr>
                <w:rStyle w:val="Hyperlink"/>
                <w:rFonts w:cs="Arial"/>
                <w:noProof/>
              </w:rPr>
              <w:t>INTERPRETATION</w:t>
            </w:r>
            <w:r>
              <w:rPr>
                <w:noProof/>
                <w:webHidden/>
              </w:rPr>
              <w:tab/>
            </w:r>
            <w:r>
              <w:rPr>
                <w:noProof/>
                <w:webHidden/>
              </w:rPr>
              <w:fldChar w:fldCharType="begin"/>
            </w:r>
            <w:r>
              <w:rPr>
                <w:noProof/>
                <w:webHidden/>
              </w:rPr>
              <w:instrText xml:space="preserve"> PAGEREF _Toc83034899 \h </w:instrText>
            </w:r>
            <w:r>
              <w:rPr>
                <w:noProof/>
                <w:webHidden/>
              </w:rPr>
            </w:r>
            <w:r>
              <w:rPr>
                <w:noProof/>
                <w:webHidden/>
              </w:rPr>
              <w:fldChar w:fldCharType="separate"/>
            </w:r>
            <w:r w:rsidR="004E7A61">
              <w:rPr>
                <w:noProof/>
                <w:webHidden/>
              </w:rPr>
              <w:t>4</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0" w:history="1">
            <w:r w:rsidRPr="00107930">
              <w:rPr>
                <w:rStyle w:val="Hyperlink"/>
                <w:rFonts w:cs="Arial"/>
                <w:noProof/>
              </w:rPr>
              <w:t>3.</w:t>
            </w:r>
            <w:r>
              <w:rPr>
                <w:rFonts w:asciiTheme="minorHAnsi" w:eastAsiaTheme="minorEastAsia" w:hAnsiTheme="minorHAnsi" w:cstheme="minorBidi"/>
                <w:noProof/>
                <w:sz w:val="22"/>
                <w:szCs w:val="22"/>
                <w:lang w:val="en-ZA" w:eastAsia="en-ZA"/>
              </w:rPr>
              <w:tab/>
            </w:r>
            <w:r w:rsidRPr="00107930">
              <w:rPr>
                <w:rStyle w:val="Hyperlink"/>
                <w:rFonts w:cs="Arial"/>
                <w:noProof/>
              </w:rPr>
              <w:t>INTRODUCTION</w:t>
            </w:r>
            <w:r>
              <w:rPr>
                <w:noProof/>
                <w:webHidden/>
              </w:rPr>
              <w:tab/>
            </w:r>
            <w:r>
              <w:rPr>
                <w:noProof/>
                <w:webHidden/>
              </w:rPr>
              <w:fldChar w:fldCharType="begin"/>
            </w:r>
            <w:r>
              <w:rPr>
                <w:noProof/>
                <w:webHidden/>
              </w:rPr>
              <w:instrText xml:space="preserve"> PAGEREF _Toc83034900 \h </w:instrText>
            </w:r>
            <w:r>
              <w:rPr>
                <w:noProof/>
                <w:webHidden/>
              </w:rPr>
            </w:r>
            <w:r>
              <w:rPr>
                <w:noProof/>
                <w:webHidden/>
              </w:rPr>
              <w:fldChar w:fldCharType="separate"/>
            </w:r>
            <w:r w:rsidR="004E7A61">
              <w:rPr>
                <w:noProof/>
                <w:webHidden/>
              </w:rPr>
              <w:t>7</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1" w:history="1">
            <w:r w:rsidRPr="00107930">
              <w:rPr>
                <w:rStyle w:val="Hyperlink"/>
                <w:rFonts w:cs="Arial"/>
                <w:noProof/>
                <w:lang w:val="en-US"/>
              </w:rPr>
              <w:t>4.</w:t>
            </w:r>
            <w:r>
              <w:rPr>
                <w:rFonts w:asciiTheme="minorHAnsi" w:eastAsiaTheme="minorEastAsia" w:hAnsiTheme="minorHAnsi" w:cstheme="minorBidi"/>
                <w:noProof/>
                <w:sz w:val="22"/>
                <w:szCs w:val="22"/>
                <w:lang w:val="en-ZA" w:eastAsia="en-ZA"/>
              </w:rPr>
              <w:tab/>
            </w:r>
            <w:r w:rsidRPr="00107930">
              <w:rPr>
                <w:rStyle w:val="Hyperlink"/>
                <w:rFonts w:cs="Arial"/>
                <w:noProof/>
                <w:lang w:val="en-US"/>
              </w:rPr>
              <w:t>DURATION</w:t>
            </w:r>
            <w:r>
              <w:rPr>
                <w:noProof/>
                <w:webHidden/>
              </w:rPr>
              <w:tab/>
            </w:r>
            <w:r>
              <w:rPr>
                <w:noProof/>
                <w:webHidden/>
              </w:rPr>
              <w:fldChar w:fldCharType="begin"/>
            </w:r>
            <w:r>
              <w:rPr>
                <w:noProof/>
                <w:webHidden/>
              </w:rPr>
              <w:instrText xml:space="preserve"> PAGEREF _Toc83034901 \h </w:instrText>
            </w:r>
            <w:r>
              <w:rPr>
                <w:noProof/>
                <w:webHidden/>
              </w:rPr>
            </w:r>
            <w:r>
              <w:rPr>
                <w:noProof/>
                <w:webHidden/>
              </w:rPr>
              <w:fldChar w:fldCharType="separate"/>
            </w:r>
            <w:r w:rsidR="004E7A61">
              <w:rPr>
                <w:noProof/>
                <w:webHidden/>
              </w:rPr>
              <w:t>7</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2" w:history="1">
            <w:r w:rsidRPr="00107930">
              <w:rPr>
                <w:rStyle w:val="Hyperlink"/>
                <w:rFonts w:cs="Arial"/>
                <w:noProof/>
              </w:rPr>
              <w:t>5.</w:t>
            </w:r>
            <w:r>
              <w:rPr>
                <w:rFonts w:asciiTheme="minorHAnsi" w:eastAsiaTheme="minorEastAsia" w:hAnsiTheme="minorHAnsi" w:cstheme="minorBidi"/>
                <w:noProof/>
                <w:sz w:val="22"/>
                <w:szCs w:val="22"/>
                <w:lang w:val="en-ZA" w:eastAsia="en-ZA"/>
              </w:rPr>
              <w:tab/>
            </w:r>
            <w:r w:rsidRPr="00107930">
              <w:rPr>
                <w:rStyle w:val="Hyperlink"/>
                <w:rFonts w:cs="Arial"/>
                <w:noProof/>
              </w:rPr>
              <w:t>APPOINTMENT OF THE SERVICE PROVIDER</w:t>
            </w:r>
            <w:r>
              <w:rPr>
                <w:noProof/>
                <w:webHidden/>
              </w:rPr>
              <w:tab/>
            </w:r>
            <w:r>
              <w:rPr>
                <w:noProof/>
                <w:webHidden/>
              </w:rPr>
              <w:fldChar w:fldCharType="begin"/>
            </w:r>
            <w:r>
              <w:rPr>
                <w:noProof/>
                <w:webHidden/>
              </w:rPr>
              <w:instrText xml:space="preserve"> PAGEREF _Toc83034902 \h </w:instrText>
            </w:r>
            <w:r>
              <w:rPr>
                <w:noProof/>
                <w:webHidden/>
              </w:rPr>
            </w:r>
            <w:r>
              <w:rPr>
                <w:noProof/>
                <w:webHidden/>
              </w:rPr>
              <w:fldChar w:fldCharType="separate"/>
            </w:r>
            <w:r w:rsidR="004E7A61">
              <w:rPr>
                <w:noProof/>
                <w:webHidden/>
              </w:rPr>
              <w:t>7</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3" w:history="1">
            <w:r w:rsidRPr="00107930">
              <w:rPr>
                <w:rStyle w:val="Hyperlink"/>
                <w:rFonts w:cs="Arial"/>
                <w:noProof/>
              </w:rPr>
              <w:t>6.</w:t>
            </w:r>
            <w:r>
              <w:rPr>
                <w:rFonts w:asciiTheme="minorHAnsi" w:eastAsiaTheme="minorEastAsia" w:hAnsiTheme="minorHAnsi" w:cstheme="minorBidi"/>
                <w:noProof/>
                <w:sz w:val="22"/>
                <w:szCs w:val="22"/>
                <w:lang w:val="en-ZA" w:eastAsia="en-ZA"/>
              </w:rPr>
              <w:tab/>
            </w:r>
            <w:r w:rsidRPr="00107930">
              <w:rPr>
                <w:rStyle w:val="Hyperlink"/>
                <w:rFonts w:cs="Arial"/>
                <w:noProof/>
              </w:rPr>
              <w:t>SERVICE LEVELS AND STANDARDS</w:t>
            </w:r>
            <w:r>
              <w:rPr>
                <w:noProof/>
                <w:webHidden/>
              </w:rPr>
              <w:tab/>
            </w:r>
            <w:r>
              <w:rPr>
                <w:noProof/>
                <w:webHidden/>
              </w:rPr>
              <w:fldChar w:fldCharType="begin"/>
            </w:r>
            <w:r>
              <w:rPr>
                <w:noProof/>
                <w:webHidden/>
              </w:rPr>
              <w:instrText xml:space="preserve"> PAGEREF _Toc83034903 \h </w:instrText>
            </w:r>
            <w:r>
              <w:rPr>
                <w:noProof/>
                <w:webHidden/>
              </w:rPr>
            </w:r>
            <w:r>
              <w:rPr>
                <w:noProof/>
                <w:webHidden/>
              </w:rPr>
              <w:fldChar w:fldCharType="separate"/>
            </w:r>
            <w:r w:rsidR="004E7A61">
              <w:rPr>
                <w:noProof/>
                <w:webHidden/>
              </w:rPr>
              <w:t>8</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4" w:history="1">
            <w:r w:rsidRPr="00107930">
              <w:rPr>
                <w:rStyle w:val="Hyperlink"/>
                <w:rFonts w:cs="Arial"/>
                <w:noProof/>
              </w:rPr>
              <w:t>7.</w:t>
            </w:r>
            <w:r>
              <w:rPr>
                <w:rFonts w:asciiTheme="minorHAnsi" w:eastAsiaTheme="minorEastAsia" w:hAnsiTheme="minorHAnsi" w:cstheme="minorBidi"/>
                <w:noProof/>
                <w:sz w:val="22"/>
                <w:szCs w:val="22"/>
                <w:lang w:val="en-ZA" w:eastAsia="en-ZA"/>
              </w:rPr>
              <w:tab/>
            </w:r>
            <w:r w:rsidRPr="00107930">
              <w:rPr>
                <w:rStyle w:val="Hyperlink"/>
                <w:rFonts w:cs="Arial"/>
                <w:noProof/>
              </w:rPr>
              <w:t>FEES AND PAYMENTS</w:t>
            </w:r>
            <w:r>
              <w:rPr>
                <w:noProof/>
                <w:webHidden/>
              </w:rPr>
              <w:tab/>
            </w:r>
            <w:r>
              <w:rPr>
                <w:noProof/>
                <w:webHidden/>
              </w:rPr>
              <w:fldChar w:fldCharType="begin"/>
            </w:r>
            <w:r>
              <w:rPr>
                <w:noProof/>
                <w:webHidden/>
              </w:rPr>
              <w:instrText xml:space="preserve"> PAGEREF _Toc83034904 \h </w:instrText>
            </w:r>
            <w:r>
              <w:rPr>
                <w:noProof/>
                <w:webHidden/>
              </w:rPr>
            </w:r>
            <w:r>
              <w:rPr>
                <w:noProof/>
                <w:webHidden/>
              </w:rPr>
              <w:fldChar w:fldCharType="separate"/>
            </w:r>
            <w:r w:rsidR="004E7A61">
              <w:rPr>
                <w:noProof/>
                <w:webHidden/>
              </w:rPr>
              <w:t>8</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5" w:history="1">
            <w:r w:rsidRPr="00107930">
              <w:rPr>
                <w:rStyle w:val="Hyperlink"/>
                <w:rFonts w:cs="Arial"/>
                <w:noProof/>
              </w:rPr>
              <w:t>8.</w:t>
            </w:r>
            <w:r>
              <w:rPr>
                <w:rFonts w:asciiTheme="minorHAnsi" w:eastAsiaTheme="minorEastAsia" w:hAnsiTheme="minorHAnsi" w:cstheme="minorBidi"/>
                <w:noProof/>
                <w:sz w:val="22"/>
                <w:szCs w:val="22"/>
                <w:lang w:val="en-ZA" w:eastAsia="en-ZA"/>
              </w:rPr>
              <w:tab/>
            </w:r>
            <w:r w:rsidRPr="00107930">
              <w:rPr>
                <w:rStyle w:val="Hyperlink"/>
                <w:rFonts w:cs="Arial"/>
                <w:noProof/>
              </w:rPr>
              <w:t>RELATIONSHIP BETWEEN THE PARTIES</w:t>
            </w:r>
            <w:r>
              <w:rPr>
                <w:noProof/>
                <w:webHidden/>
              </w:rPr>
              <w:tab/>
            </w:r>
            <w:r>
              <w:rPr>
                <w:noProof/>
                <w:webHidden/>
              </w:rPr>
              <w:fldChar w:fldCharType="begin"/>
            </w:r>
            <w:r>
              <w:rPr>
                <w:noProof/>
                <w:webHidden/>
              </w:rPr>
              <w:instrText xml:space="preserve"> PAGEREF _Toc83034905 \h </w:instrText>
            </w:r>
            <w:r>
              <w:rPr>
                <w:noProof/>
                <w:webHidden/>
              </w:rPr>
            </w:r>
            <w:r>
              <w:rPr>
                <w:noProof/>
                <w:webHidden/>
              </w:rPr>
              <w:fldChar w:fldCharType="separate"/>
            </w:r>
            <w:r w:rsidR="004E7A61">
              <w:rPr>
                <w:noProof/>
                <w:webHidden/>
              </w:rPr>
              <w:t>10</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6" w:history="1">
            <w:r w:rsidRPr="00107930">
              <w:rPr>
                <w:rStyle w:val="Hyperlink"/>
                <w:rFonts w:cs="Arial"/>
                <w:noProof/>
              </w:rPr>
              <w:t>9.</w:t>
            </w:r>
            <w:r>
              <w:rPr>
                <w:rFonts w:asciiTheme="minorHAnsi" w:eastAsiaTheme="minorEastAsia" w:hAnsiTheme="minorHAnsi" w:cstheme="minorBidi"/>
                <w:noProof/>
                <w:sz w:val="22"/>
                <w:szCs w:val="22"/>
                <w:lang w:val="en-ZA" w:eastAsia="en-ZA"/>
              </w:rPr>
              <w:tab/>
            </w:r>
            <w:r w:rsidRPr="00107930">
              <w:rPr>
                <w:rStyle w:val="Hyperlink"/>
                <w:rFonts w:cs="Arial"/>
                <w:noProof/>
              </w:rPr>
              <w:t>CO-OPERATION, SUPPORT AND REPORTING</w:t>
            </w:r>
            <w:r>
              <w:rPr>
                <w:noProof/>
                <w:webHidden/>
              </w:rPr>
              <w:tab/>
            </w:r>
            <w:r>
              <w:rPr>
                <w:noProof/>
                <w:webHidden/>
              </w:rPr>
              <w:fldChar w:fldCharType="begin"/>
            </w:r>
            <w:r>
              <w:rPr>
                <w:noProof/>
                <w:webHidden/>
              </w:rPr>
              <w:instrText xml:space="preserve"> PAGEREF _Toc83034906 \h </w:instrText>
            </w:r>
            <w:r>
              <w:rPr>
                <w:noProof/>
                <w:webHidden/>
              </w:rPr>
            </w:r>
            <w:r>
              <w:rPr>
                <w:noProof/>
                <w:webHidden/>
              </w:rPr>
              <w:fldChar w:fldCharType="separate"/>
            </w:r>
            <w:r w:rsidR="004E7A61">
              <w:rPr>
                <w:noProof/>
                <w:webHidden/>
              </w:rPr>
              <w:t>10</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7" w:history="1">
            <w:r w:rsidRPr="00107930">
              <w:rPr>
                <w:rStyle w:val="Hyperlink"/>
                <w:rFonts w:cs="Arial"/>
                <w:noProof/>
              </w:rPr>
              <w:t>10.</w:t>
            </w:r>
            <w:r>
              <w:rPr>
                <w:rFonts w:asciiTheme="minorHAnsi" w:eastAsiaTheme="minorEastAsia" w:hAnsiTheme="minorHAnsi" w:cstheme="minorBidi"/>
                <w:noProof/>
                <w:sz w:val="22"/>
                <w:szCs w:val="22"/>
                <w:lang w:val="en-ZA" w:eastAsia="en-ZA"/>
              </w:rPr>
              <w:tab/>
            </w:r>
            <w:r w:rsidRPr="00107930">
              <w:rPr>
                <w:rStyle w:val="Hyperlink"/>
                <w:rFonts w:cs="Arial"/>
                <w:noProof/>
              </w:rPr>
              <w:t>SUBCONTRACTING</w:t>
            </w:r>
            <w:r>
              <w:rPr>
                <w:noProof/>
                <w:webHidden/>
              </w:rPr>
              <w:tab/>
            </w:r>
            <w:r>
              <w:rPr>
                <w:noProof/>
                <w:webHidden/>
              </w:rPr>
              <w:fldChar w:fldCharType="begin"/>
            </w:r>
            <w:r>
              <w:rPr>
                <w:noProof/>
                <w:webHidden/>
              </w:rPr>
              <w:instrText xml:space="preserve"> PAGEREF _Toc83034907 \h </w:instrText>
            </w:r>
            <w:r>
              <w:rPr>
                <w:noProof/>
                <w:webHidden/>
              </w:rPr>
            </w:r>
            <w:r>
              <w:rPr>
                <w:noProof/>
                <w:webHidden/>
              </w:rPr>
              <w:fldChar w:fldCharType="separate"/>
            </w:r>
            <w:r w:rsidR="004E7A61">
              <w:rPr>
                <w:noProof/>
                <w:webHidden/>
              </w:rPr>
              <w:t>11</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8" w:history="1">
            <w:r w:rsidRPr="00107930">
              <w:rPr>
                <w:rStyle w:val="Hyperlink"/>
                <w:rFonts w:cs="Arial"/>
                <w:noProof/>
              </w:rPr>
              <w:t>11.</w:t>
            </w:r>
            <w:r>
              <w:rPr>
                <w:rFonts w:asciiTheme="minorHAnsi" w:eastAsiaTheme="minorEastAsia" w:hAnsiTheme="minorHAnsi" w:cstheme="minorBidi"/>
                <w:noProof/>
                <w:sz w:val="22"/>
                <w:szCs w:val="22"/>
                <w:lang w:val="en-ZA" w:eastAsia="en-ZA"/>
              </w:rPr>
              <w:tab/>
            </w:r>
            <w:r w:rsidRPr="00107930">
              <w:rPr>
                <w:rStyle w:val="Hyperlink"/>
                <w:rFonts w:cs="Arial"/>
                <w:noProof/>
              </w:rPr>
              <w:t>CONFLICT OF INTERESTS</w:t>
            </w:r>
            <w:r>
              <w:rPr>
                <w:noProof/>
                <w:webHidden/>
              </w:rPr>
              <w:tab/>
            </w:r>
            <w:r>
              <w:rPr>
                <w:noProof/>
                <w:webHidden/>
              </w:rPr>
              <w:fldChar w:fldCharType="begin"/>
            </w:r>
            <w:r>
              <w:rPr>
                <w:noProof/>
                <w:webHidden/>
              </w:rPr>
              <w:instrText xml:space="preserve"> PAGEREF _Toc83034908 \h </w:instrText>
            </w:r>
            <w:r>
              <w:rPr>
                <w:noProof/>
                <w:webHidden/>
              </w:rPr>
            </w:r>
            <w:r>
              <w:rPr>
                <w:noProof/>
                <w:webHidden/>
              </w:rPr>
              <w:fldChar w:fldCharType="separate"/>
            </w:r>
            <w:r w:rsidR="004E7A61">
              <w:rPr>
                <w:noProof/>
                <w:webHidden/>
              </w:rPr>
              <w:t>11</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09" w:history="1">
            <w:r w:rsidRPr="00107930">
              <w:rPr>
                <w:rStyle w:val="Hyperlink"/>
                <w:rFonts w:cs="Arial"/>
                <w:noProof/>
              </w:rPr>
              <w:t>12.</w:t>
            </w:r>
            <w:r>
              <w:rPr>
                <w:rFonts w:asciiTheme="minorHAnsi" w:eastAsiaTheme="minorEastAsia" w:hAnsiTheme="minorHAnsi" w:cstheme="minorBidi"/>
                <w:noProof/>
                <w:sz w:val="22"/>
                <w:szCs w:val="22"/>
                <w:lang w:val="en-ZA" w:eastAsia="en-ZA"/>
              </w:rPr>
              <w:tab/>
            </w:r>
            <w:r w:rsidRPr="00107930">
              <w:rPr>
                <w:rStyle w:val="Hyperlink"/>
                <w:rFonts w:cs="Arial"/>
                <w:noProof/>
              </w:rPr>
              <w:t>INSURANCE</w:t>
            </w:r>
            <w:r>
              <w:rPr>
                <w:noProof/>
                <w:webHidden/>
              </w:rPr>
              <w:tab/>
            </w:r>
            <w:r>
              <w:rPr>
                <w:noProof/>
                <w:webHidden/>
              </w:rPr>
              <w:fldChar w:fldCharType="begin"/>
            </w:r>
            <w:r>
              <w:rPr>
                <w:noProof/>
                <w:webHidden/>
              </w:rPr>
              <w:instrText xml:space="preserve"> PAGEREF _Toc83034909 \h </w:instrText>
            </w:r>
            <w:r>
              <w:rPr>
                <w:noProof/>
                <w:webHidden/>
              </w:rPr>
            </w:r>
            <w:r>
              <w:rPr>
                <w:noProof/>
                <w:webHidden/>
              </w:rPr>
              <w:fldChar w:fldCharType="separate"/>
            </w:r>
            <w:r w:rsidR="004E7A61">
              <w:rPr>
                <w:noProof/>
                <w:webHidden/>
              </w:rPr>
              <w:t>12</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0" w:history="1">
            <w:r w:rsidRPr="00107930">
              <w:rPr>
                <w:rStyle w:val="Hyperlink"/>
                <w:rFonts w:cs="Arial"/>
                <w:noProof/>
              </w:rPr>
              <w:t>13.</w:t>
            </w:r>
            <w:r>
              <w:rPr>
                <w:rFonts w:asciiTheme="minorHAnsi" w:eastAsiaTheme="minorEastAsia" w:hAnsiTheme="minorHAnsi" w:cstheme="minorBidi"/>
                <w:noProof/>
                <w:sz w:val="22"/>
                <w:szCs w:val="22"/>
                <w:lang w:val="en-ZA" w:eastAsia="en-ZA"/>
              </w:rPr>
              <w:tab/>
            </w:r>
            <w:r w:rsidRPr="00107930">
              <w:rPr>
                <w:rStyle w:val="Hyperlink"/>
                <w:rFonts w:cs="Arial"/>
                <w:noProof/>
              </w:rPr>
              <w:t>INTELLECTUAL PROPERTY</w:t>
            </w:r>
            <w:r>
              <w:rPr>
                <w:noProof/>
                <w:webHidden/>
              </w:rPr>
              <w:tab/>
            </w:r>
            <w:r>
              <w:rPr>
                <w:noProof/>
                <w:webHidden/>
              </w:rPr>
              <w:fldChar w:fldCharType="begin"/>
            </w:r>
            <w:r>
              <w:rPr>
                <w:noProof/>
                <w:webHidden/>
              </w:rPr>
              <w:instrText xml:space="preserve"> PAGEREF _Toc83034910 \h </w:instrText>
            </w:r>
            <w:r>
              <w:rPr>
                <w:noProof/>
                <w:webHidden/>
              </w:rPr>
            </w:r>
            <w:r>
              <w:rPr>
                <w:noProof/>
                <w:webHidden/>
              </w:rPr>
              <w:fldChar w:fldCharType="separate"/>
            </w:r>
            <w:r w:rsidR="004E7A61">
              <w:rPr>
                <w:noProof/>
                <w:webHidden/>
              </w:rPr>
              <w:t>12</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1" w:history="1">
            <w:r w:rsidRPr="00107930">
              <w:rPr>
                <w:rStyle w:val="Hyperlink"/>
                <w:rFonts w:cs="Arial"/>
                <w:noProof/>
              </w:rPr>
              <w:t>14.</w:t>
            </w:r>
            <w:r>
              <w:rPr>
                <w:rFonts w:asciiTheme="minorHAnsi" w:eastAsiaTheme="minorEastAsia" w:hAnsiTheme="minorHAnsi" w:cstheme="minorBidi"/>
                <w:noProof/>
                <w:sz w:val="22"/>
                <w:szCs w:val="22"/>
                <w:lang w:val="en-ZA" w:eastAsia="en-ZA"/>
              </w:rPr>
              <w:tab/>
            </w:r>
            <w:r w:rsidRPr="00107930">
              <w:rPr>
                <w:rStyle w:val="Hyperlink"/>
                <w:rFonts w:cs="Arial"/>
                <w:noProof/>
                <w:lang w:val="en-US"/>
              </w:rPr>
              <w:t>CONFIDENTIALITY</w:t>
            </w:r>
            <w:r>
              <w:rPr>
                <w:noProof/>
                <w:webHidden/>
              </w:rPr>
              <w:tab/>
            </w:r>
            <w:r>
              <w:rPr>
                <w:noProof/>
                <w:webHidden/>
              </w:rPr>
              <w:fldChar w:fldCharType="begin"/>
            </w:r>
            <w:r>
              <w:rPr>
                <w:noProof/>
                <w:webHidden/>
              </w:rPr>
              <w:instrText xml:space="preserve"> PAGEREF _Toc83034911 \h </w:instrText>
            </w:r>
            <w:r>
              <w:rPr>
                <w:noProof/>
                <w:webHidden/>
              </w:rPr>
            </w:r>
            <w:r>
              <w:rPr>
                <w:noProof/>
                <w:webHidden/>
              </w:rPr>
              <w:fldChar w:fldCharType="separate"/>
            </w:r>
            <w:r w:rsidR="004E7A61">
              <w:rPr>
                <w:noProof/>
                <w:webHidden/>
              </w:rPr>
              <w:t>13</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2" w:history="1">
            <w:r w:rsidRPr="00107930">
              <w:rPr>
                <w:rStyle w:val="Hyperlink"/>
                <w:noProof/>
              </w:rPr>
              <w:t>15.</w:t>
            </w:r>
            <w:r>
              <w:rPr>
                <w:rFonts w:asciiTheme="minorHAnsi" w:eastAsiaTheme="minorEastAsia" w:hAnsiTheme="minorHAnsi" w:cstheme="minorBidi"/>
                <w:noProof/>
                <w:sz w:val="22"/>
                <w:szCs w:val="22"/>
                <w:lang w:val="en-ZA" w:eastAsia="en-ZA"/>
              </w:rPr>
              <w:tab/>
            </w:r>
            <w:r w:rsidRPr="00107930">
              <w:rPr>
                <w:rStyle w:val="Hyperlink"/>
                <w:noProof/>
              </w:rPr>
              <w:t>PERSONAL INFORMATION</w:t>
            </w:r>
            <w:r>
              <w:rPr>
                <w:noProof/>
                <w:webHidden/>
              </w:rPr>
              <w:tab/>
            </w:r>
            <w:r>
              <w:rPr>
                <w:noProof/>
                <w:webHidden/>
              </w:rPr>
              <w:fldChar w:fldCharType="begin"/>
            </w:r>
            <w:r>
              <w:rPr>
                <w:noProof/>
                <w:webHidden/>
              </w:rPr>
              <w:instrText xml:space="preserve"> PAGEREF _Toc83034912 \h </w:instrText>
            </w:r>
            <w:r>
              <w:rPr>
                <w:noProof/>
                <w:webHidden/>
              </w:rPr>
            </w:r>
            <w:r>
              <w:rPr>
                <w:noProof/>
                <w:webHidden/>
              </w:rPr>
              <w:fldChar w:fldCharType="separate"/>
            </w:r>
            <w:r w:rsidR="004E7A61">
              <w:rPr>
                <w:noProof/>
                <w:webHidden/>
              </w:rPr>
              <w:t>14</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3" w:history="1">
            <w:r w:rsidRPr="00107930">
              <w:rPr>
                <w:rStyle w:val="Hyperlink"/>
                <w:rFonts w:cs="Arial"/>
                <w:noProof/>
              </w:rPr>
              <w:t>16.</w:t>
            </w:r>
            <w:r>
              <w:rPr>
                <w:rFonts w:asciiTheme="minorHAnsi" w:eastAsiaTheme="minorEastAsia" w:hAnsiTheme="minorHAnsi" w:cstheme="minorBidi"/>
                <w:noProof/>
                <w:sz w:val="22"/>
                <w:szCs w:val="22"/>
                <w:lang w:val="en-ZA" w:eastAsia="en-ZA"/>
              </w:rPr>
              <w:tab/>
            </w:r>
            <w:r w:rsidRPr="00107930">
              <w:rPr>
                <w:rStyle w:val="Hyperlink"/>
                <w:rFonts w:cs="Arial"/>
                <w:noProof/>
              </w:rPr>
              <w:t>REPRESENTATIONS AND WARRANTIES</w:t>
            </w:r>
            <w:r>
              <w:rPr>
                <w:noProof/>
                <w:webHidden/>
              </w:rPr>
              <w:tab/>
            </w:r>
            <w:r>
              <w:rPr>
                <w:noProof/>
                <w:webHidden/>
              </w:rPr>
              <w:fldChar w:fldCharType="begin"/>
            </w:r>
            <w:r>
              <w:rPr>
                <w:noProof/>
                <w:webHidden/>
              </w:rPr>
              <w:instrText xml:space="preserve"> PAGEREF _Toc83034913 \h </w:instrText>
            </w:r>
            <w:r>
              <w:rPr>
                <w:noProof/>
                <w:webHidden/>
              </w:rPr>
            </w:r>
            <w:r>
              <w:rPr>
                <w:noProof/>
                <w:webHidden/>
              </w:rPr>
              <w:fldChar w:fldCharType="separate"/>
            </w:r>
            <w:r w:rsidR="004E7A61">
              <w:rPr>
                <w:noProof/>
                <w:webHidden/>
              </w:rPr>
              <w:t>15</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4" w:history="1">
            <w:r w:rsidRPr="00107930">
              <w:rPr>
                <w:rStyle w:val="Hyperlink"/>
                <w:rFonts w:cs="Arial"/>
                <w:noProof/>
              </w:rPr>
              <w:t>17.</w:t>
            </w:r>
            <w:r>
              <w:rPr>
                <w:rFonts w:asciiTheme="minorHAnsi" w:eastAsiaTheme="minorEastAsia" w:hAnsiTheme="minorHAnsi" w:cstheme="minorBidi"/>
                <w:noProof/>
                <w:sz w:val="22"/>
                <w:szCs w:val="22"/>
                <w:lang w:val="en-ZA" w:eastAsia="en-ZA"/>
              </w:rPr>
              <w:tab/>
            </w:r>
            <w:r w:rsidRPr="00107930">
              <w:rPr>
                <w:rStyle w:val="Hyperlink"/>
                <w:rFonts w:cs="Arial"/>
                <w:noProof/>
              </w:rPr>
              <w:t>BREACH</w:t>
            </w:r>
            <w:r>
              <w:rPr>
                <w:noProof/>
                <w:webHidden/>
              </w:rPr>
              <w:tab/>
            </w:r>
            <w:r>
              <w:rPr>
                <w:noProof/>
                <w:webHidden/>
              </w:rPr>
              <w:fldChar w:fldCharType="begin"/>
            </w:r>
            <w:r>
              <w:rPr>
                <w:noProof/>
                <w:webHidden/>
              </w:rPr>
              <w:instrText xml:space="preserve"> PAGEREF _Toc83034914 \h </w:instrText>
            </w:r>
            <w:r>
              <w:rPr>
                <w:noProof/>
                <w:webHidden/>
              </w:rPr>
            </w:r>
            <w:r>
              <w:rPr>
                <w:noProof/>
                <w:webHidden/>
              </w:rPr>
              <w:fldChar w:fldCharType="separate"/>
            </w:r>
            <w:r w:rsidR="004E7A61">
              <w:rPr>
                <w:noProof/>
                <w:webHidden/>
              </w:rPr>
              <w:t>16</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5" w:history="1">
            <w:r w:rsidRPr="00107930">
              <w:rPr>
                <w:rStyle w:val="Hyperlink"/>
                <w:rFonts w:cs="Arial"/>
                <w:noProof/>
              </w:rPr>
              <w:t>18.</w:t>
            </w:r>
            <w:r>
              <w:rPr>
                <w:rFonts w:asciiTheme="minorHAnsi" w:eastAsiaTheme="minorEastAsia" w:hAnsiTheme="minorHAnsi" w:cstheme="minorBidi"/>
                <w:noProof/>
                <w:sz w:val="22"/>
                <w:szCs w:val="22"/>
                <w:lang w:val="en-ZA" w:eastAsia="en-ZA"/>
              </w:rPr>
              <w:tab/>
            </w:r>
            <w:r w:rsidRPr="00107930">
              <w:rPr>
                <w:rStyle w:val="Hyperlink"/>
                <w:rFonts w:cs="Arial"/>
                <w:noProof/>
              </w:rPr>
              <w:t>DISPUTE RESOLUTION</w:t>
            </w:r>
            <w:r>
              <w:rPr>
                <w:noProof/>
                <w:webHidden/>
              </w:rPr>
              <w:tab/>
            </w:r>
            <w:r>
              <w:rPr>
                <w:noProof/>
                <w:webHidden/>
              </w:rPr>
              <w:fldChar w:fldCharType="begin"/>
            </w:r>
            <w:r>
              <w:rPr>
                <w:noProof/>
                <w:webHidden/>
              </w:rPr>
              <w:instrText xml:space="preserve"> PAGEREF _Toc83034915 \h </w:instrText>
            </w:r>
            <w:r>
              <w:rPr>
                <w:noProof/>
                <w:webHidden/>
              </w:rPr>
            </w:r>
            <w:r>
              <w:rPr>
                <w:noProof/>
                <w:webHidden/>
              </w:rPr>
              <w:fldChar w:fldCharType="separate"/>
            </w:r>
            <w:r w:rsidR="004E7A61">
              <w:rPr>
                <w:noProof/>
                <w:webHidden/>
              </w:rPr>
              <w:t>17</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6" w:history="1">
            <w:r w:rsidRPr="00107930">
              <w:rPr>
                <w:rStyle w:val="Hyperlink"/>
                <w:rFonts w:cs="Arial"/>
                <w:noProof/>
              </w:rPr>
              <w:t>19.</w:t>
            </w:r>
            <w:r>
              <w:rPr>
                <w:rFonts w:asciiTheme="minorHAnsi" w:eastAsiaTheme="minorEastAsia" w:hAnsiTheme="minorHAnsi" w:cstheme="minorBidi"/>
                <w:noProof/>
                <w:sz w:val="22"/>
                <w:szCs w:val="22"/>
                <w:lang w:val="en-ZA" w:eastAsia="en-ZA"/>
              </w:rPr>
              <w:tab/>
            </w:r>
            <w:r w:rsidRPr="00107930">
              <w:rPr>
                <w:rStyle w:val="Hyperlink"/>
                <w:rFonts w:cs="Arial"/>
                <w:noProof/>
              </w:rPr>
              <w:t>TERMINATION</w:t>
            </w:r>
            <w:r>
              <w:rPr>
                <w:noProof/>
                <w:webHidden/>
              </w:rPr>
              <w:tab/>
            </w:r>
            <w:r>
              <w:rPr>
                <w:noProof/>
                <w:webHidden/>
              </w:rPr>
              <w:fldChar w:fldCharType="begin"/>
            </w:r>
            <w:r>
              <w:rPr>
                <w:noProof/>
                <w:webHidden/>
              </w:rPr>
              <w:instrText xml:space="preserve"> PAGEREF _Toc83034916 \h </w:instrText>
            </w:r>
            <w:r>
              <w:rPr>
                <w:noProof/>
                <w:webHidden/>
              </w:rPr>
            </w:r>
            <w:r>
              <w:rPr>
                <w:noProof/>
                <w:webHidden/>
              </w:rPr>
              <w:fldChar w:fldCharType="separate"/>
            </w:r>
            <w:r w:rsidR="004E7A61">
              <w:rPr>
                <w:noProof/>
                <w:webHidden/>
              </w:rPr>
              <w:t>18</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7" w:history="1">
            <w:r w:rsidRPr="00107930">
              <w:rPr>
                <w:rStyle w:val="Hyperlink"/>
                <w:rFonts w:cs="Arial"/>
                <w:noProof/>
              </w:rPr>
              <w:t>20.</w:t>
            </w:r>
            <w:r>
              <w:rPr>
                <w:rFonts w:asciiTheme="minorHAnsi" w:eastAsiaTheme="minorEastAsia" w:hAnsiTheme="minorHAnsi" w:cstheme="minorBidi"/>
                <w:noProof/>
                <w:sz w:val="22"/>
                <w:szCs w:val="22"/>
                <w:lang w:val="en-ZA" w:eastAsia="en-ZA"/>
              </w:rPr>
              <w:tab/>
            </w:r>
            <w:r w:rsidRPr="00107930">
              <w:rPr>
                <w:rStyle w:val="Hyperlink"/>
                <w:rFonts w:cs="Arial"/>
                <w:noProof/>
              </w:rPr>
              <w:t>INDEMNIFICATION</w:t>
            </w:r>
            <w:r>
              <w:rPr>
                <w:noProof/>
                <w:webHidden/>
              </w:rPr>
              <w:tab/>
            </w:r>
            <w:r>
              <w:rPr>
                <w:noProof/>
                <w:webHidden/>
              </w:rPr>
              <w:fldChar w:fldCharType="begin"/>
            </w:r>
            <w:r>
              <w:rPr>
                <w:noProof/>
                <w:webHidden/>
              </w:rPr>
              <w:instrText xml:space="preserve"> PAGEREF _Toc83034917 \h </w:instrText>
            </w:r>
            <w:r>
              <w:rPr>
                <w:noProof/>
                <w:webHidden/>
              </w:rPr>
            </w:r>
            <w:r>
              <w:rPr>
                <w:noProof/>
                <w:webHidden/>
              </w:rPr>
              <w:fldChar w:fldCharType="separate"/>
            </w:r>
            <w:r w:rsidR="004E7A61">
              <w:rPr>
                <w:noProof/>
                <w:webHidden/>
              </w:rPr>
              <w:t>19</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8" w:history="1">
            <w:r w:rsidRPr="00107930">
              <w:rPr>
                <w:rStyle w:val="Hyperlink"/>
                <w:rFonts w:cs="Arial"/>
                <w:noProof/>
              </w:rPr>
              <w:t>21.</w:t>
            </w:r>
            <w:r>
              <w:rPr>
                <w:rFonts w:asciiTheme="minorHAnsi" w:eastAsiaTheme="minorEastAsia" w:hAnsiTheme="minorHAnsi" w:cstheme="minorBidi"/>
                <w:noProof/>
                <w:sz w:val="22"/>
                <w:szCs w:val="22"/>
                <w:lang w:val="en-ZA" w:eastAsia="en-ZA"/>
              </w:rPr>
              <w:tab/>
            </w:r>
            <w:r w:rsidRPr="00107930">
              <w:rPr>
                <w:rStyle w:val="Hyperlink"/>
                <w:rFonts w:cs="Arial"/>
                <w:noProof/>
              </w:rPr>
              <w:t>MISCELLANEOUS</w:t>
            </w:r>
            <w:r>
              <w:rPr>
                <w:noProof/>
                <w:webHidden/>
              </w:rPr>
              <w:tab/>
            </w:r>
            <w:r>
              <w:rPr>
                <w:noProof/>
                <w:webHidden/>
              </w:rPr>
              <w:fldChar w:fldCharType="begin"/>
            </w:r>
            <w:r>
              <w:rPr>
                <w:noProof/>
                <w:webHidden/>
              </w:rPr>
              <w:instrText xml:space="preserve"> PAGEREF _Toc83034918 \h </w:instrText>
            </w:r>
            <w:r>
              <w:rPr>
                <w:noProof/>
                <w:webHidden/>
              </w:rPr>
            </w:r>
            <w:r>
              <w:rPr>
                <w:noProof/>
                <w:webHidden/>
              </w:rPr>
              <w:fldChar w:fldCharType="separate"/>
            </w:r>
            <w:r w:rsidR="004E7A61">
              <w:rPr>
                <w:noProof/>
                <w:webHidden/>
              </w:rPr>
              <w:t>19</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19" w:history="1">
            <w:r w:rsidRPr="00107930">
              <w:rPr>
                <w:rStyle w:val="Hyperlink"/>
                <w:rFonts w:cs="Arial"/>
                <w:noProof/>
              </w:rPr>
              <w:t>22.</w:t>
            </w:r>
            <w:r>
              <w:rPr>
                <w:rFonts w:asciiTheme="minorHAnsi" w:eastAsiaTheme="minorEastAsia" w:hAnsiTheme="minorHAnsi" w:cstheme="minorBidi"/>
                <w:noProof/>
                <w:sz w:val="22"/>
                <w:szCs w:val="22"/>
                <w:lang w:val="en-ZA" w:eastAsia="en-ZA"/>
              </w:rPr>
              <w:tab/>
            </w:r>
            <w:r w:rsidRPr="00107930">
              <w:rPr>
                <w:rStyle w:val="Hyperlink"/>
                <w:rFonts w:cs="Arial"/>
                <w:noProof/>
              </w:rPr>
              <w:t>NOTICES AND DOMICILIA</w:t>
            </w:r>
            <w:r>
              <w:rPr>
                <w:noProof/>
                <w:webHidden/>
              </w:rPr>
              <w:tab/>
            </w:r>
            <w:r>
              <w:rPr>
                <w:noProof/>
                <w:webHidden/>
              </w:rPr>
              <w:fldChar w:fldCharType="begin"/>
            </w:r>
            <w:r>
              <w:rPr>
                <w:noProof/>
                <w:webHidden/>
              </w:rPr>
              <w:instrText xml:space="preserve"> PAGEREF _Toc83034919 \h </w:instrText>
            </w:r>
            <w:r>
              <w:rPr>
                <w:noProof/>
                <w:webHidden/>
              </w:rPr>
            </w:r>
            <w:r>
              <w:rPr>
                <w:noProof/>
                <w:webHidden/>
              </w:rPr>
              <w:fldChar w:fldCharType="separate"/>
            </w:r>
            <w:r w:rsidR="004E7A61">
              <w:rPr>
                <w:noProof/>
                <w:webHidden/>
              </w:rPr>
              <w:t>20</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20" w:history="1">
            <w:r w:rsidRPr="00107930">
              <w:rPr>
                <w:rStyle w:val="Hyperlink"/>
                <w:rFonts w:cs="Arial"/>
                <w:noProof/>
              </w:rPr>
              <w:t>23.</w:t>
            </w:r>
            <w:r>
              <w:rPr>
                <w:rFonts w:asciiTheme="minorHAnsi" w:eastAsiaTheme="minorEastAsia" w:hAnsiTheme="minorHAnsi" w:cstheme="minorBidi"/>
                <w:noProof/>
                <w:sz w:val="22"/>
                <w:szCs w:val="22"/>
                <w:lang w:val="en-ZA" w:eastAsia="en-ZA"/>
              </w:rPr>
              <w:tab/>
            </w:r>
            <w:r w:rsidRPr="00107930">
              <w:rPr>
                <w:rStyle w:val="Hyperlink"/>
                <w:rFonts w:cs="Arial"/>
                <w:noProof/>
              </w:rPr>
              <w:t>APPLICABLE LAW</w:t>
            </w:r>
            <w:r>
              <w:rPr>
                <w:noProof/>
                <w:webHidden/>
              </w:rPr>
              <w:tab/>
            </w:r>
            <w:r>
              <w:rPr>
                <w:noProof/>
                <w:webHidden/>
              </w:rPr>
              <w:fldChar w:fldCharType="begin"/>
            </w:r>
            <w:r>
              <w:rPr>
                <w:noProof/>
                <w:webHidden/>
              </w:rPr>
              <w:instrText xml:space="preserve"> PAGEREF _Toc83034920 \h </w:instrText>
            </w:r>
            <w:r>
              <w:rPr>
                <w:noProof/>
                <w:webHidden/>
              </w:rPr>
            </w:r>
            <w:r>
              <w:rPr>
                <w:noProof/>
                <w:webHidden/>
              </w:rPr>
              <w:fldChar w:fldCharType="separate"/>
            </w:r>
            <w:r w:rsidR="004E7A61">
              <w:rPr>
                <w:noProof/>
                <w:webHidden/>
              </w:rPr>
              <w:t>22</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21" w:history="1">
            <w:r w:rsidRPr="00107930">
              <w:rPr>
                <w:rStyle w:val="Hyperlink"/>
                <w:rFonts w:cs="Arial"/>
                <w:noProof/>
              </w:rPr>
              <w:t>24.</w:t>
            </w:r>
            <w:r>
              <w:rPr>
                <w:rFonts w:asciiTheme="minorHAnsi" w:eastAsiaTheme="minorEastAsia" w:hAnsiTheme="minorHAnsi" w:cstheme="minorBidi"/>
                <w:noProof/>
                <w:sz w:val="22"/>
                <w:szCs w:val="22"/>
                <w:lang w:val="en-ZA" w:eastAsia="en-ZA"/>
              </w:rPr>
              <w:tab/>
            </w:r>
            <w:r w:rsidRPr="00107930">
              <w:rPr>
                <w:rStyle w:val="Hyperlink"/>
                <w:rFonts w:cs="Arial"/>
                <w:noProof/>
              </w:rPr>
              <w:t>JURISDICTION</w:t>
            </w:r>
            <w:r>
              <w:rPr>
                <w:noProof/>
                <w:webHidden/>
              </w:rPr>
              <w:tab/>
            </w:r>
            <w:r>
              <w:rPr>
                <w:noProof/>
                <w:webHidden/>
              </w:rPr>
              <w:fldChar w:fldCharType="begin"/>
            </w:r>
            <w:r>
              <w:rPr>
                <w:noProof/>
                <w:webHidden/>
              </w:rPr>
              <w:instrText xml:space="preserve"> PAGEREF _Toc83034921 \h </w:instrText>
            </w:r>
            <w:r>
              <w:rPr>
                <w:noProof/>
                <w:webHidden/>
              </w:rPr>
            </w:r>
            <w:r>
              <w:rPr>
                <w:noProof/>
                <w:webHidden/>
              </w:rPr>
              <w:fldChar w:fldCharType="separate"/>
            </w:r>
            <w:r w:rsidR="004E7A61">
              <w:rPr>
                <w:noProof/>
                <w:webHidden/>
              </w:rPr>
              <w:t>22</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22" w:history="1">
            <w:r w:rsidRPr="00107930">
              <w:rPr>
                <w:rStyle w:val="Hyperlink"/>
                <w:rFonts w:eastAsiaTheme="majorEastAsia" w:cs="Arial"/>
                <w:b/>
                <w:bCs/>
                <w:noProof/>
              </w:rPr>
              <w:t>Annexure A – Fees and Expenses</w:t>
            </w:r>
            <w:r>
              <w:rPr>
                <w:noProof/>
                <w:webHidden/>
              </w:rPr>
              <w:tab/>
            </w:r>
            <w:r>
              <w:rPr>
                <w:noProof/>
                <w:webHidden/>
              </w:rPr>
              <w:fldChar w:fldCharType="begin"/>
            </w:r>
            <w:r>
              <w:rPr>
                <w:noProof/>
                <w:webHidden/>
              </w:rPr>
              <w:instrText xml:space="preserve"> PAGEREF _Toc83034922 \h </w:instrText>
            </w:r>
            <w:r>
              <w:rPr>
                <w:noProof/>
                <w:webHidden/>
              </w:rPr>
            </w:r>
            <w:r>
              <w:rPr>
                <w:noProof/>
                <w:webHidden/>
              </w:rPr>
              <w:fldChar w:fldCharType="separate"/>
            </w:r>
            <w:r w:rsidR="004E7A61">
              <w:rPr>
                <w:noProof/>
                <w:webHidden/>
              </w:rPr>
              <w:t>24</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23" w:history="1">
            <w:r w:rsidRPr="00107930">
              <w:rPr>
                <w:rStyle w:val="Hyperlink"/>
                <w:rFonts w:eastAsiaTheme="majorEastAsia" w:cs="Arial"/>
                <w:b/>
                <w:bCs/>
                <w:noProof/>
              </w:rPr>
              <w:t>Annexure B – Scope of Services</w:t>
            </w:r>
            <w:r>
              <w:rPr>
                <w:noProof/>
                <w:webHidden/>
              </w:rPr>
              <w:tab/>
            </w:r>
            <w:r>
              <w:rPr>
                <w:noProof/>
                <w:webHidden/>
              </w:rPr>
              <w:fldChar w:fldCharType="begin"/>
            </w:r>
            <w:r>
              <w:rPr>
                <w:noProof/>
                <w:webHidden/>
              </w:rPr>
              <w:instrText xml:space="preserve"> PAGEREF _Toc83034923 \h </w:instrText>
            </w:r>
            <w:r>
              <w:rPr>
                <w:noProof/>
                <w:webHidden/>
              </w:rPr>
            </w:r>
            <w:r>
              <w:rPr>
                <w:noProof/>
                <w:webHidden/>
              </w:rPr>
              <w:fldChar w:fldCharType="separate"/>
            </w:r>
            <w:r w:rsidR="004E7A61">
              <w:rPr>
                <w:noProof/>
                <w:webHidden/>
              </w:rPr>
              <w:t>26</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24" w:history="1">
            <w:r w:rsidRPr="00107930">
              <w:rPr>
                <w:rStyle w:val="Hyperlink"/>
                <w:rFonts w:cs="Arial"/>
                <w:noProof/>
                <w:lang w:eastAsia="en-US"/>
              </w:rPr>
              <w:t xml:space="preserve">Annexure C - </w:t>
            </w:r>
            <w:r w:rsidRPr="00107930">
              <w:rPr>
                <w:rStyle w:val="Hyperlink"/>
                <w:rFonts w:cs="Arial"/>
                <w:noProof/>
              </w:rPr>
              <w:t>Technical and Organisational Security Measures</w:t>
            </w:r>
            <w:r>
              <w:rPr>
                <w:noProof/>
                <w:webHidden/>
              </w:rPr>
              <w:tab/>
            </w:r>
            <w:r>
              <w:rPr>
                <w:noProof/>
                <w:webHidden/>
              </w:rPr>
              <w:fldChar w:fldCharType="begin"/>
            </w:r>
            <w:r>
              <w:rPr>
                <w:noProof/>
                <w:webHidden/>
              </w:rPr>
              <w:instrText xml:space="preserve"> PAGEREF _Toc83034924 \h </w:instrText>
            </w:r>
            <w:r>
              <w:rPr>
                <w:noProof/>
                <w:webHidden/>
              </w:rPr>
            </w:r>
            <w:r>
              <w:rPr>
                <w:noProof/>
                <w:webHidden/>
              </w:rPr>
              <w:fldChar w:fldCharType="separate"/>
            </w:r>
            <w:r w:rsidR="004E7A61">
              <w:rPr>
                <w:noProof/>
                <w:webHidden/>
              </w:rPr>
              <w:t>28</w:t>
            </w:r>
            <w:r>
              <w:rPr>
                <w:noProof/>
                <w:webHidden/>
              </w:rPr>
              <w:fldChar w:fldCharType="end"/>
            </w:r>
          </w:hyperlink>
        </w:p>
        <w:p w:rsidR="00213B78" w:rsidRDefault="00213B78">
          <w:pPr>
            <w:pStyle w:val="TOC1"/>
            <w:rPr>
              <w:rFonts w:asciiTheme="minorHAnsi" w:eastAsiaTheme="minorEastAsia" w:hAnsiTheme="minorHAnsi" w:cstheme="minorBidi"/>
              <w:noProof/>
              <w:sz w:val="22"/>
              <w:szCs w:val="22"/>
              <w:lang w:val="en-ZA" w:eastAsia="en-ZA"/>
            </w:rPr>
          </w:pPr>
          <w:hyperlink w:anchor="_Toc83034925" w:history="1">
            <w:r w:rsidRPr="00107930">
              <w:rPr>
                <w:rStyle w:val="Hyperlink"/>
                <w:rFonts w:cs="Arial"/>
                <w:noProof/>
              </w:rPr>
              <w:t xml:space="preserve">Annexure D – Confidentiality and Non-Disclosure Agreement – </w:t>
            </w:r>
            <w:r w:rsidRPr="00107930">
              <w:rPr>
                <w:rStyle w:val="Hyperlink"/>
                <w:rFonts w:cs="Arial"/>
                <w:noProof/>
                <w:highlight w:val="yellow"/>
              </w:rPr>
              <w:t>for signature by subcontractors and agents of the Service Provider</w:t>
            </w:r>
            <w:r>
              <w:rPr>
                <w:noProof/>
                <w:webHidden/>
              </w:rPr>
              <w:tab/>
            </w:r>
            <w:r>
              <w:rPr>
                <w:noProof/>
                <w:webHidden/>
              </w:rPr>
              <w:fldChar w:fldCharType="begin"/>
            </w:r>
            <w:r>
              <w:rPr>
                <w:noProof/>
                <w:webHidden/>
              </w:rPr>
              <w:instrText xml:space="preserve"> PAGEREF _Toc83034925 \h </w:instrText>
            </w:r>
            <w:r>
              <w:rPr>
                <w:noProof/>
                <w:webHidden/>
              </w:rPr>
            </w:r>
            <w:r>
              <w:rPr>
                <w:noProof/>
                <w:webHidden/>
              </w:rPr>
              <w:fldChar w:fldCharType="separate"/>
            </w:r>
            <w:r w:rsidR="004E7A61">
              <w:rPr>
                <w:noProof/>
                <w:webHidden/>
              </w:rPr>
              <w:t>30</w:t>
            </w:r>
            <w:r>
              <w:rPr>
                <w:noProof/>
                <w:webHidden/>
              </w:rPr>
              <w:fldChar w:fldCharType="end"/>
            </w:r>
          </w:hyperlink>
        </w:p>
        <w:p w:rsidR="00163DA6" w:rsidRDefault="00163DA6">
          <w:r>
            <w:rPr>
              <w:b/>
              <w:bCs/>
              <w:noProof/>
            </w:rPr>
            <w:fldChar w:fldCharType="end"/>
          </w:r>
        </w:p>
      </w:sdtContent>
    </w:sdt>
    <w:p w:rsidR="007E29C1" w:rsidRPr="00675A80" w:rsidRDefault="007E29C1" w:rsidP="005247F7">
      <w:pPr>
        <w:pStyle w:val="Clause1Head"/>
        <w:tabs>
          <w:tab w:val="clear" w:pos="720"/>
        </w:tabs>
        <w:spacing w:before="240" w:line="360" w:lineRule="auto"/>
        <w:ind w:left="567" w:hanging="567"/>
        <w:outlineLvl w:val="0"/>
        <w:rPr>
          <w:rFonts w:cs="Arial"/>
        </w:rPr>
      </w:pPr>
      <w:bookmarkStart w:id="3" w:name="_Toc26245588"/>
      <w:bookmarkStart w:id="4" w:name="_Toc26250766"/>
      <w:bookmarkStart w:id="5" w:name="_Toc26776506"/>
      <w:bookmarkStart w:id="6" w:name="_Toc26777457"/>
      <w:bookmarkStart w:id="7" w:name="_Toc371953542"/>
      <w:bookmarkStart w:id="8" w:name="_Toc384113305"/>
      <w:bookmarkStart w:id="9" w:name="_Toc384113603"/>
      <w:bookmarkStart w:id="10" w:name="_Toc384113643"/>
      <w:bookmarkStart w:id="11" w:name="_Toc384114302"/>
      <w:bookmarkStart w:id="12" w:name="_Toc384114468"/>
      <w:bookmarkStart w:id="13" w:name="_Toc83034898"/>
      <w:r w:rsidRPr="00675A80">
        <w:rPr>
          <w:rFonts w:cs="Arial"/>
        </w:rPr>
        <w:t>PARTIES</w:t>
      </w:r>
      <w:bookmarkEnd w:id="3"/>
      <w:bookmarkEnd w:id="4"/>
      <w:bookmarkEnd w:id="5"/>
      <w:bookmarkEnd w:id="6"/>
      <w:bookmarkEnd w:id="7"/>
      <w:bookmarkEnd w:id="8"/>
      <w:bookmarkEnd w:id="9"/>
      <w:bookmarkEnd w:id="10"/>
      <w:bookmarkEnd w:id="11"/>
      <w:bookmarkEnd w:id="12"/>
      <w:bookmarkEnd w:id="13"/>
    </w:p>
    <w:p w:rsidR="007E29C1" w:rsidRPr="00675A80" w:rsidRDefault="007E29C1" w:rsidP="005247F7">
      <w:pPr>
        <w:pStyle w:val="Clause2Sub"/>
        <w:spacing w:before="240" w:line="360" w:lineRule="auto"/>
        <w:ind w:left="1276" w:hanging="709"/>
        <w:rPr>
          <w:rFonts w:cs="Arial"/>
        </w:rPr>
      </w:pPr>
      <w:r w:rsidRPr="00675A80">
        <w:rPr>
          <w:rFonts w:cs="Arial"/>
        </w:rPr>
        <w:t>The Parties to this Agreement are:</w:t>
      </w:r>
    </w:p>
    <w:p w:rsidR="007E29C1" w:rsidRPr="00675A80" w:rsidRDefault="007E29C1" w:rsidP="005247F7">
      <w:pPr>
        <w:pStyle w:val="Clause3Sub"/>
        <w:spacing w:before="240" w:line="360" w:lineRule="auto"/>
        <w:ind w:left="2127" w:hanging="851"/>
        <w:rPr>
          <w:rFonts w:cs="Arial"/>
          <w:lang w:val="en-US"/>
        </w:rPr>
      </w:pPr>
      <w:r w:rsidRPr="00675A80">
        <w:rPr>
          <w:rFonts w:cs="Arial"/>
          <w:b/>
        </w:rPr>
        <w:t>The Development Bank</w:t>
      </w:r>
      <w:r w:rsidR="002A2428" w:rsidRPr="00675A80">
        <w:rPr>
          <w:rFonts w:cs="Arial"/>
          <w:b/>
        </w:rPr>
        <w:t xml:space="preserve"> of </w:t>
      </w:r>
      <w:r w:rsidRPr="00675A80">
        <w:rPr>
          <w:rFonts w:cs="Arial"/>
          <w:b/>
        </w:rPr>
        <w:t>Southern Africa Limited</w:t>
      </w:r>
      <w:r w:rsidRPr="00675A80">
        <w:rPr>
          <w:rFonts w:cs="Arial"/>
        </w:rPr>
        <w:t xml:space="preserve">, </w:t>
      </w:r>
      <w:r w:rsidR="0091706A">
        <w:rPr>
          <w:rFonts w:cs="Arial"/>
        </w:rPr>
        <w:t xml:space="preserve">a development funding institution, </w:t>
      </w:r>
      <w:r w:rsidRPr="00675A80">
        <w:rPr>
          <w:rFonts w:cs="Arial"/>
        </w:rPr>
        <w:t xml:space="preserve">reconstituted and incorporated in terms of section 2 of the Development Bank </w:t>
      </w:r>
      <w:r w:rsidR="0078490C">
        <w:rPr>
          <w:rFonts w:cs="Arial"/>
        </w:rPr>
        <w:t xml:space="preserve">of Southern Africa Act, 1997 </w:t>
      </w:r>
      <w:r w:rsidRPr="00675A80">
        <w:rPr>
          <w:rFonts w:cs="Arial"/>
        </w:rPr>
        <w:t>(</w:t>
      </w:r>
      <w:r w:rsidR="000D626C" w:rsidRPr="00675A80">
        <w:rPr>
          <w:rFonts w:cs="Arial"/>
        </w:rPr>
        <w:t>“</w:t>
      </w:r>
      <w:r w:rsidRPr="00675A80">
        <w:rPr>
          <w:rFonts w:cs="Arial"/>
          <w:b/>
        </w:rPr>
        <w:t>DBSA</w:t>
      </w:r>
      <w:r w:rsidR="000D626C" w:rsidRPr="00675A80">
        <w:rPr>
          <w:rFonts w:cs="Arial"/>
        </w:rPr>
        <w:t>”</w:t>
      </w:r>
      <w:r w:rsidRPr="00675A80">
        <w:rPr>
          <w:rFonts w:cs="Arial"/>
        </w:rPr>
        <w:t>)</w:t>
      </w:r>
      <w:r w:rsidR="00C1682D">
        <w:rPr>
          <w:rFonts w:cs="Arial"/>
        </w:rPr>
        <w:t xml:space="preserve"> </w:t>
      </w:r>
      <w:r w:rsidR="00081C9E" w:rsidRPr="005B7167">
        <w:rPr>
          <w:rFonts w:cs="Arial"/>
        </w:rPr>
        <w:t xml:space="preserve">with its principal place of business situated at 1258 Lever Road, Headway Hill, </w:t>
      </w:r>
      <w:proofErr w:type="spellStart"/>
      <w:r w:rsidR="00081C9E" w:rsidRPr="005B7167">
        <w:rPr>
          <w:rFonts w:cs="Arial"/>
        </w:rPr>
        <w:t>Midrand</w:t>
      </w:r>
      <w:proofErr w:type="spellEnd"/>
      <w:r w:rsidRPr="00675A80">
        <w:rPr>
          <w:rFonts w:cs="Arial"/>
        </w:rPr>
        <w:t>; and</w:t>
      </w:r>
      <w:r w:rsidRPr="00675A80" w:rsidDel="00E81767">
        <w:rPr>
          <w:rFonts w:cs="Arial"/>
        </w:rPr>
        <w:t xml:space="preserve"> </w:t>
      </w:r>
    </w:p>
    <w:p w:rsidR="007E29C1" w:rsidRPr="00D97C5B" w:rsidRDefault="00110F0E" w:rsidP="0023389F">
      <w:pPr>
        <w:pStyle w:val="Clause3Sub"/>
        <w:spacing w:before="240" w:line="360" w:lineRule="auto"/>
        <w:ind w:left="2127" w:hanging="851"/>
        <w:rPr>
          <w:rFonts w:cs="Arial"/>
        </w:rPr>
      </w:pPr>
      <w:r w:rsidRPr="00E2737C">
        <w:rPr>
          <w:rFonts w:cs="Arial"/>
        </w:rPr>
        <w:t>[</w:t>
      </w:r>
      <w:r>
        <w:rPr>
          <w:rFonts w:cs="Arial"/>
          <w:highlight w:val="yellow"/>
        </w:rPr>
        <w:t>INSERT COMPANY DETAILS</w:t>
      </w:r>
      <w:r w:rsidRPr="00E2737C">
        <w:rPr>
          <w:rFonts w:cs="Arial"/>
        </w:rPr>
        <w:t>]</w:t>
      </w:r>
      <w:r w:rsidR="00D97C5B" w:rsidRPr="00D97C5B">
        <w:rPr>
          <w:rFonts w:cs="Arial"/>
          <w:lang w:eastAsia="en-US"/>
        </w:rPr>
        <w:t xml:space="preserve">, </w:t>
      </w:r>
      <w:r w:rsidR="008534A7" w:rsidRPr="00D97C5B">
        <w:rPr>
          <w:rFonts w:cs="Arial"/>
        </w:rPr>
        <w:t xml:space="preserve">a company duly registered in accordance with the Company Laws of the Republic of South Africa </w:t>
      </w:r>
      <w:r w:rsidR="003806D6" w:rsidRPr="00D97C5B">
        <w:rPr>
          <w:rFonts w:cs="Arial"/>
        </w:rPr>
        <w:t xml:space="preserve">with registration number:  </w:t>
      </w:r>
      <w:r w:rsidR="00E2737C" w:rsidRPr="00E2737C">
        <w:rPr>
          <w:rFonts w:cs="Arial"/>
        </w:rPr>
        <w:t>[</w:t>
      </w:r>
      <w:r w:rsidR="00E2737C" w:rsidRPr="00E2737C">
        <w:rPr>
          <w:rFonts w:cs="Arial"/>
          <w:highlight w:val="yellow"/>
        </w:rPr>
        <w:t>insert</w:t>
      </w:r>
      <w:r w:rsidR="00E2737C" w:rsidRPr="00E2737C">
        <w:rPr>
          <w:rFonts w:cs="Arial"/>
        </w:rPr>
        <w:t>]</w:t>
      </w:r>
      <w:r w:rsidR="00E2737C">
        <w:rPr>
          <w:rFonts w:cs="Arial"/>
        </w:rPr>
        <w:t xml:space="preserve"> </w:t>
      </w:r>
      <w:r w:rsidR="008534A7" w:rsidRPr="00D97C5B">
        <w:rPr>
          <w:rFonts w:cs="Arial"/>
        </w:rPr>
        <w:t xml:space="preserve">duly represented by </w:t>
      </w:r>
      <w:bookmarkStart w:id="14" w:name="_Hlk65751685"/>
      <w:r w:rsidR="002921C6" w:rsidRPr="00D97C5B">
        <w:rPr>
          <w:rFonts w:cs="Arial"/>
          <w:lang w:eastAsia="en-US"/>
        </w:rPr>
        <w:t>[</w:t>
      </w:r>
      <w:r w:rsidR="002921C6" w:rsidRPr="00D97C5B">
        <w:rPr>
          <w:rFonts w:cs="Arial"/>
          <w:highlight w:val="yellow"/>
          <w:lang w:eastAsia="en-US"/>
        </w:rPr>
        <w:t>insert]</w:t>
      </w:r>
      <w:r w:rsidR="008534A7" w:rsidRPr="00D97C5B">
        <w:rPr>
          <w:rFonts w:cs="Arial"/>
        </w:rPr>
        <w:t xml:space="preserve">, </w:t>
      </w:r>
      <w:bookmarkEnd w:id="14"/>
      <w:r w:rsidR="008534A7" w:rsidRPr="00D97C5B">
        <w:rPr>
          <w:rFonts w:cs="Arial"/>
        </w:rPr>
        <w:t>(“</w:t>
      </w:r>
      <w:r w:rsidR="002214A7" w:rsidRPr="00D97C5B">
        <w:rPr>
          <w:rFonts w:cs="Arial"/>
          <w:b/>
        </w:rPr>
        <w:t>Service </w:t>
      </w:r>
      <w:r w:rsidR="008534A7" w:rsidRPr="00D97C5B">
        <w:rPr>
          <w:rFonts w:cs="Arial"/>
          <w:b/>
        </w:rPr>
        <w:t>Provider</w:t>
      </w:r>
      <w:r w:rsidR="008534A7" w:rsidRPr="00D97C5B">
        <w:rPr>
          <w:rFonts w:cs="Arial"/>
        </w:rPr>
        <w:t>”)</w:t>
      </w:r>
      <w:r w:rsidR="00081C9E" w:rsidRPr="00D97C5B">
        <w:rPr>
          <w:rFonts w:cs="Arial"/>
        </w:rPr>
        <w:t xml:space="preserve"> with its principal place of business situated at </w:t>
      </w:r>
      <w:bookmarkStart w:id="15" w:name="_Hlk65746322"/>
      <w:r w:rsidR="009D7F4A">
        <w:rPr>
          <w:rFonts w:cs="Arial"/>
        </w:rPr>
        <w:t>[</w:t>
      </w:r>
      <w:r w:rsidR="009D7F4A" w:rsidRPr="009D7F4A">
        <w:rPr>
          <w:rFonts w:cs="Arial"/>
          <w:highlight w:val="yellow"/>
        </w:rPr>
        <w:t>insert</w:t>
      </w:r>
      <w:r w:rsidR="009D7F4A">
        <w:rPr>
          <w:rFonts w:cs="Arial"/>
        </w:rPr>
        <w:t>].</w:t>
      </w:r>
    </w:p>
    <w:bookmarkEnd w:id="15"/>
    <w:p w:rsidR="007E29C1" w:rsidRPr="00371090" w:rsidRDefault="007E29C1" w:rsidP="005247F7">
      <w:pPr>
        <w:pStyle w:val="Clause2Sub"/>
        <w:spacing w:before="240" w:line="360" w:lineRule="auto"/>
        <w:ind w:left="1276" w:hanging="709"/>
        <w:rPr>
          <w:rFonts w:cs="Arial"/>
        </w:rPr>
      </w:pPr>
      <w:r w:rsidRPr="00371090">
        <w:rPr>
          <w:rFonts w:cs="Arial"/>
        </w:rPr>
        <w:t>The Parties agree as follows</w:t>
      </w:r>
      <w:r w:rsidR="00371090">
        <w:rPr>
          <w:rFonts w:cs="Arial"/>
        </w:rPr>
        <w:t>.</w:t>
      </w:r>
    </w:p>
    <w:p w:rsidR="007E29C1" w:rsidRPr="00675A80" w:rsidRDefault="007E29C1" w:rsidP="005247F7">
      <w:pPr>
        <w:pStyle w:val="Clause1Head"/>
        <w:tabs>
          <w:tab w:val="clear" w:pos="720"/>
        </w:tabs>
        <w:spacing w:before="240" w:line="360" w:lineRule="auto"/>
        <w:ind w:left="567" w:hanging="567"/>
        <w:outlineLvl w:val="0"/>
        <w:rPr>
          <w:rFonts w:cs="Arial"/>
        </w:rPr>
      </w:pPr>
      <w:r w:rsidRPr="00675A80">
        <w:rPr>
          <w:rFonts w:cs="Arial"/>
        </w:rPr>
        <w:fldChar w:fldCharType="begin"/>
      </w:r>
      <w:r w:rsidRPr="00675A80">
        <w:rPr>
          <w:rFonts w:cs="Arial"/>
        </w:rPr>
        <w:instrText xml:space="preserve">seq level1 \h \r0 </w:instrText>
      </w:r>
      <w:r w:rsidRPr="00675A80">
        <w:rPr>
          <w:rFonts w:cs="Arial"/>
        </w:rPr>
        <w:fldChar w:fldCharType="end"/>
      </w:r>
      <w:bookmarkStart w:id="16" w:name="_Toc484319362"/>
      <w:bookmarkStart w:id="17" w:name="_Toc26245589"/>
      <w:bookmarkStart w:id="18" w:name="_Toc26250767"/>
      <w:bookmarkStart w:id="19" w:name="_Toc26776507"/>
      <w:bookmarkStart w:id="20" w:name="_Toc26777458"/>
      <w:bookmarkStart w:id="21" w:name="_Toc371953543"/>
      <w:bookmarkStart w:id="22" w:name="_Toc384113306"/>
      <w:bookmarkStart w:id="23" w:name="_Toc384113604"/>
      <w:bookmarkStart w:id="24" w:name="_Toc384113644"/>
      <w:bookmarkStart w:id="25" w:name="_Toc384114303"/>
      <w:bookmarkStart w:id="26" w:name="_Toc384114469"/>
      <w:bookmarkStart w:id="27" w:name="_Toc83034899"/>
      <w:r w:rsidRPr="00675A80">
        <w:rPr>
          <w:rFonts w:cs="Arial"/>
        </w:rPr>
        <w:t>INTERPRETATION</w:t>
      </w:r>
      <w:bookmarkEnd w:id="16"/>
      <w:bookmarkEnd w:id="17"/>
      <w:bookmarkEnd w:id="18"/>
      <w:bookmarkEnd w:id="19"/>
      <w:bookmarkEnd w:id="20"/>
      <w:bookmarkEnd w:id="21"/>
      <w:bookmarkEnd w:id="22"/>
      <w:bookmarkEnd w:id="23"/>
      <w:bookmarkEnd w:id="24"/>
      <w:bookmarkEnd w:id="25"/>
      <w:bookmarkEnd w:id="26"/>
      <w:bookmarkEnd w:id="27"/>
    </w:p>
    <w:p w:rsidR="007E29C1" w:rsidRPr="00675A80" w:rsidRDefault="007E29C1" w:rsidP="005247F7">
      <w:pPr>
        <w:pStyle w:val="Clause2Sub"/>
        <w:spacing w:before="240" w:line="360" w:lineRule="auto"/>
        <w:ind w:left="1276" w:hanging="709"/>
        <w:rPr>
          <w:rFonts w:cs="Arial"/>
        </w:rPr>
      </w:pPr>
      <w:r w:rsidRPr="00675A80">
        <w:rPr>
          <w:rFonts w:cs="Arial"/>
        </w:rPr>
        <w:t>The headings to the clauses, schedules and annexures of this Agreement are for reference purposes only and shall in no way govern or affect the interpretation of nor modify nor amplify the terms of this Agreement nor any clause, schedule or annexure hereof.</w:t>
      </w:r>
    </w:p>
    <w:p w:rsidR="007E29C1" w:rsidRPr="00675A80" w:rsidRDefault="007E29C1" w:rsidP="005247F7">
      <w:pPr>
        <w:pStyle w:val="Clause2Sub"/>
        <w:spacing w:before="240" w:line="360" w:lineRule="auto"/>
        <w:ind w:left="1276" w:hanging="709"/>
        <w:rPr>
          <w:rFonts w:cs="Arial"/>
        </w:rPr>
      </w:pPr>
      <w:r w:rsidRPr="00675A80">
        <w:rPr>
          <w:rFonts w:cs="Arial"/>
        </w:rPr>
        <w:t>Unless the context dictates otherwise, the words and expressions set forth below shall bear the following meanings and cognate expressions shall bear corresponding meanings:</w:t>
      </w:r>
    </w:p>
    <w:p w:rsidR="007E29C1" w:rsidRPr="00675A80" w:rsidRDefault="000D626C" w:rsidP="005247F7">
      <w:pPr>
        <w:pStyle w:val="Clause3Sub"/>
        <w:spacing w:before="240" w:line="360" w:lineRule="auto"/>
        <w:ind w:left="2127" w:hanging="851"/>
        <w:rPr>
          <w:rFonts w:cs="Arial"/>
        </w:rPr>
      </w:pPr>
      <w:r w:rsidRPr="00675A80">
        <w:rPr>
          <w:rFonts w:cs="Arial"/>
        </w:rPr>
        <w:t>“</w:t>
      </w:r>
      <w:r w:rsidR="007E29C1" w:rsidRPr="00675A80">
        <w:rPr>
          <w:rFonts w:cs="Arial"/>
          <w:b/>
        </w:rPr>
        <w:t>Agreement</w:t>
      </w:r>
      <w:r w:rsidRPr="00675A80">
        <w:rPr>
          <w:rFonts w:cs="Arial"/>
        </w:rPr>
        <w:t>”</w:t>
      </w:r>
      <w:r w:rsidR="007E29C1" w:rsidRPr="00675A80">
        <w:rPr>
          <w:rFonts w:cs="Arial"/>
        </w:rPr>
        <w:t xml:space="preserve"> means this Service Level Agreement and</w:t>
      </w:r>
      <w:r w:rsidR="00F20C93">
        <w:rPr>
          <w:rFonts w:cs="Arial"/>
        </w:rPr>
        <w:t xml:space="preserve"> any Schedules attached hereto;</w:t>
      </w:r>
    </w:p>
    <w:p w:rsidR="007E29C1" w:rsidRDefault="000D626C" w:rsidP="005247F7">
      <w:pPr>
        <w:pStyle w:val="Clause3Sub"/>
        <w:spacing w:before="240" w:line="360" w:lineRule="auto"/>
        <w:ind w:left="2127" w:hanging="851"/>
        <w:rPr>
          <w:rFonts w:cs="Arial"/>
        </w:rPr>
      </w:pPr>
      <w:r w:rsidRPr="00675A80">
        <w:rPr>
          <w:rFonts w:cs="Arial"/>
        </w:rPr>
        <w:t>“</w:t>
      </w:r>
      <w:r w:rsidR="007E29C1" w:rsidRPr="00675A80">
        <w:rPr>
          <w:rFonts w:cs="Arial"/>
          <w:b/>
        </w:rPr>
        <w:t>Business Day</w:t>
      </w:r>
      <w:r w:rsidRPr="00675A80">
        <w:rPr>
          <w:rFonts w:cs="Arial"/>
        </w:rPr>
        <w:t>”</w:t>
      </w:r>
      <w:r w:rsidR="007E29C1" w:rsidRPr="00675A80">
        <w:rPr>
          <w:rFonts w:cs="Arial"/>
        </w:rPr>
        <w:t xml:space="preserve"> means any day other than a Saturday, Sunday or official public holiday;</w:t>
      </w:r>
    </w:p>
    <w:p w:rsidR="00EC5504" w:rsidRPr="00EC5504" w:rsidRDefault="00EC5504" w:rsidP="00EC5504">
      <w:pPr>
        <w:pStyle w:val="Clause3Sub"/>
        <w:spacing w:before="240" w:line="360" w:lineRule="auto"/>
        <w:ind w:left="2127" w:hanging="851"/>
        <w:rPr>
          <w:rFonts w:cs="Arial"/>
        </w:rPr>
      </w:pPr>
      <w:r w:rsidRPr="00EC5504">
        <w:rPr>
          <w:rFonts w:cs="Arial"/>
        </w:rPr>
        <w:lastRenderedPageBreak/>
        <w:t>"</w:t>
      </w:r>
      <w:r w:rsidRPr="00C43757">
        <w:rPr>
          <w:rFonts w:cs="Arial"/>
          <w:b/>
        </w:rPr>
        <w:t>D</w:t>
      </w:r>
      <w:r w:rsidR="00C43757">
        <w:rPr>
          <w:rFonts w:cs="Arial"/>
          <w:b/>
        </w:rPr>
        <w:t>epartment</w:t>
      </w:r>
      <w:r w:rsidRPr="00EC5504">
        <w:rPr>
          <w:rFonts w:cs="Arial"/>
        </w:rPr>
        <w:t xml:space="preserve">" means the Department of </w:t>
      </w:r>
      <w:r>
        <w:rPr>
          <w:rFonts w:cs="Arial"/>
        </w:rPr>
        <w:t xml:space="preserve">Mineral Resources and </w:t>
      </w:r>
      <w:r w:rsidRPr="00EC5504">
        <w:rPr>
          <w:rFonts w:cs="Arial"/>
        </w:rPr>
        <w:t>Energy of the Republic of South Africa;</w:t>
      </w:r>
    </w:p>
    <w:p w:rsidR="007E29C1" w:rsidRPr="00675A80" w:rsidRDefault="000D626C" w:rsidP="005247F7">
      <w:pPr>
        <w:pStyle w:val="Clause3Sub"/>
        <w:spacing w:before="240" w:line="360" w:lineRule="auto"/>
        <w:ind w:left="2127" w:hanging="851"/>
        <w:rPr>
          <w:rFonts w:cs="Arial"/>
        </w:rPr>
      </w:pPr>
      <w:r w:rsidRPr="00675A80">
        <w:rPr>
          <w:rFonts w:cs="Arial"/>
        </w:rPr>
        <w:t>“</w:t>
      </w:r>
      <w:r w:rsidR="007E29C1" w:rsidRPr="00675A80">
        <w:rPr>
          <w:rFonts w:cs="Arial"/>
          <w:b/>
        </w:rPr>
        <w:t>Deliverables</w:t>
      </w:r>
      <w:r w:rsidRPr="00675A80">
        <w:rPr>
          <w:rFonts w:cs="Arial"/>
        </w:rPr>
        <w:t>”</w:t>
      </w:r>
      <w:r w:rsidR="007E29C1" w:rsidRPr="00675A80">
        <w:rPr>
          <w:rFonts w:cs="Arial"/>
        </w:rPr>
        <w:t xml:space="preserve"> means the specific deliverables to be delivered by the Service Provider as part of the Services, fully described in Annexure </w:t>
      </w:r>
      <w:r w:rsidR="00560848" w:rsidRPr="00675A80">
        <w:rPr>
          <w:rFonts w:cs="Arial"/>
        </w:rPr>
        <w:t>B</w:t>
      </w:r>
      <w:r w:rsidR="00F42385" w:rsidRPr="00675A80">
        <w:rPr>
          <w:rFonts w:cs="Arial"/>
        </w:rPr>
        <w:t>;</w:t>
      </w:r>
    </w:p>
    <w:p w:rsidR="00B571A9" w:rsidRPr="00675A80" w:rsidRDefault="00B571A9" w:rsidP="005247F7">
      <w:pPr>
        <w:pStyle w:val="Clause3Sub"/>
        <w:spacing w:before="240" w:line="360" w:lineRule="auto"/>
        <w:ind w:left="2127" w:hanging="851"/>
        <w:rPr>
          <w:rFonts w:cs="Arial"/>
          <w:lang w:val="en-US"/>
        </w:rPr>
      </w:pPr>
      <w:r w:rsidRPr="00675A80">
        <w:rPr>
          <w:rFonts w:cs="Arial"/>
          <w:lang w:val="en-US"/>
        </w:rPr>
        <w:t>“</w:t>
      </w:r>
      <w:r w:rsidRPr="00675A80">
        <w:rPr>
          <w:rFonts w:cs="Arial"/>
          <w:b/>
          <w:lang w:val="en-US"/>
        </w:rPr>
        <w:t>Effective Date</w:t>
      </w:r>
      <w:r w:rsidRPr="00675A80">
        <w:rPr>
          <w:rFonts w:cs="Arial"/>
          <w:lang w:val="en-US"/>
        </w:rPr>
        <w:t xml:space="preserve">” </w:t>
      </w:r>
      <w:r w:rsidRPr="0097240B">
        <w:rPr>
          <w:rFonts w:cs="Arial"/>
        </w:rPr>
        <w:t xml:space="preserve">means </w:t>
      </w:r>
      <w:r w:rsidR="00892A19">
        <w:rPr>
          <w:rFonts w:cs="Arial"/>
        </w:rPr>
        <w:t>______</w:t>
      </w:r>
      <w:r w:rsidR="006756C8">
        <w:rPr>
          <w:rFonts w:cs="Arial"/>
          <w:b/>
          <w:lang w:eastAsia="en-US"/>
        </w:rPr>
        <w:t>,</w:t>
      </w:r>
      <w:r w:rsidR="00B92C38">
        <w:rPr>
          <w:rFonts w:cs="Arial"/>
        </w:rPr>
        <w:t xml:space="preserve"> notwithstanding the Signature Date;</w:t>
      </w:r>
    </w:p>
    <w:p w:rsidR="00272527" w:rsidRPr="00BC4A35" w:rsidRDefault="00B571A9" w:rsidP="00272527">
      <w:pPr>
        <w:pStyle w:val="Clause3Sub"/>
        <w:spacing w:before="240" w:line="360" w:lineRule="auto"/>
        <w:ind w:left="2127" w:hanging="851"/>
        <w:rPr>
          <w:rFonts w:cs="Arial"/>
          <w:lang w:val="en-US"/>
        </w:rPr>
      </w:pPr>
      <w:r w:rsidRPr="00BC4A35">
        <w:rPr>
          <w:rFonts w:cs="Arial"/>
          <w:lang w:val="en-US"/>
        </w:rPr>
        <w:t>“</w:t>
      </w:r>
      <w:r w:rsidRPr="00E75788">
        <w:rPr>
          <w:rFonts w:cs="Arial"/>
          <w:b/>
          <w:lang w:val="en-US"/>
        </w:rPr>
        <w:t>End Date</w:t>
      </w:r>
      <w:r w:rsidRPr="00BC4A35">
        <w:rPr>
          <w:rFonts w:cs="Arial"/>
          <w:lang w:val="en-US"/>
        </w:rPr>
        <w:t xml:space="preserve">” means </w:t>
      </w:r>
      <w:r w:rsidR="002B1D9D">
        <w:rPr>
          <w:rFonts w:cs="Arial"/>
          <w:lang w:val="en-US"/>
        </w:rPr>
        <w:t>______</w:t>
      </w:r>
      <w:r w:rsidR="0011542C" w:rsidRPr="0011542C">
        <w:rPr>
          <w:rFonts w:cs="Arial"/>
        </w:rPr>
        <w:t xml:space="preserve">, </w:t>
      </w:r>
      <w:r w:rsidR="00272527" w:rsidRPr="00BC4A35">
        <w:rPr>
          <w:rFonts w:cs="Arial"/>
          <w:lang w:val="en-US"/>
        </w:rPr>
        <w:t>unless terminated earlier in accordance with this Agreement;</w:t>
      </w:r>
    </w:p>
    <w:p w:rsidR="007E29C1" w:rsidRPr="00675A80" w:rsidRDefault="000D626C" w:rsidP="005247F7">
      <w:pPr>
        <w:pStyle w:val="Clause3Sub"/>
        <w:spacing w:before="240" w:line="360" w:lineRule="auto"/>
        <w:ind w:left="2127" w:hanging="851"/>
        <w:rPr>
          <w:rFonts w:cs="Arial"/>
        </w:rPr>
      </w:pPr>
      <w:r w:rsidRPr="00675A80">
        <w:rPr>
          <w:rFonts w:cs="Arial"/>
        </w:rPr>
        <w:t>“</w:t>
      </w:r>
      <w:r w:rsidR="007E29C1" w:rsidRPr="00675A80">
        <w:rPr>
          <w:rFonts w:cs="Arial"/>
          <w:b/>
        </w:rPr>
        <w:t>Fees</w:t>
      </w:r>
      <w:r w:rsidRPr="00675A80">
        <w:rPr>
          <w:rFonts w:cs="Arial"/>
        </w:rPr>
        <w:t>”</w:t>
      </w:r>
      <w:r w:rsidR="007E29C1" w:rsidRPr="00675A80">
        <w:rPr>
          <w:rFonts w:cs="Arial"/>
        </w:rPr>
        <w:t xml:space="preserve"> means the amounts payable by the DBSA to </w:t>
      </w:r>
      <w:r w:rsidR="00065283">
        <w:rPr>
          <w:rFonts w:cs="Arial"/>
        </w:rPr>
        <w:t xml:space="preserve">the </w:t>
      </w:r>
      <w:r w:rsidR="007E29C1" w:rsidRPr="00675A80">
        <w:rPr>
          <w:rFonts w:cs="Arial"/>
        </w:rPr>
        <w:t xml:space="preserve">Service Provider for the Services rendered, calculated in accordance with the fee structure as provided in Annexure </w:t>
      </w:r>
      <w:r w:rsidR="009904FB" w:rsidRPr="00675A80">
        <w:rPr>
          <w:rFonts w:cs="Arial"/>
        </w:rPr>
        <w:t>A</w:t>
      </w:r>
      <w:r w:rsidR="007E29C1" w:rsidRPr="00675A80">
        <w:rPr>
          <w:rFonts w:cs="Arial"/>
        </w:rPr>
        <w:t>;</w:t>
      </w:r>
    </w:p>
    <w:p w:rsidR="00C43757" w:rsidRPr="00C43757" w:rsidRDefault="00C43757" w:rsidP="00C43757">
      <w:pPr>
        <w:pStyle w:val="Clause3Sub"/>
        <w:tabs>
          <w:tab w:val="clear" w:pos="2642"/>
          <w:tab w:val="num" w:pos="2552"/>
        </w:tabs>
        <w:spacing w:before="240" w:line="360" w:lineRule="auto"/>
        <w:ind w:left="2127" w:hanging="851"/>
        <w:rPr>
          <w:rFonts w:cs="Arial"/>
        </w:rPr>
      </w:pPr>
      <w:bookmarkStart w:id="28" w:name="_Ref306718043"/>
      <w:r w:rsidRPr="00C43757">
        <w:rPr>
          <w:rFonts w:cs="Arial"/>
        </w:rPr>
        <w:t>"</w:t>
      </w:r>
      <w:r w:rsidRPr="00C43757">
        <w:rPr>
          <w:rFonts w:cs="Arial"/>
          <w:b/>
        </w:rPr>
        <w:t>IPP Office</w:t>
      </w:r>
      <w:r w:rsidRPr="00C43757">
        <w:rPr>
          <w:rFonts w:cs="Arial"/>
        </w:rPr>
        <w:t>" means the Independent Power Producers Office established under the Memorandum of Agreement between the Department of Mineral Resources and Energy, National Treasury and the Development Bank of Southern Africa or its successor in title;</w:t>
      </w:r>
    </w:p>
    <w:p w:rsidR="007E29C1" w:rsidRDefault="00892A19" w:rsidP="005247F7">
      <w:pPr>
        <w:pStyle w:val="Clause3Sub"/>
        <w:spacing w:before="240" w:line="360" w:lineRule="auto"/>
        <w:ind w:left="2127" w:hanging="851"/>
        <w:rPr>
          <w:rFonts w:cs="Arial"/>
        </w:rPr>
      </w:pPr>
      <w:r w:rsidRPr="00675A80">
        <w:rPr>
          <w:rFonts w:cs="Arial"/>
        </w:rPr>
        <w:t xml:space="preserve"> </w:t>
      </w:r>
      <w:r w:rsidR="000D626C" w:rsidRPr="00675A80">
        <w:rPr>
          <w:rFonts w:cs="Arial"/>
        </w:rPr>
        <w:t>“</w:t>
      </w:r>
      <w:r w:rsidR="007E29C1" w:rsidRPr="00675A80">
        <w:rPr>
          <w:rFonts w:cs="Arial"/>
          <w:b/>
        </w:rPr>
        <w:t>Parties</w:t>
      </w:r>
      <w:r w:rsidR="000D626C" w:rsidRPr="00675A80">
        <w:rPr>
          <w:rFonts w:cs="Arial"/>
        </w:rPr>
        <w:t>”</w:t>
      </w:r>
      <w:r w:rsidR="007E29C1" w:rsidRPr="00675A80">
        <w:rPr>
          <w:rFonts w:cs="Arial"/>
        </w:rPr>
        <w:t xml:space="preserve"> means the DBSA </w:t>
      </w:r>
      <w:r w:rsidR="00C43757">
        <w:rPr>
          <w:rFonts w:cs="Arial"/>
        </w:rPr>
        <w:t xml:space="preserve">for the ultimate benefit of the IPP Office </w:t>
      </w:r>
      <w:r w:rsidR="007E29C1" w:rsidRPr="00675A80">
        <w:rPr>
          <w:rFonts w:cs="Arial"/>
        </w:rPr>
        <w:t xml:space="preserve">and </w:t>
      </w:r>
      <w:r w:rsidR="00065283">
        <w:rPr>
          <w:rFonts w:cs="Arial"/>
        </w:rPr>
        <w:t xml:space="preserve">the </w:t>
      </w:r>
      <w:r w:rsidR="007E29C1" w:rsidRPr="00675A80">
        <w:rPr>
          <w:rFonts w:cs="Arial"/>
        </w:rPr>
        <w:t>Service Provider and Party means, as the context requires, any one of them;</w:t>
      </w:r>
      <w:bookmarkEnd w:id="28"/>
    </w:p>
    <w:p w:rsidR="00B84D9C" w:rsidRPr="00B84D9C" w:rsidRDefault="00B84D9C" w:rsidP="00CF45B0">
      <w:pPr>
        <w:pStyle w:val="Clause3Sub"/>
        <w:spacing w:before="240" w:line="360" w:lineRule="auto"/>
        <w:ind w:left="2127" w:hanging="851"/>
        <w:rPr>
          <w:rFonts w:cs="Arial"/>
        </w:rPr>
      </w:pPr>
      <w:r w:rsidRPr="00A902FA">
        <w:t>“</w:t>
      </w:r>
      <w:r w:rsidRPr="00B84D9C">
        <w:rPr>
          <w:b/>
        </w:rPr>
        <w:t>Personal Information</w:t>
      </w:r>
      <w:r w:rsidRPr="00A902FA">
        <w:t>” shall have the meaning ascribed to it in Chapter 1 of POPI;</w:t>
      </w:r>
    </w:p>
    <w:p w:rsidR="00B84D9C" w:rsidRDefault="00B84D9C" w:rsidP="00B84D9C">
      <w:pPr>
        <w:pStyle w:val="Clause3Sub"/>
        <w:spacing w:before="240" w:line="360" w:lineRule="auto"/>
        <w:ind w:left="2127" w:hanging="851"/>
        <w:rPr>
          <w:lang w:eastAsia="en-US"/>
        </w:rPr>
      </w:pPr>
      <w:r w:rsidRPr="00A902FA">
        <w:t>“</w:t>
      </w:r>
      <w:r w:rsidRPr="00A902FA">
        <w:rPr>
          <w:b/>
        </w:rPr>
        <w:t>POPI</w:t>
      </w:r>
      <w:r w:rsidRPr="00A902FA">
        <w:t xml:space="preserve">” shall mean the Protection of Personal Information Act, No 4 of 2013, as amended from time to time, including any regulations and/or code of conduct made under the Act; </w:t>
      </w:r>
    </w:p>
    <w:p w:rsidR="00F619AE" w:rsidRDefault="00F619AE" w:rsidP="00F619AE">
      <w:pPr>
        <w:pStyle w:val="Clause3Sub"/>
        <w:spacing w:before="240" w:line="360" w:lineRule="auto"/>
        <w:ind w:left="2127" w:hanging="851"/>
        <w:rPr>
          <w:lang w:val="en-ZA" w:eastAsia="en-US"/>
        </w:rPr>
      </w:pPr>
      <w:r>
        <w:rPr>
          <w:lang w:val="en-ZA"/>
        </w:rPr>
        <w:t>“</w:t>
      </w:r>
      <w:r>
        <w:rPr>
          <w:b/>
          <w:bCs/>
          <w:lang w:val="en-ZA"/>
        </w:rPr>
        <w:t>Processing</w:t>
      </w:r>
      <w:r>
        <w:rPr>
          <w:lang w:val="en-ZA"/>
        </w:rPr>
        <w:t>” shall have the meaning ascribed to it in Chapter 1 of POPI, “</w:t>
      </w:r>
      <w:r>
        <w:rPr>
          <w:b/>
          <w:bCs/>
          <w:lang w:val="en-ZA"/>
        </w:rPr>
        <w:t>Process</w:t>
      </w:r>
      <w:r>
        <w:rPr>
          <w:lang w:val="en-ZA"/>
        </w:rPr>
        <w:t>” or “</w:t>
      </w:r>
      <w:r>
        <w:rPr>
          <w:b/>
          <w:bCs/>
          <w:lang w:val="en-ZA"/>
        </w:rPr>
        <w:t>Processed</w:t>
      </w:r>
      <w:r>
        <w:rPr>
          <w:lang w:val="en-ZA"/>
        </w:rPr>
        <w:t>”</w:t>
      </w:r>
      <w:r w:rsidRPr="00FB0731">
        <w:rPr>
          <w:bCs/>
          <w:lang w:val="en-ZA"/>
        </w:rPr>
        <w:t xml:space="preserve"> </w:t>
      </w:r>
      <w:r>
        <w:rPr>
          <w:lang w:val="en-ZA"/>
        </w:rPr>
        <w:t>shall have similar meanings;</w:t>
      </w:r>
    </w:p>
    <w:p w:rsidR="00B84D9C" w:rsidRPr="00B84D9C" w:rsidRDefault="00B84D9C" w:rsidP="00CF45B0">
      <w:pPr>
        <w:pStyle w:val="Clause3Sub"/>
        <w:spacing w:before="240" w:line="360" w:lineRule="auto"/>
        <w:ind w:left="2127" w:hanging="851"/>
        <w:rPr>
          <w:rFonts w:cs="Arial"/>
        </w:rPr>
      </w:pPr>
      <w:r w:rsidRPr="00A902FA">
        <w:lastRenderedPageBreak/>
        <w:t>“</w:t>
      </w:r>
      <w:r w:rsidRPr="00B84D9C">
        <w:rPr>
          <w:b/>
        </w:rPr>
        <w:t>Record</w:t>
      </w:r>
      <w:r w:rsidRPr="00A902FA">
        <w:t>” shall have the meaning ascribed to it in Chapter 1 of POPI;</w:t>
      </w:r>
    </w:p>
    <w:p w:rsidR="007E29C1" w:rsidRPr="00675A80" w:rsidRDefault="000D626C" w:rsidP="005247F7">
      <w:pPr>
        <w:pStyle w:val="Clause3Sub"/>
        <w:spacing w:before="240" w:line="360" w:lineRule="auto"/>
        <w:ind w:left="2127" w:hanging="851"/>
        <w:rPr>
          <w:rFonts w:cs="Arial"/>
        </w:rPr>
      </w:pPr>
      <w:r w:rsidRPr="00675A80">
        <w:rPr>
          <w:rFonts w:cs="Arial"/>
        </w:rPr>
        <w:t>“</w:t>
      </w:r>
      <w:r w:rsidR="007E29C1" w:rsidRPr="00675A80">
        <w:rPr>
          <w:rFonts w:cs="Arial"/>
          <w:b/>
        </w:rPr>
        <w:t>Services</w:t>
      </w:r>
      <w:r w:rsidRPr="00675A80">
        <w:rPr>
          <w:rFonts w:cs="Arial"/>
        </w:rPr>
        <w:t>”</w:t>
      </w:r>
      <w:r w:rsidR="007E29C1" w:rsidRPr="00675A80">
        <w:rPr>
          <w:rFonts w:cs="Arial"/>
        </w:rPr>
        <w:t xml:space="preserve"> means the Services</w:t>
      </w:r>
      <w:r w:rsidR="003A59E5">
        <w:rPr>
          <w:rFonts w:cs="Arial"/>
        </w:rPr>
        <w:t xml:space="preserve"> including the service levels in respect of the Services</w:t>
      </w:r>
      <w:r w:rsidR="007E29C1" w:rsidRPr="00675A80">
        <w:rPr>
          <w:rFonts w:cs="Arial"/>
        </w:rPr>
        <w:t xml:space="preserve"> to be rendered by </w:t>
      </w:r>
      <w:r w:rsidR="00065283">
        <w:rPr>
          <w:rFonts w:cs="Arial"/>
        </w:rPr>
        <w:t xml:space="preserve">the </w:t>
      </w:r>
      <w:r w:rsidR="007E29C1" w:rsidRPr="00675A80">
        <w:rPr>
          <w:rFonts w:cs="Arial"/>
        </w:rPr>
        <w:t>Service Provider to the DBSA</w:t>
      </w:r>
      <w:r w:rsidR="001B2EDC">
        <w:rPr>
          <w:rFonts w:cs="Arial"/>
        </w:rPr>
        <w:t xml:space="preserve"> on behalf of the IPP Office</w:t>
      </w:r>
      <w:r w:rsidR="007E29C1" w:rsidRPr="00675A80">
        <w:rPr>
          <w:rFonts w:cs="Arial"/>
        </w:rPr>
        <w:t xml:space="preserve">, as more fully described in Annexure </w:t>
      </w:r>
      <w:r w:rsidR="00E458DE">
        <w:rPr>
          <w:rFonts w:cs="Arial"/>
        </w:rPr>
        <w:t>B</w:t>
      </w:r>
      <w:r w:rsidR="007E29C1" w:rsidRPr="00675A80">
        <w:rPr>
          <w:rFonts w:cs="Arial"/>
        </w:rPr>
        <w:t>;</w:t>
      </w:r>
    </w:p>
    <w:p w:rsidR="007E29C1" w:rsidRPr="00675A80" w:rsidRDefault="000D626C" w:rsidP="005247F7">
      <w:pPr>
        <w:pStyle w:val="Clause3Sub"/>
        <w:spacing w:before="240" w:line="360" w:lineRule="auto"/>
        <w:ind w:left="2127" w:hanging="851"/>
        <w:rPr>
          <w:rFonts w:cs="Arial"/>
        </w:rPr>
      </w:pPr>
      <w:r w:rsidRPr="00675A80">
        <w:rPr>
          <w:rFonts w:cs="Arial"/>
        </w:rPr>
        <w:t>“</w:t>
      </w:r>
      <w:r w:rsidR="007E29C1" w:rsidRPr="00675A80">
        <w:rPr>
          <w:rFonts w:cs="Arial"/>
          <w:b/>
        </w:rPr>
        <w:t>Signature Date</w:t>
      </w:r>
      <w:r w:rsidRPr="00675A80">
        <w:rPr>
          <w:rFonts w:cs="Arial"/>
        </w:rPr>
        <w:t>”</w:t>
      </w:r>
      <w:r w:rsidR="007E29C1" w:rsidRPr="00675A80">
        <w:rPr>
          <w:rFonts w:cs="Arial"/>
        </w:rPr>
        <w:t xml:space="preserve"> means the date of the la</w:t>
      </w:r>
      <w:r w:rsidR="00A26929" w:rsidRPr="00675A80">
        <w:rPr>
          <w:rFonts w:cs="Arial"/>
        </w:rPr>
        <w:t>st signature to this Agreement;</w:t>
      </w:r>
    </w:p>
    <w:p w:rsidR="00B23D9C" w:rsidRPr="00675A80" w:rsidRDefault="000D626C" w:rsidP="005247F7">
      <w:pPr>
        <w:pStyle w:val="Clause3Sub"/>
        <w:spacing w:before="240" w:line="360" w:lineRule="auto"/>
        <w:ind w:left="2127" w:hanging="851"/>
        <w:rPr>
          <w:rFonts w:cs="Arial"/>
        </w:rPr>
      </w:pPr>
      <w:r w:rsidRPr="00675A80">
        <w:rPr>
          <w:rFonts w:cs="Arial"/>
        </w:rPr>
        <w:t>“</w:t>
      </w:r>
      <w:r w:rsidR="00B23D9C" w:rsidRPr="00675A80">
        <w:rPr>
          <w:rFonts w:cs="Arial"/>
          <w:b/>
        </w:rPr>
        <w:t>Term</w:t>
      </w:r>
      <w:r w:rsidRPr="00675A80">
        <w:rPr>
          <w:rFonts w:cs="Arial"/>
        </w:rPr>
        <w:t>”</w:t>
      </w:r>
      <w:r w:rsidR="00B23D9C" w:rsidRPr="00675A80">
        <w:rPr>
          <w:rFonts w:cs="Arial"/>
        </w:rPr>
        <w:t xml:space="preserve"> has the meaning ascribed to it in clause</w:t>
      </w:r>
      <w:r w:rsidR="0026261D" w:rsidRPr="00675A80">
        <w:rPr>
          <w:rFonts w:cs="Arial"/>
        </w:rPr>
        <w:t xml:space="preserve"> 4</w:t>
      </w:r>
      <w:r w:rsidR="00B23D9C" w:rsidRPr="00675A80">
        <w:rPr>
          <w:rFonts w:cs="Arial"/>
        </w:rPr>
        <w:t>; and</w:t>
      </w:r>
    </w:p>
    <w:p w:rsidR="00B23D9C" w:rsidRPr="00675A80" w:rsidRDefault="000D626C" w:rsidP="005247F7">
      <w:pPr>
        <w:pStyle w:val="Clause3Sub"/>
        <w:spacing w:before="240" w:line="360" w:lineRule="auto"/>
        <w:ind w:left="2127" w:hanging="851"/>
        <w:rPr>
          <w:rFonts w:cs="Arial"/>
          <w:lang w:val="en-US"/>
        </w:rPr>
      </w:pPr>
      <w:r w:rsidRPr="00675A80">
        <w:rPr>
          <w:rFonts w:cs="Arial"/>
        </w:rPr>
        <w:t>“</w:t>
      </w:r>
      <w:r w:rsidR="00B23D9C" w:rsidRPr="00675A80">
        <w:rPr>
          <w:rFonts w:cs="Arial"/>
          <w:b/>
        </w:rPr>
        <w:t>VAT</w:t>
      </w:r>
      <w:r w:rsidRPr="00675A80">
        <w:rPr>
          <w:rFonts w:cs="Arial"/>
        </w:rPr>
        <w:t>”</w:t>
      </w:r>
      <w:r w:rsidR="00B23D9C" w:rsidRPr="00675A80">
        <w:rPr>
          <w:rFonts w:cs="Arial"/>
        </w:rPr>
        <w:t xml:space="preserve"> means the Value Added Tax payable in terms of the Value Added Tax Act 89 of 1991 as amended</w:t>
      </w:r>
      <w:r w:rsidR="009D7617">
        <w:rPr>
          <w:rFonts w:cs="Arial"/>
        </w:rPr>
        <w:t xml:space="preserve"> from time to time</w:t>
      </w:r>
      <w:r w:rsidR="00B23D9C" w:rsidRPr="00675A80">
        <w:rPr>
          <w:rFonts w:cs="Arial"/>
        </w:rPr>
        <w:t>.</w:t>
      </w:r>
    </w:p>
    <w:p w:rsidR="00B23D9C" w:rsidRPr="00675A80" w:rsidRDefault="00B23D9C" w:rsidP="005247F7">
      <w:pPr>
        <w:pStyle w:val="Clause2Sub"/>
        <w:spacing w:before="240" w:line="360" w:lineRule="auto"/>
        <w:ind w:left="1276" w:hanging="709"/>
        <w:rPr>
          <w:rFonts w:cs="Arial"/>
        </w:rPr>
      </w:pPr>
      <w:r w:rsidRPr="00675A80">
        <w:rPr>
          <w:rFonts w:cs="Arial"/>
        </w:rPr>
        <w:t>Any reference in this Agreement to:</w:t>
      </w:r>
    </w:p>
    <w:p w:rsidR="00B23D9C" w:rsidRPr="00675A80" w:rsidRDefault="000D626C" w:rsidP="005247F7">
      <w:pPr>
        <w:pStyle w:val="Clause3Sub"/>
        <w:spacing w:before="240" w:line="360" w:lineRule="auto"/>
        <w:ind w:left="2127" w:hanging="851"/>
        <w:rPr>
          <w:rFonts w:cs="Arial"/>
        </w:rPr>
      </w:pPr>
      <w:r w:rsidRPr="00675A80">
        <w:rPr>
          <w:rFonts w:cs="Arial"/>
        </w:rPr>
        <w:t>“</w:t>
      </w:r>
      <w:r w:rsidR="00B23D9C" w:rsidRPr="00675A80">
        <w:rPr>
          <w:rFonts w:cs="Arial"/>
          <w:b/>
        </w:rPr>
        <w:t>clause</w:t>
      </w:r>
      <w:r w:rsidRPr="00675A80">
        <w:rPr>
          <w:rFonts w:cs="Arial"/>
        </w:rPr>
        <w:t>”</w:t>
      </w:r>
      <w:r w:rsidR="00B23D9C" w:rsidRPr="00675A80">
        <w:rPr>
          <w:rFonts w:cs="Arial"/>
        </w:rPr>
        <w:t xml:space="preserve"> is, subject to any contrary indication, construed as a reference to a clause of this Agreement;</w:t>
      </w:r>
    </w:p>
    <w:p w:rsidR="00B23D9C" w:rsidRPr="00675A80" w:rsidRDefault="000D626C" w:rsidP="005247F7">
      <w:pPr>
        <w:pStyle w:val="Clause3Sub"/>
        <w:spacing w:before="240" w:line="360" w:lineRule="auto"/>
        <w:ind w:left="2127" w:hanging="851"/>
        <w:rPr>
          <w:rFonts w:cs="Arial"/>
        </w:rPr>
      </w:pPr>
      <w:r w:rsidRPr="00675A80">
        <w:rPr>
          <w:rFonts w:cs="Arial"/>
        </w:rPr>
        <w:t>“</w:t>
      </w:r>
      <w:r w:rsidR="00B23D9C" w:rsidRPr="00675A80">
        <w:rPr>
          <w:rFonts w:cs="Arial"/>
          <w:b/>
        </w:rPr>
        <w:t>law</w:t>
      </w:r>
      <w:r w:rsidRPr="00675A80">
        <w:rPr>
          <w:rFonts w:cs="Arial"/>
        </w:rPr>
        <w:t>”</w:t>
      </w:r>
      <w:r w:rsidR="00B23D9C" w:rsidRPr="00675A80">
        <w:rPr>
          <w:rFonts w:cs="Arial"/>
        </w:rPr>
        <w:t xml:space="preserve"> is construed as any law including common law, statute, constitution, decree, judgment, treaty, regulation, directive, by-law, order or any other measure of any government, local government, statutory or regulatory body or court having the force of law; and</w:t>
      </w:r>
    </w:p>
    <w:p w:rsidR="00B23D9C" w:rsidRPr="00675A80" w:rsidRDefault="000D626C" w:rsidP="005247F7">
      <w:pPr>
        <w:pStyle w:val="Clause3Sub"/>
        <w:spacing w:before="240" w:line="360" w:lineRule="auto"/>
        <w:ind w:left="2127" w:hanging="851"/>
        <w:rPr>
          <w:rFonts w:cs="Arial"/>
        </w:rPr>
      </w:pPr>
      <w:r w:rsidRPr="00675A80">
        <w:rPr>
          <w:rFonts w:cs="Arial"/>
        </w:rPr>
        <w:t>“</w:t>
      </w:r>
      <w:proofErr w:type="gramStart"/>
      <w:r w:rsidR="00B23D9C" w:rsidRPr="00675A80">
        <w:rPr>
          <w:rFonts w:cs="Arial"/>
          <w:b/>
        </w:rPr>
        <w:t>person</w:t>
      </w:r>
      <w:proofErr w:type="gramEnd"/>
      <w:r w:rsidRPr="00675A80">
        <w:rPr>
          <w:rFonts w:cs="Arial"/>
        </w:rPr>
        <w:t>”</w:t>
      </w:r>
      <w:r w:rsidR="00B23D9C" w:rsidRPr="00675A80">
        <w:rPr>
          <w:rFonts w:cs="Arial"/>
        </w:rPr>
        <w:t xml:space="preserve"> is construed as a reference to any natural or juristic person, firm, company, corporation, government, state, agency or organ of a state, association, trust or partnership (whether or not having separate legal personality).</w:t>
      </w:r>
    </w:p>
    <w:p w:rsidR="00B23D9C" w:rsidRPr="00675A80" w:rsidRDefault="00B23D9C" w:rsidP="005247F7">
      <w:pPr>
        <w:pStyle w:val="Clause2Sub"/>
        <w:spacing w:before="240" w:line="360" w:lineRule="auto"/>
        <w:ind w:left="1276" w:hanging="709"/>
        <w:rPr>
          <w:rFonts w:cs="Arial"/>
        </w:rPr>
      </w:pPr>
      <w:r w:rsidRPr="00675A80">
        <w:rPr>
          <w:rFonts w:cs="Arial"/>
        </w:rPr>
        <w:t>Unless inconsistent with the context or save where the contrary is expressly indicated:</w:t>
      </w:r>
    </w:p>
    <w:p w:rsidR="00B23D9C" w:rsidRPr="00675A80" w:rsidRDefault="00B23D9C" w:rsidP="005247F7">
      <w:pPr>
        <w:pStyle w:val="Clause3Sub"/>
        <w:spacing w:before="240" w:line="360" w:lineRule="auto"/>
        <w:ind w:left="2127" w:hanging="851"/>
        <w:rPr>
          <w:rFonts w:cs="Arial"/>
        </w:rPr>
      </w:pPr>
      <w:r w:rsidRPr="00675A80">
        <w:rPr>
          <w:rFonts w:cs="Arial"/>
        </w:rPr>
        <w:t xml:space="preserve">if any provision in a definition is a substantive provision conferring rights or imposing obligations on any </w:t>
      </w:r>
      <w:r w:rsidRPr="00675A80">
        <w:rPr>
          <w:rFonts w:cs="Arial"/>
        </w:rPr>
        <w:lastRenderedPageBreak/>
        <w:t>Party, notwithstanding that it appears only in this interpretation clause, effect shall be given to it as if it were a substantive provision of this Agreement;</w:t>
      </w:r>
    </w:p>
    <w:p w:rsidR="00B23D9C" w:rsidRPr="00675A80" w:rsidRDefault="00B23D9C" w:rsidP="005247F7">
      <w:pPr>
        <w:pStyle w:val="Clause3Sub"/>
        <w:spacing w:before="240" w:line="360" w:lineRule="auto"/>
        <w:ind w:left="2127" w:hanging="851"/>
        <w:rPr>
          <w:rFonts w:cs="Arial"/>
        </w:rPr>
      </w:pPr>
      <w:r w:rsidRPr="00675A80">
        <w:rPr>
          <w:rFonts w:cs="Arial"/>
        </w:rPr>
        <w:t>any number of days prescribed in this Agreement excludes the first day and includes the last day; and any relevant action or notice may be validly done or given on the last day, unless the last day falls on a day which is not a Business Day, in which case the last day shall be the next succeeding Business Day;</w:t>
      </w:r>
    </w:p>
    <w:p w:rsidR="00B23D9C" w:rsidRPr="00675A80" w:rsidRDefault="00B23D9C" w:rsidP="005247F7">
      <w:pPr>
        <w:pStyle w:val="Clause3Sub"/>
        <w:spacing w:before="240" w:line="360" w:lineRule="auto"/>
        <w:ind w:left="2127" w:hanging="851"/>
        <w:rPr>
          <w:rFonts w:cs="Arial"/>
        </w:rPr>
      </w:pPr>
      <w:r w:rsidRPr="00675A80">
        <w:rPr>
          <w:rFonts w:cs="Arial"/>
        </w:rPr>
        <w:t>if the day for payment of any amount or performance of any obligation falls on a day which is not a Business Day, that day will be the next Business Day;</w:t>
      </w:r>
    </w:p>
    <w:p w:rsidR="00B23D9C" w:rsidRPr="00675A80" w:rsidRDefault="00B23D9C" w:rsidP="005247F7">
      <w:pPr>
        <w:pStyle w:val="Clause3Sub"/>
        <w:spacing w:before="240" w:line="360" w:lineRule="auto"/>
        <w:ind w:left="2127" w:hanging="851"/>
        <w:rPr>
          <w:rFonts w:cs="Arial"/>
        </w:rPr>
      </w:pPr>
      <w:r w:rsidRPr="00675A80">
        <w:rPr>
          <w:rFonts w:cs="Arial"/>
        </w:rPr>
        <w:t>any reference to legislation is to that legislation as at the Signature Date, as amended or replaced from time to time;</w:t>
      </w:r>
    </w:p>
    <w:p w:rsidR="00B23D9C" w:rsidRPr="00675A80" w:rsidRDefault="00B23D9C" w:rsidP="005247F7">
      <w:pPr>
        <w:pStyle w:val="Clause3Sub"/>
        <w:spacing w:before="240" w:line="360" w:lineRule="auto"/>
        <w:ind w:left="2127" w:hanging="851"/>
        <w:rPr>
          <w:rFonts w:cs="Arial"/>
        </w:rPr>
      </w:pPr>
      <w:r w:rsidRPr="00675A80">
        <w:rPr>
          <w:rFonts w:cs="Arial"/>
        </w:rPr>
        <w:t>any reference in this Agreement to this Agreement or any other agreement or document shall be construed as a reference to this Agreement or, as the case may be, such other agreement, instrument or document as same may have been, or may from time to time be, amended, varied, novated, ceded, delegated, supplemented or replaced;</w:t>
      </w:r>
    </w:p>
    <w:p w:rsidR="00B23D9C" w:rsidRPr="00675A80" w:rsidRDefault="00B23D9C" w:rsidP="005247F7">
      <w:pPr>
        <w:pStyle w:val="Clause3Sub"/>
        <w:spacing w:before="240" w:line="360" w:lineRule="auto"/>
        <w:ind w:left="2127" w:hanging="851"/>
        <w:rPr>
          <w:rFonts w:cs="Arial"/>
        </w:rPr>
      </w:pPr>
      <w:r w:rsidRPr="00675A80">
        <w:rPr>
          <w:rFonts w:cs="Arial"/>
        </w:rPr>
        <w:t>no provision of this Agreement constitutes a stipulation for the benefit of any person who is not a Party to this Agreement;</w:t>
      </w:r>
    </w:p>
    <w:p w:rsidR="00B23D9C" w:rsidRPr="00675A80" w:rsidRDefault="00B23D9C" w:rsidP="005247F7">
      <w:pPr>
        <w:pStyle w:val="Clause3Sub"/>
        <w:spacing w:before="240" w:line="360" w:lineRule="auto"/>
        <w:ind w:left="2127" w:hanging="851"/>
        <w:rPr>
          <w:rFonts w:cs="Arial"/>
        </w:rPr>
      </w:pPr>
      <w:r w:rsidRPr="00675A80">
        <w:rPr>
          <w:rFonts w:cs="Arial"/>
        </w:rPr>
        <w:t>a reference to a Party includes that Party’s successors-in-title and permitted assigns;</w:t>
      </w:r>
    </w:p>
    <w:p w:rsidR="00B23D9C" w:rsidRPr="00675A80" w:rsidRDefault="00B66E12" w:rsidP="005247F7">
      <w:pPr>
        <w:pStyle w:val="Clause3Sub"/>
        <w:spacing w:before="240" w:line="360" w:lineRule="auto"/>
        <w:ind w:left="2127" w:hanging="851"/>
        <w:rPr>
          <w:rFonts w:cs="Arial"/>
        </w:rPr>
      </w:pPr>
      <w:r w:rsidRPr="00675A80">
        <w:rPr>
          <w:rFonts w:cs="Arial"/>
        </w:rPr>
        <w:t>t</w:t>
      </w:r>
      <w:r w:rsidR="00B23D9C" w:rsidRPr="00675A80">
        <w:rPr>
          <w:rFonts w:cs="Arial"/>
        </w:rPr>
        <w:t xml:space="preserve">he words </w:t>
      </w:r>
      <w:r w:rsidR="000D626C" w:rsidRPr="00675A80">
        <w:rPr>
          <w:rFonts w:cs="Arial"/>
        </w:rPr>
        <w:t>“</w:t>
      </w:r>
      <w:r w:rsidR="00B23D9C" w:rsidRPr="00675A80">
        <w:rPr>
          <w:rFonts w:cs="Arial"/>
        </w:rPr>
        <w:t>including</w:t>
      </w:r>
      <w:r w:rsidR="000D626C" w:rsidRPr="00675A80">
        <w:rPr>
          <w:rFonts w:cs="Arial"/>
        </w:rPr>
        <w:t>”</w:t>
      </w:r>
      <w:r w:rsidR="00B23D9C" w:rsidRPr="00675A80">
        <w:rPr>
          <w:rFonts w:cs="Arial"/>
        </w:rPr>
        <w:t xml:space="preserve"> and </w:t>
      </w:r>
      <w:r w:rsidR="000D626C" w:rsidRPr="00675A80">
        <w:rPr>
          <w:rFonts w:cs="Arial"/>
        </w:rPr>
        <w:t>“</w:t>
      </w:r>
      <w:r w:rsidR="00B23D9C" w:rsidRPr="00675A80">
        <w:rPr>
          <w:rFonts w:cs="Arial"/>
        </w:rPr>
        <w:t>in particular</w:t>
      </w:r>
      <w:r w:rsidR="000D626C" w:rsidRPr="00675A80">
        <w:rPr>
          <w:rFonts w:cs="Arial"/>
        </w:rPr>
        <w:t>”</w:t>
      </w:r>
      <w:r w:rsidR="00B23D9C" w:rsidRPr="00675A80">
        <w:rPr>
          <w:rFonts w:cs="Arial"/>
        </w:rPr>
        <w:t xml:space="preserve"> are without limitation;</w:t>
      </w:r>
    </w:p>
    <w:p w:rsidR="00B23D9C" w:rsidRPr="00675A80" w:rsidRDefault="00B23D9C" w:rsidP="005247F7">
      <w:pPr>
        <w:pStyle w:val="Clause3Sub"/>
        <w:spacing w:before="240" w:line="360" w:lineRule="auto"/>
        <w:ind w:left="2127" w:hanging="851"/>
        <w:rPr>
          <w:rFonts w:cs="Arial"/>
        </w:rPr>
      </w:pPr>
      <w:r w:rsidRPr="00675A80">
        <w:rPr>
          <w:rFonts w:cs="Arial"/>
        </w:rPr>
        <w:t xml:space="preserve">any one gender includes the </w:t>
      </w:r>
      <w:r w:rsidR="004D21AE">
        <w:rPr>
          <w:rFonts w:cs="Arial"/>
        </w:rPr>
        <w:t>`</w:t>
      </w:r>
      <w:r w:rsidRPr="00675A80">
        <w:rPr>
          <w:rFonts w:cs="Arial"/>
        </w:rPr>
        <w:t>other genders;</w:t>
      </w:r>
    </w:p>
    <w:p w:rsidR="00B23D9C" w:rsidRPr="00675A80" w:rsidRDefault="00B23D9C" w:rsidP="005247F7">
      <w:pPr>
        <w:pStyle w:val="Clause3Sub"/>
        <w:spacing w:before="240" w:line="360" w:lineRule="auto"/>
        <w:ind w:left="2127" w:hanging="851"/>
        <w:rPr>
          <w:rFonts w:cs="Arial"/>
        </w:rPr>
      </w:pPr>
      <w:r w:rsidRPr="00675A80">
        <w:rPr>
          <w:rFonts w:cs="Arial"/>
        </w:rPr>
        <w:t xml:space="preserve">a natural person includes an artificial person and </w:t>
      </w:r>
      <w:r w:rsidRPr="00675A80">
        <w:rPr>
          <w:rFonts w:cs="Arial"/>
          <w:i/>
        </w:rPr>
        <w:t>vice versa</w:t>
      </w:r>
      <w:r w:rsidRPr="00675A80">
        <w:rPr>
          <w:rFonts w:cs="Arial"/>
        </w:rPr>
        <w:t>; and</w:t>
      </w:r>
    </w:p>
    <w:p w:rsidR="00B23D9C" w:rsidRPr="00675A80" w:rsidRDefault="00B23D9C" w:rsidP="005247F7">
      <w:pPr>
        <w:pStyle w:val="Clause3Sub"/>
        <w:spacing w:before="240" w:line="360" w:lineRule="auto"/>
        <w:ind w:left="2127" w:hanging="851"/>
        <w:rPr>
          <w:rFonts w:cs="Arial"/>
        </w:rPr>
      </w:pPr>
      <w:proofErr w:type="gramStart"/>
      <w:r w:rsidRPr="00675A80">
        <w:rPr>
          <w:rFonts w:cs="Arial"/>
        </w:rPr>
        <w:lastRenderedPageBreak/>
        <w:t>the</w:t>
      </w:r>
      <w:proofErr w:type="gramEnd"/>
      <w:r w:rsidRPr="00675A80">
        <w:rPr>
          <w:rFonts w:cs="Arial"/>
        </w:rPr>
        <w:t xml:space="preserve"> singular includes the plural and </w:t>
      </w:r>
      <w:r w:rsidRPr="00675A80">
        <w:rPr>
          <w:rFonts w:cs="Arial"/>
          <w:i/>
        </w:rPr>
        <w:t>vice versa</w:t>
      </w:r>
      <w:r w:rsidRPr="00675A80">
        <w:rPr>
          <w:rFonts w:cs="Arial"/>
        </w:rPr>
        <w:t>.</w:t>
      </w:r>
    </w:p>
    <w:p w:rsidR="00B23D9C" w:rsidRPr="00675A80" w:rsidRDefault="00B23D9C" w:rsidP="005247F7">
      <w:pPr>
        <w:pStyle w:val="Clause2Sub"/>
        <w:spacing w:before="240" w:line="360" w:lineRule="auto"/>
        <w:ind w:left="1276" w:hanging="709"/>
        <w:rPr>
          <w:rFonts w:cs="Arial"/>
        </w:rPr>
      </w:pPr>
      <w:r w:rsidRPr="00675A80">
        <w:rPr>
          <w:rFonts w:cs="Arial"/>
        </w:rPr>
        <w:t>The schedules to this Agreement form an integral part hereof and words and expressions defined in this Agreement shall bear, unless the context otherwise requires, the same meaning in such schedules.  To the extent that there is any conflict between the schedules to this Agreement and the provisions of this Agreement, the provisions of this Agreement shall prevail.</w:t>
      </w:r>
    </w:p>
    <w:p w:rsidR="00B23D9C" w:rsidRPr="00675A80" w:rsidRDefault="00B23D9C" w:rsidP="005247F7">
      <w:pPr>
        <w:pStyle w:val="Clause2Sub"/>
        <w:spacing w:before="240" w:line="360" w:lineRule="auto"/>
        <w:ind w:left="1276" w:hanging="709"/>
        <w:rPr>
          <w:rFonts w:cs="Arial"/>
        </w:rPr>
      </w:pPr>
      <w:r w:rsidRPr="00675A80">
        <w:rPr>
          <w:rFonts w:cs="Arial"/>
        </w:rPr>
        <w:t>Where any term is defined within the context of any particular clause in this Agreement, the term so defined, unless it is clear from the clause in question that the term so defined has limited application to the relevant clause, shall bear the same meaning as ascribed to it for all purposes in terms of this Agreement, notwithstanding that that term has not been defined in this interpretation clause.</w:t>
      </w:r>
    </w:p>
    <w:p w:rsidR="00B23D9C" w:rsidRPr="00675A80" w:rsidRDefault="00B23D9C" w:rsidP="005247F7">
      <w:pPr>
        <w:pStyle w:val="Clause2Sub"/>
        <w:spacing w:before="240" w:line="360" w:lineRule="auto"/>
        <w:ind w:left="1276" w:hanging="709"/>
        <w:rPr>
          <w:rFonts w:cs="Arial"/>
        </w:rPr>
      </w:pPr>
      <w:r w:rsidRPr="00675A80">
        <w:rPr>
          <w:rFonts w:cs="Arial"/>
        </w:rPr>
        <w:t>The rule of interpretation that, in the event of ambiguity, the contract must be interpreted against the party responsible for the drafting of the contract does not apply.</w:t>
      </w:r>
    </w:p>
    <w:p w:rsidR="00B23D9C" w:rsidRPr="00675A80" w:rsidRDefault="00B23D9C" w:rsidP="005247F7">
      <w:pPr>
        <w:pStyle w:val="Clause2Sub"/>
        <w:spacing w:before="240" w:line="360" w:lineRule="auto"/>
        <w:ind w:left="1276" w:hanging="709"/>
        <w:rPr>
          <w:rFonts w:cs="Arial"/>
        </w:rPr>
      </w:pPr>
      <w:r w:rsidRPr="00675A80">
        <w:rPr>
          <w:rFonts w:cs="Arial"/>
        </w:rPr>
        <w:t>The termination of this Agreement does not affect those of its provisions which expressly provide that they will operate after termination, or which must continue to have effect after termination, or which must by implication continue to have effect after termination.</w:t>
      </w:r>
    </w:p>
    <w:p w:rsidR="00B23D9C" w:rsidRPr="00675A80" w:rsidRDefault="00B23D9C" w:rsidP="005247F7">
      <w:pPr>
        <w:pStyle w:val="Clause2Sub"/>
        <w:spacing w:before="240" w:line="360" w:lineRule="auto"/>
        <w:ind w:left="1276" w:hanging="709"/>
        <w:rPr>
          <w:rFonts w:cs="Arial"/>
        </w:rPr>
      </w:pPr>
      <w:r w:rsidRPr="00675A80">
        <w:rPr>
          <w:rFonts w:cs="Arial"/>
        </w:rPr>
        <w:t>Where figures are referred to in numerals and in words, if there is any conflict between the two, the words shall prevail.</w:t>
      </w:r>
    </w:p>
    <w:p w:rsidR="00B23D9C" w:rsidRPr="00675A80" w:rsidRDefault="00B23D9C" w:rsidP="005247F7">
      <w:pPr>
        <w:pStyle w:val="Clause1Head"/>
        <w:keepNext/>
        <w:tabs>
          <w:tab w:val="clear" w:pos="720"/>
        </w:tabs>
        <w:spacing w:before="240" w:line="360" w:lineRule="auto"/>
        <w:ind w:left="567" w:hanging="567"/>
        <w:outlineLvl w:val="0"/>
        <w:rPr>
          <w:rFonts w:cs="Arial"/>
        </w:rPr>
      </w:pPr>
      <w:bookmarkStart w:id="29" w:name="_Toc371953544"/>
      <w:bookmarkStart w:id="30" w:name="_Toc384113307"/>
      <w:bookmarkStart w:id="31" w:name="_Toc384113605"/>
      <w:bookmarkStart w:id="32" w:name="_Toc384113645"/>
      <w:bookmarkStart w:id="33" w:name="_Toc384114304"/>
      <w:bookmarkStart w:id="34" w:name="_Toc384114470"/>
      <w:bookmarkStart w:id="35" w:name="_Toc83034900"/>
      <w:r w:rsidRPr="00675A80">
        <w:rPr>
          <w:rFonts w:cs="Arial"/>
        </w:rPr>
        <w:t>INTRODUCTION</w:t>
      </w:r>
      <w:bookmarkEnd w:id="29"/>
      <w:bookmarkEnd w:id="30"/>
      <w:bookmarkEnd w:id="31"/>
      <w:bookmarkEnd w:id="32"/>
      <w:bookmarkEnd w:id="33"/>
      <w:bookmarkEnd w:id="34"/>
      <w:bookmarkEnd w:id="35"/>
    </w:p>
    <w:p w:rsidR="007A4AFA" w:rsidRPr="00CE76E8" w:rsidRDefault="000C086A" w:rsidP="007A4AFA">
      <w:pPr>
        <w:pStyle w:val="Clause2Sub"/>
        <w:spacing w:before="240" w:line="360" w:lineRule="auto"/>
        <w:ind w:left="1276" w:hanging="709"/>
      </w:pPr>
      <w:bookmarkStart w:id="36" w:name="_Toc362257419"/>
      <w:bookmarkStart w:id="37" w:name="_Toc371953545"/>
      <w:bookmarkStart w:id="38" w:name="_Toc384113308"/>
      <w:bookmarkStart w:id="39" w:name="_Toc384113606"/>
      <w:bookmarkStart w:id="40" w:name="_Toc384113646"/>
      <w:bookmarkStart w:id="41" w:name="_Toc384114305"/>
      <w:bookmarkStart w:id="42" w:name="_Toc384114471"/>
      <w:r w:rsidRPr="00CE76E8">
        <w:t xml:space="preserve">The DBSA issued </w:t>
      </w:r>
      <w:r w:rsidR="002B7E82" w:rsidRPr="002B7E82">
        <w:rPr>
          <w:highlight w:val="yellow"/>
        </w:rPr>
        <w:t>[insert]</w:t>
      </w:r>
      <w:r w:rsidR="00892A19">
        <w:t xml:space="preserve"> </w:t>
      </w:r>
      <w:r w:rsidR="007A4AFA" w:rsidRPr="00CE76E8">
        <w:t xml:space="preserve">for </w:t>
      </w:r>
      <w:r w:rsidR="00A66E33" w:rsidRPr="00CE76E8">
        <w:t xml:space="preserve">procurement of </w:t>
      </w:r>
      <w:r w:rsidR="00CE76E8" w:rsidRPr="00CE76E8">
        <w:t>the Service Provider to</w:t>
      </w:r>
      <w:r w:rsidR="00CE76E8" w:rsidRPr="00CE76E8">
        <w:rPr>
          <w:rFonts w:cs="Arial"/>
          <w:color w:val="000000"/>
          <w:lang w:val="en-US" w:eastAsia="en-US"/>
        </w:rPr>
        <w:t xml:space="preserve"> </w:t>
      </w:r>
      <w:r w:rsidR="00892A19">
        <w:rPr>
          <w:rFonts w:cs="Arial"/>
          <w:color w:val="000000"/>
          <w:lang w:val="en-US" w:eastAsia="en-US"/>
        </w:rPr>
        <w:t xml:space="preserve">render security services at </w:t>
      </w:r>
      <w:r w:rsidR="00C43757">
        <w:rPr>
          <w:rFonts w:cs="Arial"/>
          <w:color w:val="000000"/>
          <w:lang w:val="en-US" w:eastAsia="en-US"/>
        </w:rPr>
        <w:t>the IPP Office</w:t>
      </w:r>
      <w:r w:rsidR="00F91B77">
        <w:rPr>
          <w:rFonts w:cs="Arial"/>
          <w:color w:val="000000"/>
          <w:lang w:val="en-US" w:eastAsia="en-US"/>
        </w:rPr>
        <w:t>.</w:t>
      </w:r>
    </w:p>
    <w:p w:rsidR="007A4AFA" w:rsidRPr="000C086A" w:rsidRDefault="007A4AFA" w:rsidP="007A4AFA">
      <w:pPr>
        <w:pStyle w:val="Clause2Sub"/>
        <w:tabs>
          <w:tab w:val="num" w:pos="1440"/>
        </w:tabs>
        <w:spacing w:before="240" w:line="360" w:lineRule="auto"/>
        <w:ind w:left="1276" w:hanging="709"/>
      </w:pPr>
      <w:r w:rsidRPr="000C086A">
        <w:t>The Service Provider was the suc</w:t>
      </w:r>
      <w:r w:rsidR="000C086A" w:rsidRPr="000C086A">
        <w:t xml:space="preserve">cessful bidder under </w:t>
      </w:r>
      <w:r w:rsidR="002B7E82" w:rsidRPr="002B7E82">
        <w:rPr>
          <w:highlight w:val="yellow"/>
        </w:rPr>
        <w:t>[insert</w:t>
      </w:r>
      <w:r w:rsidR="002B7E82" w:rsidRPr="002B7E82">
        <w:t xml:space="preserve">] </w:t>
      </w:r>
      <w:r w:rsidRPr="000C086A">
        <w:t>and is appointed to perform the Services.</w:t>
      </w:r>
    </w:p>
    <w:p w:rsidR="007A4AFA" w:rsidRPr="000C086A" w:rsidRDefault="007A4AFA" w:rsidP="007A4AFA">
      <w:pPr>
        <w:pStyle w:val="Clause2Sub"/>
        <w:tabs>
          <w:tab w:val="num" w:pos="1276"/>
        </w:tabs>
        <w:spacing w:before="240" w:line="360" w:lineRule="auto"/>
        <w:ind w:left="1276" w:hanging="709"/>
      </w:pPr>
      <w:r w:rsidRPr="000C086A">
        <w:t xml:space="preserve">All submissions by the Service Provider, inter alia relating to the Service Provider’s technical competence and broad based black economic empowerment (“BBBEE”) rating, are regarded </w:t>
      </w:r>
      <w:r w:rsidRPr="000C086A">
        <w:lastRenderedPageBreak/>
        <w:t>as material warranties and representations by the Service Provider which prompted the entry into this Agreement.</w:t>
      </w:r>
    </w:p>
    <w:p w:rsidR="00B23D9C" w:rsidRPr="00675A80" w:rsidRDefault="00B23D9C" w:rsidP="005247F7">
      <w:pPr>
        <w:pStyle w:val="Clause1Head"/>
        <w:tabs>
          <w:tab w:val="clear" w:pos="720"/>
        </w:tabs>
        <w:spacing w:before="240" w:line="360" w:lineRule="auto"/>
        <w:ind w:left="567" w:hanging="567"/>
        <w:outlineLvl w:val="0"/>
        <w:rPr>
          <w:rFonts w:cs="Arial"/>
          <w:lang w:val="en-US"/>
        </w:rPr>
      </w:pPr>
      <w:bookmarkStart w:id="43" w:name="_Toc83034901"/>
      <w:r w:rsidRPr="00675A80">
        <w:rPr>
          <w:rFonts w:cs="Arial"/>
          <w:lang w:val="en-US"/>
        </w:rPr>
        <w:t>DURATION</w:t>
      </w:r>
      <w:bookmarkEnd w:id="36"/>
      <w:bookmarkEnd w:id="37"/>
      <w:bookmarkEnd w:id="38"/>
      <w:bookmarkEnd w:id="39"/>
      <w:bookmarkEnd w:id="40"/>
      <w:bookmarkEnd w:id="41"/>
      <w:bookmarkEnd w:id="42"/>
      <w:bookmarkEnd w:id="43"/>
    </w:p>
    <w:p w:rsidR="00B23D9C" w:rsidRPr="00675A80" w:rsidRDefault="00B23D9C" w:rsidP="005247F7">
      <w:pPr>
        <w:pStyle w:val="Clause0Sub"/>
        <w:tabs>
          <w:tab w:val="clear" w:pos="720"/>
        </w:tabs>
        <w:spacing w:before="240" w:line="360" w:lineRule="auto"/>
        <w:ind w:left="567"/>
        <w:rPr>
          <w:rFonts w:cs="Arial"/>
        </w:rPr>
      </w:pPr>
      <w:bookmarkStart w:id="44" w:name="_Ref371327231"/>
      <w:r w:rsidRPr="00675A80">
        <w:rPr>
          <w:rFonts w:cs="Arial"/>
        </w:rPr>
        <w:t xml:space="preserve">Notwithstanding the Signature Date, this Agreement shall commence on the Effective Date and shall, subject to termination in terms of </w:t>
      </w:r>
      <w:r w:rsidR="00F15954" w:rsidRPr="00675A80">
        <w:rPr>
          <w:rFonts w:cs="Arial"/>
        </w:rPr>
        <w:t xml:space="preserve">clause </w:t>
      </w:r>
      <w:r w:rsidR="00F15954" w:rsidRPr="00675A80">
        <w:rPr>
          <w:rFonts w:cs="Arial"/>
        </w:rPr>
        <w:fldChar w:fldCharType="begin"/>
      </w:r>
      <w:r w:rsidR="00F15954" w:rsidRPr="00675A80">
        <w:rPr>
          <w:rFonts w:cs="Arial"/>
        </w:rPr>
        <w:instrText xml:space="preserve"> REF _Ref435514746 \r \h </w:instrText>
      </w:r>
      <w:r w:rsidR="00675A80" w:rsidRPr="00675A80">
        <w:rPr>
          <w:rFonts w:cs="Arial"/>
        </w:rPr>
        <w:instrText xml:space="preserve"> \* MERGEFORMAT </w:instrText>
      </w:r>
      <w:r w:rsidR="00F15954" w:rsidRPr="00675A80">
        <w:rPr>
          <w:rFonts w:cs="Arial"/>
        </w:rPr>
      </w:r>
      <w:r w:rsidR="00F15954" w:rsidRPr="00675A80">
        <w:rPr>
          <w:rFonts w:cs="Arial"/>
        </w:rPr>
        <w:fldChar w:fldCharType="separate"/>
      </w:r>
      <w:r w:rsidR="004E7A61">
        <w:rPr>
          <w:rFonts w:cs="Arial"/>
        </w:rPr>
        <w:t>19</w:t>
      </w:r>
      <w:r w:rsidR="00F15954" w:rsidRPr="00675A80">
        <w:rPr>
          <w:rFonts w:cs="Arial"/>
        </w:rPr>
        <w:fldChar w:fldCharType="end"/>
      </w:r>
      <w:r w:rsidRPr="00675A80">
        <w:rPr>
          <w:rFonts w:cs="Arial"/>
        </w:rPr>
        <w:t>, terminate on the End Date, unless the Parties agree in writing to an extension of this Agreement (</w:t>
      </w:r>
      <w:r w:rsidR="000D626C" w:rsidRPr="00675A80">
        <w:rPr>
          <w:rFonts w:cs="Arial"/>
        </w:rPr>
        <w:t>“</w:t>
      </w:r>
      <w:r w:rsidRPr="00675A80">
        <w:rPr>
          <w:rFonts w:cs="Arial"/>
          <w:b/>
        </w:rPr>
        <w:t>Term</w:t>
      </w:r>
      <w:r w:rsidR="000D626C" w:rsidRPr="00675A80">
        <w:rPr>
          <w:rFonts w:cs="Arial"/>
        </w:rPr>
        <w:t>”</w:t>
      </w:r>
      <w:r w:rsidRPr="00675A80">
        <w:rPr>
          <w:rFonts w:cs="Arial"/>
        </w:rPr>
        <w:t>).</w:t>
      </w:r>
      <w:bookmarkEnd w:id="44"/>
    </w:p>
    <w:p w:rsidR="00B23D9C" w:rsidRPr="00675A80" w:rsidRDefault="00B23D9C" w:rsidP="005247F7">
      <w:pPr>
        <w:pStyle w:val="Clause1Head"/>
        <w:tabs>
          <w:tab w:val="clear" w:pos="720"/>
        </w:tabs>
        <w:spacing w:before="240" w:line="360" w:lineRule="auto"/>
        <w:ind w:left="567" w:hanging="567"/>
        <w:outlineLvl w:val="0"/>
        <w:rPr>
          <w:rFonts w:cs="Arial"/>
        </w:rPr>
      </w:pPr>
      <w:bookmarkStart w:id="45" w:name="_Toc384113309"/>
      <w:bookmarkStart w:id="46" w:name="_Toc384113607"/>
      <w:bookmarkStart w:id="47" w:name="_Toc384113647"/>
      <w:bookmarkStart w:id="48" w:name="_Toc384114306"/>
      <w:bookmarkStart w:id="49" w:name="_Toc384114472"/>
      <w:bookmarkStart w:id="50" w:name="_Toc83034902"/>
      <w:r w:rsidRPr="00675A80">
        <w:rPr>
          <w:rFonts w:cs="Arial"/>
        </w:rPr>
        <w:t>APPOINTMENT OF THE SERVICE PROVIDER</w:t>
      </w:r>
      <w:bookmarkEnd w:id="45"/>
      <w:bookmarkEnd w:id="46"/>
      <w:bookmarkEnd w:id="47"/>
      <w:bookmarkEnd w:id="48"/>
      <w:bookmarkEnd w:id="49"/>
      <w:bookmarkEnd w:id="50"/>
    </w:p>
    <w:p w:rsidR="00B23D9C" w:rsidRPr="00892A19" w:rsidRDefault="00B23D9C" w:rsidP="005247F7">
      <w:pPr>
        <w:pStyle w:val="Clause2Sub"/>
        <w:spacing w:before="240" w:line="360" w:lineRule="auto"/>
        <w:ind w:left="1276" w:hanging="709"/>
        <w:rPr>
          <w:rFonts w:cs="Arial"/>
          <w:b/>
        </w:rPr>
      </w:pPr>
      <w:r w:rsidRPr="00854210">
        <w:rPr>
          <w:rFonts w:cs="Arial"/>
        </w:rPr>
        <w:t>The DBSA hereby appoints the Service P</w:t>
      </w:r>
      <w:r w:rsidR="00347E8F" w:rsidRPr="00854210">
        <w:rPr>
          <w:rFonts w:cs="Arial"/>
        </w:rPr>
        <w:t xml:space="preserve">rovider to perform the Services </w:t>
      </w:r>
      <w:r w:rsidR="00347E8F" w:rsidRPr="00892A19">
        <w:rPr>
          <w:rFonts w:cs="Arial"/>
        </w:rPr>
        <w:t>for the IPP Office.</w:t>
      </w:r>
    </w:p>
    <w:p w:rsidR="00B23D9C" w:rsidRPr="00675A80" w:rsidRDefault="00B23D9C" w:rsidP="005247F7">
      <w:pPr>
        <w:pStyle w:val="Clause2Sub"/>
        <w:spacing w:before="240" w:line="360" w:lineRule="auto"/>
        <w:ind w:left="1276" w:hanging="709"/>
        <w:rPr>
          <w:rFonts w:cs="Arial"/>
          <w:b/>
        </w:rPr>
      </w:pPr>
      <w:r w:rsidRPr="00675A80">
        <w:rPr>
          <w:rFonts w:cs="Arial"/>
        </w:rPr>
        <w:t>The Service Provider hereby accepts the appointment</w:t>
      </w:r>
      <w:r w:rsidR="00CE2788">
        <w:rPr>
          <w:rFonts w:cs="Arial"/>
        </w:rPr>
        <w:t xml:space="preserve"> to perform the Services.</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51" w:name="_Toc315245589"/>
      <w:bookmarkStart w:id="52" w:name="_Toc362257421"/>
      <w:bookmarkStart w:id="53" w:name="_Toc371953546"/>
      <w:bookmarkStart w:id="54" w:name="_Toc384113310"/>
      <w:bookmarkStart w:id="55" w:name="_Toc384113608"/>
      <w:bookmarkStart w:id="56" w:name="_Toc384113648"/>
      <w:bookmarkStart w:id="57" w:name="_Toc384114307"/>
      <w:bookmarkStart w:id="58" w:name="_Toc384114473"/>
      <w:bookmarkStart w:id="59" w:name="_Toc83034903"/>
      <w:r w:rsidRPr="00675A80">
        <w:rPr>
          <w:rFonts w:cs="Arial"/>
        </w:rPr>
        <w:t>SERVICE LEVELS AND STANDARDS</w:t>
      </w:r>
      <w:bookmarkEnd w:id="51"/>
      <w:bookmarkEnd w:id="52"/>
      <w:bookmarkEnd w:id="53"/>
      <w:bookmarkEnd w:id="54"/>
      <w:bookmarkEnd w:id="55"/>
      <w:bookmarkEnd w:id="56"/>
      <w:bookmarkEnd w:id="57"/>
      <w:bookmarkEnd w:id="58"/>
      <w:bookmarkEnd w:id="59"/>
    </w:p>
    <w:p w:rsidR="00B23D9C" w:rsidRPr="00675A80" w:rsidRDefault="00A7480E" w:rsidP="005247F7">
      <w:pPr>
        <w:pStyle w:val="Clause2Sub"/>
        <w:spacing w:before="240" w:line="360" w:lineRule="auto"/>
        <w:ind w:left="1276" w:hanging="709"/>
        <w:rPr>
          <w:rFonts w:cs="Arial"/>
        </w:rPr>
      </w:pPr>
      <w:r>
        <w:rPr>
          <w:rFonts w:cs="Arial"/>
        </w:rPr>
        <w:t xml:space="preserve">The </w:t>
      </w:r>
      <w:r w:rsidR="00B23D9C" w:rsidRPr="00675A80">
        <w:rPr>
          <w:rFonts w:cs="Arial"/>
        </w:rPr>
        <w:t xml:space="preserve">Service Provider shall execute the Services in accordance with Annexure </w:t>
      </w:r>
      <w:r w:rsidR="00E458DE">
        <w:rPr>
          <w:rFonts w:cs="Arial"/>
        </w:rPr>
        <w:t>B</w:t>
      </w:r>
      <w:r w:rsidR="00B23D9C" w:rsidRPr="00675A80">
        <w:rPr>
          <w:rFonts w:cs="Arial"/>
        </w:rPr>
        <w:t>.</w:t>
      </w:r>
    </w:p>
    <w:p w:rsidR="00B23D9C" w:rsidRPr="00675A80" w:rsidRDefault="00B23D9C" w:rsidP="005247F7">
      <w:pPr>
        <w:pStyle w:val="Clause2Sub"/>
        <w:spacing w:before="240" w:line="360" w:lineRule="auto"/>
        <w:ind w:left="1276" w:hanging="709"/>
        <w:rPr>
          <w:rFonts w:cs="Arial"/>
        </w:rPr>
      </w:pPr>
      <w:r w:rsidRPr="00675A80">
        <w:rPr>
          <w:rFonts w:cs="Arial"/>
        </w:rPr>
        <w:t>In executing the Services, the Service Provider shall</w:t>
      </w:r>
      <w:r w:rsidR="00E935BE" w:rsidRPr="00675A80">
        <w:rPr>
          <w:rFonts w:cs="Arial"/>
        </w:rPr>
        <w:t>:</w:t>
      </w:r>
      <w:r w:rsidRPr="00675A80">
        <w:rPr>
          <w:rFonts w:cs="Arial"/>
        </w:rPr>
        <w:t xml:space="preserve"> </w:t>
      </w:r>
    </w:p>
    <w:p w:rsidR="00B23D9C" w:rsidRPr="00675A80" w:rsidRDefault="00B23D9C" w:rsidP="005247F7">
      <w:pPr>
        <w:pStyle w:val="Clause3Sub"/>
        <w:spacing w:before="240" w:line="360" w:lineRule="auto"/>
        <w:ind w:left="2127" w:hanging="851"/>
        <w:rPr>
          <w:rFonts w:cs="Arial"/>
        </w:rPr>
      </w:pPr>
      <w:r w:rsidRPr="00675A80">
        <w:rPr>
          <w:rFonts w:cs="Arial"/>
        </w:rPr>
        <w:t>carry out all its obligations in terms of this Agreement in a professional manner with due care, skill and diligence, in accordance with generally accepted professional techniques and practices, and, in doing so, employ appropriate technology;</w:t>
      </w:r>
    </w:p>
    <w:p w:rsidR="00B23D9C" w:rsidRPr="00675A80" w:rsidRDefault="00B23D9C" w:rsidP="005247F7">
      <w:pPr>
        <w:pStyle w:val="Clause3Sub"/>
        <w:spacing w:before="240" w:line="360" w:lineRule="auto"/>
        <w:ind w:left="2127" w:hanging="851"/>
        <w:rPr>
          <w:rFonts w:cs="Arial"/>
        </w:rPr>
      </w:pPr>
      <w:r w:rsidRPr="00675A80">
        <w:rPr>
          <w:rFonts w:cs="Arial"/>
        </w:rPr>
        <w:t>always act to support and safeguard the legitimate interests of the DBSA</w:t>
      </w:r>
      <w:r w:rsidR="00C40773">
        <w:rPr>
          <w:rFonts w:cs="Arial"/>
        </w:rPr>
        <w:t xml:space="preserve"> and the IPP Office</w:t>
      </w:r>
      <w:r w:rsidRPr="00675A80">
        <w:rPr>
          <w:rFonts w:cs="Arial"/>
        </w:rPr>
        <w:t xml:space="preserve"> in any dealings with third parties; </w:t>
      </w:r>
    </w:p>
    <w:p w:rsidR="00B23D9C" w:rsidRPr="00675A80" w:rsidRDefault="00B23D9C" w:rsidP="005247F7">
      <w:pPr>
        <w:pStyle w:val="Clause3Sub"/>
        <w:spacing w:before="240" w:line="360" w:lineRule="auto"/>
        <w:ind w:left="2127" w:hanging="851"/>
        <w:rPr>
          <w:rFonts w:cs="Arial"/>
        </w:rPr>
      </w:pPr>
      <w:r w:rsidRPr="00675A80">
        <w:rPr>
          <w:rFonts w:cs="Arial"/>
        </w:rPr>
        <w:t xml:space="preserve">keep and maintain accurate, adequate and systematic accounts and records in respect of the activities, in such form and detail as the DBSA </w:t>
      </w:r>
      <w:r w:rsidR="00C40773">
        <w:rPr>
          <w:rFonts w:cs="Arial"/>
        </w:rPr>
        <w:t xml:space="preserve">and the IPP Office </w:t>
      </w:r>
      <w:r w:rsidRPr="00675A80">
        <w:rPr>
          <w:rFonts w:cs="Arial"/>
        </w:rPr>
        <w:t xml:space="preserve">may reasonably request, provided that </w:t>
      </w:r>
      <w:r w:rsidR="00A7480E">
        <w:rPr>
          <w:rFonts w:cs="Arial"/>
        </w:rPr>
        <w:t xml:space="preserve">the </w:t>
      </w:r>
      <w:r w:rsidRPr="00675A80">
        <w:rPr>
          <w:rFonts w:cs="Arial"/>
        </w:rPr>
        <w:lastRenderedPageBreak/>
        <w:t>Service Provider shall retain such accounts and records</w:t>
      </w:r>
      <w:r w:rsidR="00415054">
        <w:rPr>
          <w:rFonts w:cs="Arial"/>
        </w:rPr>
        <w:t xml:space="preserve"> for a minimum period of </w:t>
      </w:r>
      <w:r w:rsidRPr="00675A80">
        <w:rPr>
          <w:rFonts w:cs="Arial"/>
        </w:rPr>
        <w:t>3</w:t>
      </w:r>
      <w:r w:rsidR="00415054">
        <w:rPr>
          <w:rFonts w:cs="Arial"/>
        </w:rPr>
        <w:t xml:space="preserve"> (three</w:t>
      </w:r>
      <w:r w:rsidRPr="00675A80">
        <w:rPr>
          <w:rFonts w:cs="Arial"/>
        </w:rPr>
        <w:t xml:space="preserve">) years after the </w:t>
      </w:r>
      <w:r w:rsidR="00941E59">
        <w:rPr>
          <w:rFonts w:cs="Arial"/>
        </w:rPr>
        <w:t>End</w:t>
      </w:r>
      <w:r w:rsidRPr="00675A80">
        <w:rPr>
          <w:rFonts w:cs="Arial"/>
        </w:rPr>
        <w:t xml:space="preserve"> Date;</w:t>
      </w:r>
    </w:p>
    <w:p w:rsidR="00B23D9C" w:rsidRPr="00675A80" w:rsidRDefault="00B23D9C" w:rsidP="005247F7">
      <w:pPr>
        <w:pStyle w:val="Clause3Sub"/>
        <w:spacing w:before="240" w:line="360" w:lineRule="auto"/>
        <w:ind w:left="2127" w:hanging="851"/>
        <w:rPr>
          <w:rFonts w:cs="Arial"/>
        </w:rPr>
      </w:pPr>
      <w:r w:rsidRPr="00675A80">
        <w:rPr>
          <w:rFonts w:cs="Arial"/>
        </w:rPr>
        <w:t>be solely responsible for the administration of its own business affairs;</w:t>
      </w:r>
    </w:p>
    <w:p w:rsidR="00B23D9C" w:rsidRPr="00675A80" w:rsidRDefault="00B23D9C" w:rsidP="005247F7">
      <w:pPr>
        <w:pStyle w:val="Clause3Sub"/>
        <w:spacing w:before="240" w:line="360" w:lineRule="auto"/>
        <w:ind w:left="2127" w:hanging="851"/>
        <w:rPr>
          <w:rFonts w:cs="Arial"/>
        </w:rPr>
      </w:pPr>
      <w:r w:rsidRPr="00675A80">
        <w:rPr>
          <w:rFonts w:cs="Arial"/>
        </w:rPr>
        <w:t>conduct itself in a professional manner;</w:t>
      </w:r>
    </w:p>
    <w:p w:rsidR="00B23D9C" w:rsidRPr="00675A80" w:rsidRDefault="00B23D9C" w:rsidP="005247F7">
      <w:pPr>
        <w:pStyle w:val="Clause3Sub"/>
        <w:spacing w:before="240" w:line="360" w:lineRule="auto"/>
        <w:ind w:left="2127" w:hanging="851"/>
        <w:rPr>
          <w:rFonts w:cs="Arial"/>
        </w:rPr>
      </w:pPr>
      <w:r w:rsidRPr="00675A80">
        <w:rPr>
          <w:rFonts w:cs="Arial"/>
        </w:rPr>
        <w:t>perform all Services promptly and without delay;</w:t>
      </w:r>
    </w:p>
    <w:p w:rsidR="00B23D9C" w:rsidRPr="00675A80" w:rsidRDefault="00B23D9C" w:rsidP="005247F7">
      <w:pPr>
        <w:pStyle w:val="Clause3Sub"/>
        <w:spacing w:before="240" w:line="360" w:lineRule="auto"/>
        <w:ind w:left="2127" w:hanging="851"/>
        <w:rPr>
          <w:rFonts w:cs="Arial"/>
        </w:rPr>
      </w:pPr>
      <w:r w:rsidRPr="00675A80">
        <w:rPr>
          <w:rFonts w:cs="Arial"/>
        </w:rPr>
        <w:t xml:space="preserve">not engage in any conduct which is calculated to bring </w:t>
      </w:r>
      <w:r w:rsidR="00C40773">
        <w:rPr>
          <w:rFonts w:cs="Arial"/>
        </w:rPr>
        <w:t xml:space="preserve">either </w:t>
      </w:r>
      <w:r w:rsidRPr="00675A80">
        <w:rPr>
          <w:rFonts w:cs="Arial"/>
        </w:rPr>
        <w:t>the DBSA</w:t>
      </w:r>
      <w:r w:rsidR="00C40773">
        <w:rPr>
          <w:rFonts w:cs="Arial"/>
        </w:rPr>
        <w:t xml:space="preserve"> and/or the IPP Office</w:t>
      </w:r>
      <w:r w:rsidRPr="00675A80">
        <w:rPr>
          <w:rFonts w:cs="Arial"/>
        </w:rPr>
        <w:t>, or any third parties with which the DBSA</w:t>
      </w:r>
      <w:r w:rsidR="00C40773">
        <w:rPr>
          <w:rFonts w:cs="Arial"/>
        </w:rPr>
        <w:t xml:space="preserve"> and/or the IPP Office</w:t>
      </w:r>
      <w:r w:rsidRPr="00675A80">
        <w:rPr>
          <w:rFonts w:cs="Arial"/>
        </w:rPr>
        <w:t xml:space="preserve"> has dealings, into disrepute; and</w:t>
      </w:r>
    </w:p>
    <w:p w:rsidR="00B23D9C" w:rsidRPr="00675A80" w:rsidRDefault="00B23D9C" w:rsidP="005247F7">
      <w:pPr>
        <w:pStyle w:val="Clause3Sub"/>
        <w:spacing w:before="240" w:line="360" w:lineRule="auto"/>
        <w:ind w:left="2127" w:hanging="851"/>
        <w:rPr>
          <w:rFonts w:cs="Arial"/>
        </w:rPr>
      </w:pPr>
      <w:proofErr w:type="gramStart"/>
      <w:r w:rsidRPr="00675A80">
        <w:rPr>
          <w:rFonts w:cs="Arial"/>
        </w:rPr>
        <w:t>ensure</w:t>
      </w:r>
      <w:proofErr w:type="gramEnd"/>
      <w:r w:rsidRPr="00675A80">
        <w:rPr>
          <w:rFonts w:cs="Arial"/>
        </w:rPr>
        <w:t xml:space="preserve"> that any employees, agents or subcontractors of the Service Provider who enter the premises of the DBSA </w:t>
      </w:r>
      <w:r w:rsidR="00C40773">
        <w:rPr>
          <w:rFonts w:cs="Arial"/>
        </w:rPr>
        <w:t xml:space="preserve">and the IPP Office </w:t>
      </w:r>
      <w:r w:rsidRPr="00675A80">
        <w:rPr>
          <w:rFonts w:cs="Arial"/>
        </w:rPr>
        <w:t>adhere to the safety standards, policies and procedures of the DBSA</w:t>
      </w:r>
      <w:r w:rsidR="007809D3">
        <w:rPr>
          <w:rFonts w:cs="Arial"/>
        </w:rPr>
        <w:t xml:space="preserve"> and the IPP Office</w:t>
      </w:r>
      <w:r w:rsidRPr="00675A80">
        <w:rPr>
          <w:rFonts w:cs="Arial"/>
        </w:rPr>
        <w:t>.</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60" w:name="_Toc315245592"/>
      <w:bookmarkStart w:id="61" w:name="_Toc362257424"/>
      <w:bookmarkStart w:id="62" w:name="_Toc371953547"/>
      <w:bookmarkStart w:id="63" w:name="_Toc384113311"/>
      <w:bookmarkStart w:id="64" w:name="_Toc384113609"/>
      <w:bookmarkStart w:id="65" w:name="_Toc384113649"/>
      <w:bookmarkStart w:id="66" w:name="_Toc384114308"/>
      <w:bookmarkStart w:id="67" w:name="_Toc384114474"/>
      <w:bookmarkStart w:id="68" w:name="_Toc83034904"/>
      <w:r w:rsidRPr="00675A80">
        <w:rPr>
          <w:rFonts w:cs="Arial"/>
        </w:rPr>
        <w:t>FEE</w:t>
      </w:r>
      <w:bookmarkEnd w:id="60"/>
      <w:r w:rsidRPr="00675A80">
        <w:rPr>
          <w:rFonts w:cs="Arial"/>
        </w:rPr>
        <w:t>S AND PAYMENTS</w:t>
      </w:r>
      <w:bookmarkEnd w:id="61"/>
      <w:bookmarkEnd w:id="62"/>
      <w:bookmarkEnd w:id="63"/>
      <w:bookmarkEnd w:id="64"/>
      <w:bookmarkEnd w:id="65"/>
      <w:bookmarkEnd w:id="66"/>
      <w:bookmarkEnd w:id="67"/>
      <w:bookmarkEnd w:id="68"/>
    </w:p>
    <w:p w:rsidR="00B23D9C" w:rsidRPr="00675A80" w:rsidRDefault="00B23D9C" w:rsidP="005247F7">
      <w:pPr>
        <w:pStyle w:val="Clause2Sub"/>
        <w:spacing w:before="240" w:line="360" w:lineRule="auto"/>
        <w:ind w:left="1276" w:hanging="709"/>
        <w:rPr>
          <w:rFonts w:cs="Arial"/>
        </w:rPr>
      </w:pPr>
      <w:r w:rsidRPr="00675A80">
        <w:rPr>
          <w:rFonts w:cs="Arial"/>
        </w:rPr>
        <w:t>Fees and expenses</w:t>
      </w:r>
    </w:p>
    <w:p w:rsidR="00B23D9C" w:rsidRPr="00675A80" w:rsidRDefault="00A7480E" w:rsidP="005247F7">
      <w:pPr>
        <w:pStyle w:val="Clause3Sub"/>
        <w:spacing w:before="240" w:line="360" w:lineRule="auto"/>
        <w:ind w:left="2127" w:hanging="851"/>
        <w:rPr>
          <w:rFonts w:cs="Arial"/>
        </w:rPr>
      </w:pPr>
      <w:r>
        <w:rPr>
          <w:rFonts w:cs="Arial"/>
        </w:rPr>
        <w:t xml:space="preserve">The </w:t>
      </w:r>
      <w:r w:rsidR="00B23D9C" w:rsidRPr="00675A80">
        <w:rPr>
          <w:rFonts w:cs="Arial"/>
        </w:rPr>
        <w:t xml:space="preserve">Service Provider shall be paid such Fees as stated in Annexure </w:t>
      </w:r>
      <w:r w:rsidR="00E458DE">
        <w:rPr>
          <w:rFonts w:cs="Arial"/>
        </w:rPr>
        <w:t>A</w:t>
      </w:r>
      <w:r w:rsidR="00B23D9C" w:rsidRPr="00675A80">
        <w:rPr>
          <w:rFonts w:cs="Arial"/>
        </w:rPr>
        <w:t xml:space="preserve"> for the Services rendered.</w:t>
      </w:r>
    </w:p>
    <w:p w:rsidR="00B23D9C" w:rsidRDefault="00B23D9C" w:rsidP="005247F7">
      <w:pPr>
        <w:pStyle w:val="Clause3Sub"/>
        <w:spacing w:before="240" w:line="360" w:lineRule="auto"/>
        <w:ind w:left="2127" w:hanging="851"/>
        <w:rPr>
          <w:rFonts w:cs="Arial"/>
        </w:rPr>
      </w:pPr>
      <w:r w:rsidRPr="00675A80">
        <w:rPr>
          <w:rFonts w:cs="Arial"/>
        </w:rPr>
        <w:t xml:space="preserve">The Fees payable to </w:t>
      </w:r>
      <w:r w:rsidR="00A7480E">
        <w:rPr>
          <w:rFonts w:cs="Arial"/>
        </w:rPr>
        <w:t xml:space="preserve">the </w:t>
      </w:r>
      <w:r w:rsidRPr="00675A80">
        <w:rPr>
          <w:rFonts w:cs="Arial"/>
        </w:rPr>
        <w:t xml:space="preserve">Service Provider for the Services shall be the maximum amount payable to </w:t>
      </w:r>
      <w:r w:rsidR="00A7480E">
        <w:rPr>
          <w:rFonts w:cs="Arial"/>
        </w:rPr>
        <w:t xml:space="preserve">the </w:t>
      </w:r>
      <w:r w:rsidRPr="00675A80">
        <w:rPr>
          <w:rFonts w:cs="Arial"/>
        </w:rPr>
        <w:t>Service Provider</w:t>
      </w:r>
      <w:r w:rsidR="00855BD4">
        <w:rPr>
          <w:rFonts w:cs="Arial"/>
        </w:rPr>
        <w:t xml:space="preserve">, </w:t>
      </w:r>
      <w:r w:rsidR="00855BD4" w:rsidRPr="00855BD4">
        <w:rPr>
          <w:rFonts w:cs="Arial"/>
        </w:rPr>
        <w:t xml:space="preserve">except as provided in clause </w:t>
      </w:r>
      <w:r w:rsidR="00855BD4" w:rsidRPr="00855BD4">
        <w:rPr>
          <w:rFonts w:cs="Arial"/>
        </w:rPr>
        <w:fldChar w:fldCharType="begin"/>
      </w:r>
      <w:r w:rsidR="00855BD4" w:rsidRPr="00855BD4">
        <w:rPr>
          <w:rFonts w:cs="Arial"/>
        </w:rPr>
        <w:instrText xml:space="preserve"> REF _Ref371327507 \r \h  \* MERGEFORMAT </w:instrText>
      </w:r>
      <w:r w:rsidR="00855BD4" w:rsidRPr="00855BD4">
        <w:rPr>
          <w:rFonts w:cs="Arial"/>
        </w:rPr>
      </w:r>
      <w:r w:rsidR="00855BD4" w:rsidRPr="00855BD4">
        <w:rPr>
          <w:rFonts w:cs="Arial"/>
        </w:rPr>
        <w:fldChar w:fldCharType="separate"/>
      </w:r>
      <w:r w:rsidR="004E7A61">
        <w:rPr>
          <w:rFonts w:cs="Arial"/>
        </w:rPr>
        <w:t>7.1.3</w:t>
      </w:r>
      <w:r w:rsidR="00855BD4" w:rsidRPr="00855BD4">
        <w:rPr>
          <w:rFonts w:cs="Arial"/>
        </w:rPr>
        <w:fldChar w:fldCharType="end"/>
      </w:r>
      <w:r w:rsidR="00855BD4" w:rsidRPr="00855BD4">
        <w:rPr>
          <w:rFonts w:cs="Arial"/>
        </w:rPr>
        <w:t xml:space="preserve"> or where expressly agreed to in writing by the DBSA.</w:t>
      </w:r>
    </w:p>
    <w:p w:rsidR="00855BD4" w:rsidRPr="00855BD4" w:rsidRDefault="00855BD4" w:rsidP="00855BD4">
      <w:pPr>
        <w:pStyle w:val="Clause3Sub"/>
        <w:spacing w:before="240" w:line="360" w:lineRule="auto"/>
        <w:ind w:left="2127" w:hanging="851"/>
        <w:rPr>
          <w:rFonts w:cs="Arial"/>
        </w:rPr>
      </w:pPr>
      <w:bookmarkStart w:id="69" w:name="_Ref371327507"/>
      <w:r w:rsidRPr="00855BD4">
        <w:rPr>
          <w:rFonts w:cs="Arial"/>
        </w:rPr>
        <w:t>The Service Provider shall, in addition to the Fees payable, and subject to the DBSA’s prior written approval, be reimbursed for such expenses properly incurred in rendering the Services</w:t>
      </w:r>
      <w:bookmarkEnd w:id="69"/>
      <w:r w:rsidRPr="00855BD4">
        <w:rPr>
          <w:rFonts w:cs="Arial"/>
        </w:rPr>
        <w:t xml:space="preserve"> as set out in Annexure A.</w:t>
      </w:r>
    </w:p>
    <w:p w:rsidR="00B23D9C" w:rsidRPr="00675A80" w:rsidRDefault="00B23D9C" w:rsidP="00B7015F">
      <w:pPr>
        <w:pStyle w:val="Clause2Sub"/>
        <w:keepNext/>
        <w:keepLines/>
        <w:spacing w:before="240" w:line="360" w:lineRule="auto"/>
        <w:ind w:left="1276" w:hanging="709"/>
        <w:rPr>
          <w:rFonts w:cs="Arial"/>
          <w:b/>
        </w:rPr>
      </w:pPr>
      <w:r w:rsidRPr="00675A80">
        <w:rPr>
          <w:rFonts w:cs="Arial"/>
        </w:rPr>
        <w:lastRenderedPageBreak/>
        <w:t xml:space="preserve">Payment of Fees based on Performance </w:t>
      </w:r>
    </w:p>
    <w:p w:rsidR="00B23D9C" w:rsidRPr="00675A80" w:rsidRDefault="00A7480E" w:rsidP="00B7015F">
      <w:pPr>
        <w:pStyle w:val="Clause3Sub"/>
        <w:keepNext/>
        <w:keepLines/>
        <w:spacing w:before="240" w:line="360" w:lineRule="auto"/>
        <w:ind w:left="2127" w:hanging="851"/>
        <w:rPr>
          <w:rFonts w:cs="Arial"/>
        </w:rPr>
      </w:pPr>
      <w:r>
        <w:rPr>
          <w:rFonts w:cs="Arial"/>
        </w:rPr>
        <w:t xml:space="preserve">The </w:t>
      </w:r>
      <w:r w:rsidR="00B23D9C" w:rsidRPr="00675A80">
        <w:rPr>
          <w:rFonts w:cs="Arial"/>
        </w:rPr>
        <w:t>Service Provider shall invoice the DBSA monthly in arrears for the Services rendered.</w:t>
      </w:r>
    </w:p>
    <w:p w:rsidR="00B23D9C" w:rsidRPr="00675A80" w:rsidRDefault="00B23D9C" w:rsidP="005247F7">
      <w:pPr>
        <w:pStyle w:val="Clause3Sub"/>
        <w:spacing w:before="240" w:line="360" w:lineRule="auto"/>
        <w:ind w:left="2127" w:hanging="851"/>
        <w:rPr>
          <w:rFonts w:cs="Arial"/>
        </w:rPr>
      </w:pPr>
      <w:r w:rsidRPr="00675A80">
        <w:rPr>
          <w:rFonts w:cs="Arial"/>
        </w:rPr>
        <w:t>The invoice submitted must contain, if applic</w:t>
      </w:r>
      <w:r w:rsidR="00E935BE" w:rsidRPr="00675A80">
        <w:rPr>
          <w:rFonts w:cs="Arial"/>
        </w:rPr>
        <w:t>able, the following information:</w:t>
      </w:r>
    </w:p>
    <w:p w:rsidR="00B23D9C" w:rsidRPr="00675A80" w:rsidRDefault="00B23D9C" w:rsidP="005247F7">
      <w:pPr>
        <w:pStyle w:val="Clause4Sub"/>
        <w:spacing w:before="240" w:line="360" w:lineRule="auto"/>
        <w:ind w:left="3119" w:hanging="992"/>
        <w:rPr>
          <w:rFonts w:cs="Arial"/>
        </w:rPr>
      </w:pPr>
      <w:r w:rsidRPr="00675A80">
        <w:rPr>
          <w:rFonts w:cs="Arial"/>
        </w:rPr>
        <w:t>the date and number of the invoice;</w:t>
      </w:r>
    </w:p>
    <w:p w:rsidR="00B23D9C" w:rsidRPr="00675A80" w:rsidRDefault="00B23D9C" w:rsidP="005247F7">
      <w:pPr>
        <w:pStyle w:val="Clause4Sub"/>
        <w:spacing w:before="240" w:line="360" w:lineRule="auto"/>
        <w:ind w:left="3119" w:hanging="992"/>
        <w:rPr>
          <w:rFonts w:cs="Arial"/>
        </w:rPr>
      </w:pPr>
      <w:r w:rsidRPr="00675A80">
        <w:rPr>
          <w:rFonts w:cs="Arial"/>
        </w:rPr>
        <w:t xml:space="preserve">the period of the invoice; </w:t>
      </w:r>
    </w:p>
    <w:p w:rsidR="00B23D9C" w:rsidRPr="00C452E3" w:rsidRDefault="0041264E" w:rsidP="005247F7">
      <w:pPr>
        <w:pStyle w:val="Clause4Sub"/>
        <w:spacing w:before="240" w:line="360" w:lineRule="auto"/>
        <w:ind w:left="3119" w:hanging="992"/>
        <w:rPr>
          <w:rFonts w:cs="Arial"/>
        </w:rPr>
      </w:pPr>
      <w:r>
        <w:rPr>
          <w:rFonts w:cs="Arial"/>
        </w:rPr>
        <w:t xml:space="preserve">the name of the </w:t>
      </w:r>
      <w:r w:rsidR="00B23D9C" w:rsidRPr="00C452E3">
        <w:rPr>
          <w:rFonts w:cs="Arial"/>
        </w:rPr>
        <w:t xml:space="preserve">Service Provider; </w:t>
      </w:r>
    </w:p>
    <w:p w:rsidR="00B23D9C" w:rsidRPr="00C452E3" w:rsidRDefault="00347E8F" w:rsidP="005247F7">
      <w:pPr>
        <w:pStyle w:val="Clause4Sub"/>
        <w:spacing w:before="240" w:line="360" w:lineRule="auto"/>
        <w:ind w:left="3119" w:hanging="992"/>
        <w:rPr>
          <w:rFonts w:cs="Arial"/>
        </w:rPr>
      </w:pPr>
      <w:r w:rsidRPr="00C452E3">
        <w:rPr>
          <w:rFonts w:cs="Arial"/>
        </w:rPr>
        <w:t xml:space="preserve">the name of the debtor (IPPO </w:t>
      </w:r>
      <w:r w:rsidR="00AB4187" w:rsidRPr="00C452E3">
        <w:rPr>
          <w:rFonts w:cs="Arial"/>
        </w:rPr>
        <w:t>c/o the</w:t>
      </w:r>
      <w:r w:rsidRPr="00C452E3">
        <w:rPr>
          <w:rFonts w:cs="Arial"/>
        </w:rPr>
        <w:t xml:space="preserve"> DBSA)</w:t>
      </w:r>
      <w:r w:rsidR="00B23D9C" w:rsidRPr="00C452E3">
        <w:rPr>
          <w:rFonts w:cs="Arial"/>
        </w:rPr>
        <w:t xml:space="preserve">; </w:t>
      </w:r>
    </w:p>
    <w:p w:rsidR="00B23D9C" w:rsidRPr="00C452E3" w:rsidRDefault="00B23D9C" w:rsidP="005247F7">
      <w:pPr>
        <w:pStyle w:val="Clause4Sub"/>
        <w:spacing w:before="240" w:line="360" w:lineRule="auto"/>
        <w:ind w:left="3119" w:hanging="992"/>
        <w:rPr>
          <w:rFonts w:cs="Arial"/>
        </w:rPr>
      </w:pPr>
      <w:r w:rsidRPr="00C452E3">
        <w:rPr>
          <w:rFonts w:cs="Arial"/>
        </w:rPr>
        <w:t xml:space="preserve">the VAT </w:t>
      </w:r>
      <w:r w:rsidR="00EF778F" w:rsidRPr="00C452E3">
        <w:rPr>
          <w:rFonts w:cs="Arial"/>
        </w:rPr>
        <w:t xml:space="preserve">number </w:t>
      </w:r>
      <w:r w:rsidRPr="00C452E3">
        <w:rPr>
          <w:rFonts w:cs="Arial"/>
        </w:rPr>
        <w:t xml:space="preserve">of </w:t>
      </w:r>
      <w:r w:rsidR="00EF778F" w:rsidRPr="00C452E3">
        <w:rPr>
          <w:rFonts w:cs="Arial"/>
        </w:rPr>
        <w:t>the Service Provider;</w:t>
      </w:r>
    </w:p>
    <w:p w:rsidR="00B23D9C" w:rsidRPr="00C452E3" w:rsidRDefault="00B23D9C" w:rsidP="005247F7">
      <w:pPr>
        <w:pStyle w:val="Clause4Sub"/>
        <w:spacing w:before="240" w:line="360" w:lineRule="auto"/>
        <w:ind w:left="3119" w:hanging="992"/>
        <w:rPr>
          <w:rFonts w:cs="Arial"/>
        </w:rPr>
      </w:pPr>
      <w:r w:rsidRPr="00C452E3">
        <w:rPr>
          <w:rFonts w:cs="Arial"/>
        </w:rPr>
        <w:t xml:space="preserve">the VAT number of the DBSA; </w:t>
      </w:r>
      <w:r w:rsidR="004D00EE" w:rsidRPr="00C452E3">
        <w:rPr>
          <w:rFonts w:cs="Arial"/>
        </w:rPr>
        <w:t>and</w:t>
      </w:r>
    </w:p>
    <w:p w:rsidR="004D00EE" w:rsidRPr="00C452E3" w:rsidRDefault="004D00EE" w:rsidP="004D00EE">
      <w:pPr>
        <w:pStyle w:val="Clause4Sub"/>
        <w:numPr>
          <w:ilvl w:val="3"/>
          <w:numId w:val="5"/>
        </w:numPr>
        <w:spacing w:before="240" w:line="360" w:lineRule="auto"/>
        <w:ind w:left="3119" w:hanging="992"/>
        <w:rPr>
          <w:rFonts w:cs="Arial"/>
        </w:rPr>
      </w:pPr>
      <w:proofErr w:type="gramStart"/>
      <w:r w:rsidRPr="00C452E3">
        <w:rPr>
          <w:rFonts w:cs="Arial"/>
        </w:rPr>
        <w:t>the</w:t>
      </w:r>
      <w:proofErr w:type="gramEnd"/>
      <w:r w:rsidRPr="00C452E3">
        <w:rPr>
          <w:rFonts w:cs="Arial"/>
        </w:rPr>
        <w:t xml:space="preserve"> banking details of the Service Provider.</w:t>
      </w:r>
    </w:p>
    <w:p w:rsidR="004D00EE" w:rsidRDefault="00A7480E" w:rsidP="004D00EE">
      <w:pPr>
        <w:pStyle w:val="Clause3Sub"/>
        <w:numPr>
          <w:ilvl w:val="2"/>
          <w:numId w:val="5"/>
        </w:numPr>
        <w:tabs>
          <w:tab w:val="left" w:pos="720"/>
        </w:tabs>
        <w:spacing w:before="240" w:line="360" w:lineRule="auto"/>
        <w:ind w:left="2127" w:hanging="851"/>
        <w:rPr>
          <w:rFonts w:cs="Arial"/>
        </w:rPr>
      </w:pPr>
      <w:r w:rsidRPr="00C452E3">
        <w:rPr>
          <w:rFonts w:cs="Arial"/>
        </w:rPr>
        <w:t xml:space="preserve">The </w:t>
      </w:r>
      <w:r w:rsidR="004D00EE" w:rsidRPr="00C452E3">
        <w:rPr>
          <w:rFonts w:cs="Arial"/>
        </w:rPr>
        <w:t>Service Provider shall invoice the</w:t>
      </w:r>
      <w:r w:rsidR="00347E8F" w:rsidRPr="00C452E3">
        <w:rPr>
          <w:rFonts w:cs="Arial"/>
        </w:rPr>
        <w:t xml:space="preserve"> IPP Office </w:t>
      </w:r>
      <w:r w:rsidR="00AB4187" w:rsidRPr="00C452E3">
        <w:rPr>
          <w:rFonts w:cs="Arial"/>
        </w:rPr>
        <w:t>c/o</w:t>
      </w:r>
      <w:r w:rsidR="00347E8F" w:rsidRPr="00C452E3">
        <w:rPr>
          <w:rFonts w:cs="Arial"/>
        </w:rPr>
        <w:t xml:space="preserve"> the</w:t>
      </w:r>
      <w:r w:rsidR="004D00EE" w:rsidRPr="00C452E3">
        <w:rPr>
          <w:rFonts w:cs="Arial"/>
        </w:rPr>
        <w:t xml:space="preserve"> DBSA on a monthly basis, which invoice shall be submitted to the</w:t>
      </w:r>
      <w:r w:rsidR="00347E8F" w:rsidRPr="00C452E3">
        <w:rPr>
          <w:rFonts w:cs="Arial"/>
        </w:rPr>
        <w:t xml:space="preserve"> IPP</w:t>
      </w:r>
      <w:r w:rsidR="00C452E3" w:rsidRPr="00C452E3">
        <w:rPr>
          <w:rFonts w:cs="Arial"/>
        </w:rPr>
        <w:t xml:space="preserve"> </w:t>
      </w:r>
      <w:r w:rsidR="00347E8F" w:rsidRPr="00C452E3">
        <w:rPr>
          <w:rFonts w:cs="Arial"/>
        </w:rPr>
        <w:t>O</w:t>
      </w:r>
      <w:r w:rsidR="00C452E3" w:rsidRPr="00C452E3">
        <w:rPr>
          <w:rFonts w:cs="Arial"/>
        </w:rPr>
        <w:t>ffice</w:t>
      </w:r>
      <w:r w:rsidR="004D00EE" w:rsidRPr="00C452E3">
        <w:rPr>
          <w:rFonts w:cs="Arial"/>
        </w:rPr>
        <w:t>, within</w:t>
      </w:r>
      <w:r w:rsidR="004D00EE">
        <w:rPr>
          <w:rFonts w:cs="Arial"/>
        </w:rPr>
        <w:t xml:space="preserve"> 5 (five) business days after month end either via electronic mail or hand delivery.  All monthly invoices shall be submitted with a statement of accounts that indicates all previous invoices and payments made, received and the outstanding invoices to date.</w:t>
      </w:r>
    </w:p>
    <w:p w:rsidR="00B23D9C" w:rsidRPr="00675A80" w:rsidRDefault="00B23D9C" w:rsidP="005247F7">
      <w:pPr>
        <w:pStyle w:val="Clause3Sub"/>
        <w:spacing w:before="240" w:line="360" w:lineRule="auto"/>
        <w:ind w:left="2127" w:hanging="851"/>
        <w:rPr>
          <w:rFonts w:cs="Arial"/>
        </w:rPr>
      </w:pPr>
      <w:r w:rsidRPr="00675A80">
        <w:rPr>
          <w:rFonts w:cs="Arial"/>
        </w:rPr>
        <w:t xml:space="preserve">The </w:t>
      </w:r>
      <w:r w:rsidRPr="00C452E3">
        <w:rPr>
          <w:rFonts w:cs="Arial"/>
        </w:rPr>
        <w:t>DBSA</w:t>
      </w:r>
      <w:r w:rsidRPr="00675A80">
        <w:rPr>
          <w:rFonts w:cs="Arial"/>
        </w:rPr>
        <w:t xml:space="preserve"> shall, process and sett</w:t>
      </w:r>
      <w:r w:rsidR="0002331B">
        <w:rPr>
          <w:rFonts w:cs="Arial"/>
        </w:rPr>
        <w:t>le the invoice received within 30 (thirty</w:t>
      </w:r>
      <w:r w:rsidRPr="00675A80">
        <w:rPr>
          <w:rFonts w:cs="Arial"/>
        </w:rPr>
        <w:t>) calendar days from receipt.</w:t>
      </w:r>
    </w:p>
    <w:p w:rsidR="00B23D9C" w:rsidRPr="00675A80" w:rsidRDefault="00B23D9C" w:rsidP="005247F7">
      <w:pPr>
        <w:pStyle w:val="Clause3Sub"/>
        <w:spacing w:before="240" w:line="360" w:lineRule="auto"/>
        <w:ind w:left="2127" w:hanging="851"/>
        <w:rPr>
          <w:rFonts w:cs="Arial"/>
        </w:rPr>
      </w:pPr>
      <w:r w:rsidRPr="00675A80">
        <w:rPr>
          <w:rFonts w:cs="Arial"/>
        </w:rPr>
        <w:t xml:space="preserve">Payment of the Fees shall be subject to satisfactory performance by </w:t>
      </w:r>
      <w:r w:rsidR="00A7480E">
        <w:rPr>
          <w:rFonts w:cs="Arial"/>
        </w:rPr>
        <w:t xml:space="preserve">the </w:t>
      </w:r>
      <w:r w:rsidRPr="00675A80">
        <w:rPr>
          <w:rFonts w:cs="Arial"/>
        </w:rPr>
        <w:t>Service P</w:t>
      </w:r>
      <w:r w:rsidR="00347E8F">
        <w:rPr>
          <w:rFonts w:cs="Arial"/>
        </w:rPr>
        <w:t xml:space="preserve">rovider, as assessed by </w:t>
      </w:r>
      <w:r w:rsidR="00347E8F" w:rsidRPr="00C452E3">
        <w:rPr>
          <w:rFonts w:cs="Arial"/>
        </w:rPr>
        <w:t>the IPP</w:t>
      </w:r>
      <w:r w:rsidR="003807DE" w:rsidRPr="00C452E3">
        <w:rPr>
          <w:rFonts w:cs="Arial"/>
        </w:rPr>
        <w:t xml:space="preserve"> </w:t>
      </w:r>
      <w:r w:rsidR="00347E8F" w:rsidRPr="00C452E3">
        <w:rPr>
          <w:rFonts w:cs="Arial"/>
        </w:rPr>
        <w:t>O</w:t>
      </w:r>
      <w:r w:rsidR="003807DE" w:rsidRPr="00C452E3">
        <w:rPr>
          <w:rFonts w:cs="Arial"/>
        </w:rPr>
        <w:t>ffice c/o the DBSA</w:t>
      </w:r>
      <w:r w:rsidRPr="00C452E3">
        <w:rPr>
          <w:rFonts w:cs="Arial"/>
        </w:rPr>
        <w:t>.</w:t>
      </w:r>
    </w:p>
    <w:p w:rsidR="00B23D9C" w:rsidRPr="00675A80" w:rsidRDefault="00B23D9C" w:rsidP="005247F7">
      <w:pPr>
        <w:pStyle w:val="Clause3Sub"/>
        <w:spacing w:before="240" w:line="360" w:lineRule="auto"/>
        <w:ind w:left="2127" w:hanging="851"/>
        <w:rPr>
          <w:rFonts w:cs="Arial"/>
        </w:rPr>
      </w:pPr>
      <w:r w:rsidRPr="00675A80">
        <w:rPr>
          <w:rFonts w:cs="Arial"/>
        </w:rPr>
        <w:t xml:space="preserve">The Service Provider acknowledges that the DBSA will not be in a position to make any payments to the </w:t>
      </w:r>
      <w:r w:rsidRPr="00675A80">
        <w:rPr>
          <w:rFonts w:cs="Arial"/>
        </w:rPr>
        <w:lastRenderedPageBreak/>
        <w:t>Service Provider until such time as the Service Provider has provided the</w:t>
      </w:r>
      <w:r w:rsidR="00347E8F">
        <w:rPr>
          <w:rFonts w:cs="Arial"/>
        </w:rPr>
        <w:t xml:space="preserve"> </w:t>
      </w:r>
      <w:r w:rsidR="00347E8F" w:rsidRPr="00C452E3">
        <w:rPr>
          <w:rFonts w:cs="Arial"/>
        </w:rPr>
        <w:t>IPP</w:t>
      </w:r>
      <w:r w:rsidR="00D55221" w:rsidRPr="00C452E3">
        <w:rPr>
          <w:rFonts w:cs="Arial"/>
        </w:rPr>
        <w:t xml:space="preserve"> </w:t>
      </w:r>
      <w:r w:rsidR="00347E8F" w:rsidRPr="00C452E3">
        <w:rPr>
          <w:rFonts w:cs="Arial"/>
        </w:rPr>
        <w:t>O</w:t>
      </w:r>
      <w:r w:rsidR="00D55221" w:rsidRPr="00C452E3">
        <w:rPr>
          <w:rFonts w:cs="Arial"/>
        </w:rPr>
        <w:t>ffice</w:t>
      </w:r>
      <w:r w:rsidR="00347E8F" w:rsidRPr="00C452E3">
        <w:rPr>
          <w:rFonts w:cs="Arial"/>
        </w:rPr>
        <w:t xml:space="preserve"> and</w:t>
      </w:r>
      <w:r w:rsidRPr="00C452E3">
        <w:rPr>
          <w:rFonts w:cs="Arial"/>
        </w:rPr>
        <w:t xml:space="preserve"> DBSA</w:t>
      </w:r>
      <w:r w:rsidRPr="00675A80">
        <w:rPr>
          <w:rFonts w:cs="Arial"/>
        </w:rPr>
        <w:t xml:space="preserve"> with all such documents as are </w:t>
      </w:r>
      <w:r w:rsidR="00347E8F">
        <w:rPr>
          <w:rFonts w:cs="Arial"/>
        </w:rPr>
        <w:t>reasonably required</w:t>
      </w:r>
      <w:r w:rsidRPr="00675A80">
        <w:rPr>
          <w:rFonts w:cs="Arial"/>
        </w:rPr>
        <w:t xml:space="preserve"> </w:t>
      </w:r>
      <w:r w:rsidR="00D55221">
        <w:rPr>
          <w:rFonts w:cs="Arial"/>
        </w:rPr>
        <w:t xml:space="preserve">by the DBSA </w:t>
      </w:r>
      <w:r w:rsidRPr="00675A80">
        <w:rPr>
          <w:rFonts w:cs="Arial"/>
        </w:rPr>
        <w:t>in order to facilitate payment, and undertakes to supply all such documents timeously, including but not limited to:</w:t>
      </w:r>
    </w:p>
    <w:p w:rsidR="00B23D9C" w:rsidRPr="00675A80" w:rsidRDefault="00B23D9C" w:rsidP="005247F7">
      <w:pPr>
        <w:pStyle w:val="Clause4Sub"/>
        <w:spacing w:before="240" w:line="360" w:lineRule="auto"/>
        <w:ind w:left="3119" w:hanging="992"/>
        <w:rPr>
          <w:rFonts w:cs="Arial"/>
        </w:rPr>
      </w:pPr>
      <w:r w:rsidRPr="00675A80">
        <w:rPr>
          <w:rFonts w:cs="Arial"/>
        </w:rPr>
        <w:t>proof of the Service Provider’s banking details;</w:t>
      </w:r>
    </w:p>
    <w:p w:rsidR="00B23D9C" w:rsidRPr="00675A80" w:rsidRDefault="00B23D9C" w:rsidP="005247F7">
      <w:pPr>
        <w:pStyle w:val="Clause4Sub"/>
        <w:spacing w:before="240" w:line="360" w:lineRule="auto"/>
        <w:ind w:left="3119" w:hanging="992"/>
        <w:rPr>
          <w:rFonts w:cs="Arial"/>
        </w:rPr>
      </w:pPr>
      <w:r w:rsidRPr="00675A80">
        <w:rPr>
          <w:rFonts w:cs="Arial"/>
        </w:rPr>
        <w:t>the Service Provider’s broad based black economic empowerment certificate;</w:t>
      </w:r>
    </w:p>
    <w:p w:rsidR="00B23D9C" w:rsidRPr="00675A80" w:rsidRDefault="0077368E" w:rsidP="005247F7">
      <w:pPr>
        <w:pStyle w:val="Clause4Sub"/>
        <w:spacing w:before="240" w:line="360" w:lineRule="auto"/>
        <w:ind w:left="3119" w:hanging="992"/>
        <w:rPr>
          <w:rFonts w:cs="Arial"/>
        </w:rPr>
      </w:pPr>
      <w:r>
        <w:rPr>
          <w:rFonts w:cs="Arial"/>
        </w:rPr>
        <w:t>valid tax clearance certificate</w:t>
      </w:r>
      <w:r w:rsidR="00B23D9C" w:rsidRPr="00675A80">
        <w:rPr>
          <w:rFonts w:cs="Arial"/>
        </w:rPr>
        <w:t>; and</w:t>
      </w:r>
    </w:p>
    <w:p w:rsidR="00B23D9C" w:rsidRPr="00675A80" w:rsidRDefault="00B23D9C" w:rsidP="005247F7">
      <w:pPr>
        <w:pStyle w:val="Clause4Sub"/>
        <w:spacing w:before="240" w:line="360" w:lineRule="auto"/>
        <w:ind w:left="3119" w:hanging="992"/>
        <w:rPr>
          <w:rFonts w:cs="Arial"/>
        </w:rPr>
      </w:pPr>
      <w:proofErr w:type="gramStart"/>
      <w:r w:rsidRPr="00675A80">
        <w:rPr>
          <w:rFonts w:cs="Arial"/>
        </w:rPr>
        <w:t>duly</w:t>
      </w:r>
      <w:proofErr w:type="gramEnd"/>
      <w:r w:rsidRPr="00675A80">
        <w:rPr>
          <w:rFonts w:cs="Arial"/>
        </w:rPr>
        <w:t xml:space="preserve"> completed supplier information forms.</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70" w:name="_Toc309810605"/>
      <w:bookmarkStart w:id="71" w:name="_Toc314573536"/>
      <w:bookmarkStart w:id="72" w:name="_Toc315245604"/>
      <w:bookmarkStart w:id="73" w:name="_Ref316992817"/>
      <w:bookmarkStart w:id="74" w:name="_Toc362257422"/>
      <w:bookmarkStart w:id="75" w:name="_Toc371953548"/>
      <w:bookmarkStart w:id="76" w:name="_Toc384113312"/>
      <w:bookmarkStart w:id="77" w:name="_Toc384113610"/>
      <w:bookmarkStart w:id="78" w:name="_Toc384113650"/>
      <w:bookmarkStart w:id="79" w:name="_Toc384114309"/>
      <w:bookmarkStart w:id="80" w:name="_Toc384114475"/>
      <w:bookmarkStart w:id="81" w:name="_Toc315245590"/>
      <w:bookmarkStart w:id="82" w:name="_Toc83034905"/>
      <w:r w:rsidRPr="00675A80">
        <w:rPr>
          <w:rFonts w:cs="Arial"/>
        </w:rPr>
        <w:t>RELATIONSHIP BETWEEN THE PARTIES</w:t>
      </w:r>
      <w:bookmarkEnd w:id="70"/>
      <w:bookmarkEnd w:id="71"/>
      <w:bookmarkEnd w:id="72"/>
      <w:bookmarkEnd w:id="73"/>
      <w:bookmarkEnd w:id="74"/>
      <w:bookmarkEnd w:id="75"/>
      <w:bookmarkEnd w:id="76"/>
      <w:bookmarkEnd w:id="77"/>
      <w:bookmarkEnd w:id="78"/>
      <w:bookmarkEnd w:id="79"/>
      <w:bookmarkEnd w:id="80"/>
      <w:bookmarkEnd w:id="82"/>
    </w:p>
    <w:p w:rsidR="00B23D9C" w:rsidRPr="00675A80" w:rsidRDefault="00B23D9C" w:rsidP="005247F7">
      <w:pPr>
        <w:pStyle w:val="Clause2Sub"/>
        <w:spacing w:before="240" w:line="360" w:lineRule="auto"/>
        <w:ind w:left="1276" w:hanging="709"/>
        <w:rPr>
          <w:rFonts w:cs="Arial"/>
        </w:rPr>
      </w:pPr>
      <w:r w:rsidRPr="00675A80">
        <w:rPr>
          <w:rFonts w:cs="Arial"/>
        </w:rPr>
        <w:t>It is recorded that this Agreement shall not create an employment contract or employer-employee re</w:t>
      </w:r>
      <w:r w:rsidR="00080D7E" w:rsidRPr="00675A80">
        <w:rPr>
          <w:rFonts w:cs="Arial"/>
        </w:rPr>
        <w:t>lationship between the Parties.</w:t>
      </w:r>
    </w:p>
    <w:p w:rsidR="00B23D9C" w:rsidRPr="00675A80" w:rsidRDefault="00B23D9C" w:rsidP="005247F7">
      <w:pPr>
        <w:pStyle w:val="Clause2Sub"/>
        <w:spacing w:before="240" w:line="360" w:lineRule="auto"/>
        <w:ind w:left="1276" w:hanging="709"/>
        <w:rPr>
          <w:rFonts w:cs="Arial"/>
        </w:rPr>
      </w:pPr>
      <w:r w:rsidRPr="00675A80">
        <w:rPr>
          <w:rFonts w:cs="Arial"/>
        </w:rPr>
        <w:t>The relationship between the Parties is that of independent contracting parties and in the circumstances shall not imply any partnership, nor shall it constitute any Party to be the agent or authorised representative of another Party.</w:t>
      </w:r>
    </w:p>
    <w:p w:rsidR="00B23D9C" w:rsidRPr="00854210" w:rsidRDefault="00A7480E" w:rsidP="005247F7">
      <w:pPr>
        <w:pStyle w:val="Clause2Sub"/>
        <w:spacing w:before="240" w:line="360" w:lineRule="auto"/>
        <w:ind w:left="1276" w:hanging="709"/>
        <w:rPr>
          <w:rFonts w:cs="Arial"/>
        </w:rPr>
      </w:pPr>
      <w:r w:rsidRPr="00854210">
        <w:rPr>
          <w:rFonts w:cs="Arial"/>
        </w:rPr>
        <w:t xml:space="preserve">The </w:t>
      </w:r>
      <w:r w:rsidR="00B23D9C" w:rsidRPr="00854210">
        <w:rPr>
          <w:rFonts w:cs="Arial"/>
        </w:rPr>
        <w:t xml:space="preserve">Service Provider shall not be entitled to bind or attempt to bind </w:t>
      </w:r>
      <w:r w:rsidR="00B23D9C" w:rsidRPr="00F50AC6">
        <w:rPr>
          <w:rFonts w:cs="Arial"/>
        </w:rPr>
        <w:t>the</w:t>
      </w:r>
      <w:r w:rsidR="00347E8F" w:rsidRPr="00F50AC6">
        <w:rPr>
          <w:rFonts w:cs="Arial"/>
        </w:rPr>
        <w:t xml:space="preserve"> </w:t>
      </w:r>
      <w:r w:rsidR="00592B04" w:rsidRPr="00F50AC6">
        <w:rPr>
          <w:rFonts w:cs="Arial"/>
        </w:rPr>
        <w:t xml:space="preserve">DBSA or the </w:t>
      </w:r>
      <w:r w:rsidR="00347E8F" w:rsidRPr="00F50AC6">
        <w:rPr>
          <w:rFonts w:cs="Arial"/>
        </w:rPr>
        <w:t>IPP</w:t>
      </w:r>
      <w:r w:rsidR="00592B04" w:rsidRPr="00F50AC6">
        <w:rPr>
          <w:rFonts w:cs="Arial"/>
        </w:rPr>
        <w:t xml:space="preserve"> </w:t>
      </w:r>
      <w:r w:rsidR="00347E8F" w:rsidRPr="00F50AC6">
        <w:rPr>
          <w:rFonts w:cs="Arial"/>
        </w:rPr>
        <w:t>O</w:t>
      </w:r>
      <w:r w:rsidR="00592B04" w:rsidRPr="00854210">
        <w:rPr>
          <w:rFonts w:cs="Arial"/>
        </w:rPr>
        <w:t>ffice</w:t>
      </w:r>
      <w:r w:rsidR="00347E8F" w:rsidRPr="00854210">
        <w:rPr>
          <w:rFonts w:cs="Arial"/>
        </w:rPr>
        <w:t xml:space="preserve"> or the</w:t>
      </w:r>
      <w:r w:rsidR="00B23D9C" w:rsidRPr="00854210">
        <w:rPr>
          <w:rFonts w:cs="Arial"/>
        </w:rPr>
        <w:t xml:space="preserve"> DBSA, to represent or attempt to represent the</w:t>
      </w:r>
      <w:r w:rsidR="00A4191A" w:rsidRPr="00F50AC6">
        <w:rPr>
          <w:rFonts w:cs="Arial"/>
        </w:rPr>
        <w:t xml:space="preserve"> DBSA or the </w:t>
      </w:r>
      <w:r w:rsidR="00347E8F" w:rsidRPr="00F50AC6">
        <w:rPr>
          <w:rFonts w:cs="Arial"/>
        </w:rPr>
        <w:t>IPP</w:t>
      </w:r>
      <w:r w:rsidR="00592B04" w:rsidRPr="00F50AC6">
        <w:rPr>
          <w:rFonts w:cs="Arial"/>
        </w:rPr>
        <w:t xml:space="preserve"> </w:t>
      </w:r>
      <w:r w:rsidR="00347E8F" w:rsidRPr="00F50AC6">
        <w:rPr>
          <w:rFonts w:cs="Arial"/>
        </w:rPr>
        <w:t>O</w:t>
      </w:r>
      <w:r w:rsidR="00592B04" w:rsidRPr="00F50AC6">
        <w:rPr>
          <w:rFonts w:cs="Arial"/>
        </w:rPr>
        <w:t>ffice</w:t>
      </w:r>
      <w:r w:rsidR="00B23D9C" w:rsidRPr="00854210">
        <w:rPr>
          <w:rFonts w:cs="Arial"/>
        </w:rPr>
        <w:t xml:space="preserve">, nor to portray to any other third party that it has the authority to bind and/or represent the </w:t>
      </w:r>
      <w:r w:rsidR="00AE0527" w:rsidRPr="00854210">
        <w:rPr>
          <w:rFonts w:cs="Arial"/>
        </w:rPr>
        <w:t xml:space="preserve">DBSA or the </w:t>
      </w:r>
      <w:r w:rsidR="00347E8F" w:rsidRPr="00F50AC6">
        <w:rPr>
          <w:rFonts w:cs="Arial"/>
        </w:rPr>
        <w:t>IPP</w:t>
      </w:r>
      <w:r w:rsidR="00AE0527" w:rsidRPr="00F50AC6">
        <w:rPr>
          <w:rFonts w:cs="Arial"/>
        </w:rPr>
        <w:t xml:space="preserve"> </w:t>
      </w:r>
      <w:r w:rsidR="00347E8F" w:rsidRPr="00F50AC6">
        <w:rPr>
          <w:rFonts w:cs="Arial"/>
        </w:rPr>
        <w:t>O</w:t>
      </w:r>
      <w:r w:rsidR="00AE0527" w:rsidRPr="00F50AC6">
        <w:rPr>
          <w:rFonts w:cs="Arial"/>
        </w:rPr>
        <w:t>ffice</w:t>
      </w:r>
      <w:r w:rsidR="00B23D9C" w:rsidRPr="00854210">
        <w:rPr>
          <w:rFonts w:cs="Arial"/>
        </w:rPr>
        <w:t xml:space="preserve"> or to confer any obligation on the</w:t>
      </w:r>
      <w:r w:rsidR="00347E8F" w:rsidRPr="00854210">
        <w:rPr>
          <w:rFonts w:cs="Arial"/>
        </w:rPr>
        <w:t xml:space="preserve"> </w:t>
      </w:r>
      <w:r w:rsidR="00B23D9C" w:rsidRPr="00F50AC6">
        <w:rPr>
          <w:rFonts w:cs="Arial"/>
        </w:rPr>
        <w:t>DBSA</w:t>
      </w:r>
      <w:r w:rsidR="00AE0527" w:rsidRPr="00F50AC6">
        <w:rPr>
          <w:rFonts w:cs="Arial"/>
        </w:rPr>
        <w:t xml:space="preserve"> or the IPP Office</w:t>
      </w:r>
      <w:r w:rsidR="00B23D9C" w:rsidRPr="00F50AC6">
        <w:rPr>
          <w:rFonts w:cs="Arial"/>
        </w:rPr>
        <w:t>.</w:t>
      </w:r>
      <w:r w:rsidR="00B23D9C" w:rsidRPr="00854210">
        <w:rPr>
          <w:rFonts w:cs="Arial"/>
        </w:rPr>
        <w:t xml:space="preserve"> </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83" w:name="_Toc371953549"/>
      <w:bookmarkStart w:id="84" w:name="_Toc384113313"/>
      <w:bookmarkStart w:id="85" w:name="_Toc384113611"/>
      <w:bookmarkStart w:id="86" w:name="_Toc384113651"/>
      <w:bookmarkStart w:id="87" w:name="_Toc384114310"/>
      <w:bookmarkStart w:id="88" w:name="_Toc384114476"/>
      <w:bookmarkStart w:id="89" w:name="_Toc83034906"/>
      <w:bookmarkEnd w:id="81"/>
      <w:r w:rsidRPr="00675A80">
        <w:rPr>
          <w:rFonts w:cs="Arial"/>
        </w:rPr>
        <w:t>CO-OPERATION, SUPPORT AND REPORTING</w:t>
      </w:r>
      <w:bookmarkEnd w:id="83"/>
      <w:bookmarkEnd w:id="84"/>
      <w:bookmarkEnd w:id="85"/>
      <w:bookmarkEnd w:id="86"/>
      <w:bookmarkEnd w:id="87"/>
      <w:bookmarkEnd w:id="88"/>
      <w:bookmarkEnd w:id="89"/>
    </w:p>
    <w:p w:rsidR="00B23D9C" w:rsidRPr="00675A80" w:rsidRDefault="00B23D9C" w:rsidP="005247F7">
      <w:pPr>
        <w:pStyle w:val="Clause2Sub"/>
        <w:spacing w:before="240" w:line="360" w:lineRule="auto"/>
        <w:ind w:left="1276" w:hanging="709"/>
        <w:rPr>
          <w:rFonts w:cs="Arial"/>
        </w:rPr>
      </w:pPr>
      <w:r w:rsidRPr="00675A80">
        <w:rPr>
          <w:rFonts w:cs="Arial"/>
        </w:rPr>
        <w:t>The Parties</w:t>
      </w:r>
      <w:r w:rsidR="0059786A">
        <w:rPr>
          <w:rFonts w:cs="Arial"/>
        </w:rPr>
        <w:t xml:space="preserve"> and the IPP Office</w:t>
      </w:r>
      <w:r w:rsidRPr="00675A80">
        <w:rPr>
          <w:rFonts w:cs="Arial"/>
        </w:rPr>
        <w:t xml:space="preserve"> shall periodically exchange views and furnish all such information as may be reasonably requested by the other Party, regarding the performance of the </w:t>
      </w:r>
      <w:r w:rsidRPr="00675A80">
        <w:rPr>
          <w:rFonts w:cs="Arial"/>
        </w:rPr>
        <w:lastRenderedPageBreak/>
        <w:t>Parties respective obligations and other related matters to the purposes and objectives of the Services.</w:t>
      </w:r>
    </w:p>
    <w:p w:rsidR="00B23D9C" w:rsidRPr="00854210" w:rsidRDefault="00B23D9C" w:rsidP="005247F7">
      <w:pPr>
        <w:pStyle w:val="Clause2Sub"/>
        <w:spacing w:before="240" w:line="360" w:lineRule="auto"/>
        <w:ind w:left="1276" w:hanging="709"/>
        <w:rPr>
          <w:rFonts w:cs="Arial"/>
        </w:rPr>
      </w:pPr>
      <w:r w:rsidRPr="00675A80">
        <w:rPr>
          <w:rFonts w:cs="Arial"/>
        </w:rPr>
        <w:t xml:space="preserve">Notwithstanding </w:t>
      </w:r>
      <w:proofErr w:type="gramStart"/>
      <w:r w:rsidRPr="00675A80">
        <w:rPr>
          <w:rFonts w:cs="Arial"/>
        </w:rPr>
        <w:t xml:space="preserve">the </w:t>
      </w:r>
      <w:r w:rsidR="00347E8F" w:rsidRPr="00675A80">
        <w:rPr>
          <w:rFonts w:cs="Arial"/>
        </w:rPr>
        <w:t>a</w:t>
      </w:r>
      <w:proofErr w:type="gramEnd"/>
      <w:r w:rsidR="00347E8F" w:rsidRPr="00675A80">
        <w:rPr>
          <w:rFonts w:cs="Arial"/>
        </w:rPr>
        <w:t xml:space="preserve"> foregoing</w:t>
      </w:r>
      <w:r w:rsidR="00A7480E">
        <w:rPr>
          <w:rFonts w:cs="Arial"/>
        </w:rPr>
        <w:t>, the</w:t>
      </w:r>
      <w:r w:rsidR="00347E8F">
        <w:rPr>
          <w:rFonts w:cs="Arial"/>
        </w:rPr>
        <w:t xml:space="preserve"> S</w:t>
      </w:r>
      <w:r w:rsidRPr="00675A80">
        <w:rPr>
          <w:rFonts w:cs="Arial"/>
        </w:rPr>
        <w:t>ervice Provider shall comply from time to time with any reporting requests by the</w:t>
      </w:r>
      <w:r w:rsidR="00347E8F">
        <w:rPr>
          <w:rFonts w:cs="Arial"/>
        </w:rPr>
        <w:t xml:space="preserve"> </w:t>
      </w:r>
      <w:r w:rsidR="0059786A">
        <w:rPr>
          <w:rFonts w:cs="Arial"/>
        </w:rPr>
        <w:t xml:space="preserve">IPP </w:t>
      </w:r>
      <w:r w:rsidR="0059786A" w:rsidRPr="00854210">
        <w:rPr>
          <w:rFonts w:cs="Arial"/>
        </w:rPr>
        <w:t>Office</w:t>
      </w:r>
      <w:r w:rsidR="00347E8F" w:rsidRPr="00F50AC6">
        <w:rPr>
          <w:rFonts w:cs="Arial"/>
        </w:rPr>
        <w:t>.</w:t>
      </w:r>
    </w:p>
    <w:p w:rsidR="00B23D9C" w:rsidRPr="00854210" w:rsidRDefault="00A7480E" w:rsidP="005247F7">
      <w:pPr>
        <w:pStyle w:val="Clause2Sub"/>
        <w:spacing w:before="240" w:line="360" w:lineRule="auto"/>
        <w:ind w:left="1276" w:hanging="709"/>
        <w:rPr>
          <w:rFonts w:cs="Arial"/>
        </w:rPr>
      </w:pPr>
      <w:r w:rsidRPr="00854210">
        <w:rPr>
          <w:rFonts w:cs="Arial"/>
        </w:rPr>
        <w:t xml:space="preserve">The </w:t>
      </w:r>
      <w:r w:rsidR="00B23D9C" w:rsidRPr="00854210">
        <w:rPr>
          <w:rFonts w:cs="Arial"/>
        </w:rPr>
        <w:t>Service Provider shall:</w:t>
      </w:r>
    </w:p>
    <w:p w:rsidR="00B23D9C" w:rsidRPr="00675A80" w:rsidRDefault="00B23D9C" w:rsidP="005247F7">
      <w:pPr>
        <w:pStyle w:val="Clause3Sub"/>
        <w:spacing w:before="240" w:line="360" w:lineRule="auto"/>
        <w:ind w:left="2127" w:hanging="851"/>
        <w:rPr>
          <w:rFonts w:cs="Arial"/>
        </w:rPr>
      </w:pPr>
      <w:proofErr w:type="gramStart"/>
      <w:r w:rsidRPr="00854210">
        <w:rPr>
          <w:rFonts w:cs="Arial"/>
        </w:rPr>
        <w:t>co-operate</w:t>
      </w:r>
      <w:proofErr w:type="gramEnd"/>
      <w:r w:rsidRPr="00854210">
        <w:rPr>
          <w:rFonts w:cs="Arial"/>
        </w:rPr>
        <w:t xml:space="preserve"> in absolute good faith, comply with and accurately and timeously adhere to all</w:t>
      </w:r>
      <w:r w:rsidR="00347E8F" w:rsidRPr="00854210">
        <w:rPr>
          <w:rFonts w:cs="Arial"/>
        </w:rPr>
        <w:t xml:space="preserve"> reasonable requests of the </w:t>
      </w:r>
      <w:r w:rsidR="00347E8F" w:rsidRPr="00F50AC6">
        <w:rPr>
          <w:rFonts w:cs="Arial"/>
        </w:rPr>
        <w:t>IPP</w:t>
      </w:r>
      <w:r w:rsidR="00C07CD7" w:rsidRPr="00F50AC6">
        <w:rPr>
          <w:rFonts w:cs="Arial"/>
        </w:rPr>
        <w:t xml:space="preserve"> </w:t>
      </w:r>
      <w:r w:rsidR="00347E8F" w:rsidRPr="00F50AC6">
        <w:rPr>
          <w:rFonts w:cs="Arial"/>
        </w:rPr>
        <w:t>O</w:t>
      </w:r>
      <w:r w:rsidR="00C07CD7" w:rsidRPr="00854210">
        <w:rPr>
          <w:rFonts w:cs="Arial"/>
        </w:rPr>
        <w:t>ffice</w:t>
      </w:r>
      <w:r w:rsidRPr="00675A80">
        <w:rPr>
          <w:rFonts w:cs="Arial"/>
        </w:rPr>
        <w:t>.</w:t>
      </w:r>
    </w:p>
    <w:p w:rsidR="00B23D9C" w:rsidRPr="00854210" w:rsidRDefault="00347E8F" w:rsidP="005247F7">
      <w:pPr>
        <w:pStyle w:val="Clause3Sub"/>
        <w:spacing w:before="240" w:line="360" w:lineRule="auto"/>
        <w:ind w:left="2127" w:hanging="851"/>
        <w:rPr>
          <w:rFonts w:cs="Arial"/>
        </w:rPr>
      </w:pPr>
      <w:bookmarkStart w:id="90" w:name="_Ref129148061"/>
      <w:r>
        <w:rPr>
          <w:rFonts w:cs="Arial"/>
        </w:rPr>
        <w:t xml:space="preserve">permit the </w:t>
      </w:r>
      <w:r w:rsidR="00121CF7">
        <w:rPr>
          <w:rFonts w:cs="Arial"/>
        </w:rPr>
        <w:t xml:space="preserve">DBSA or the </w:t>
      </w:r>
      <w:r w:rsidRPr="00F50AC6">
        <w:rPr>
          <w:rFonts w:cs="Arial"/>
        </w:rPr>
        <w:t>IPP</w:t>
      </w:r>
      <w:r w:rsidR="00121CF7" w:rsidRPr="00F50AC6">
        <w:rPr>
          <w:rFonts w:cs="Arial"/>
        </w:rPr>
        <w:t xml:space="preserve"> </w:t>
      </w:r>
      <w:r w:rsidRPr="00F50AC6">
        <w:rPr>
          <w:rFonts w:cs="Arial"/>
        </w:rPr>
        <w:t>O</w:t>
      </w:r>
      <w:r w:rsidR="00121CF7" w:rsidRPr="00854210">
        <w:rPr>
          <w:rFonts w:cs="Arial"/>
        </w:rPr>
        <w:t>ffice</w:t>
      </w:r>
      <w:r w:rsidR="00B23D9C" w:rsidRPr="00854210">
        <w:rPr>
          <w:rFonts w:cs="Arial"/>
        </w:rPr>
        <w:t xml:space="preserve"> to inspect and/or audit accounts and records and </w:t>
      </w:r>
      <w:r w:rsidR="00AF7254" w:rsidRPr="00854210">
        <w:rPr>
          <w:rFonts w:cs="Arial"/>
        </w:rPr>
        <w:t xml:space="preserve">other documents relating to </w:t>
      </w:r>
      <w:r w:rsidR="00B23D9C" w:rsidRPr="00854210">
        <w:rPr>
          <w:rFonts w:cs="Arial"/>
        </w:rPr>
        <w:t>this Agreement and the performance and management of the Services;</w:t>
      </w:r>
    </w:p>
    <w:p w:rsidR="00B23D9C" w:rsidRPr="00675A80" w:rsidRDefault="00B23D9C" w:rsidP="005247F7">
      <w:pPr>
        <w:pStyle w:val="Clause3Sub"/>
        <w:spacing w:before="240" w:line="360" w:lineRule="auto"/>
        <w:ind w:left="2127" w:hanging="851"/>
        <w:rPr>
          <w:rFonts w:cs="Arial"/>
        </w:rPr>
      </w:pPr>
      <w:bookmarkStart w:id="91" w:name="_Ref371329059"/>
      <w:r w:rsidRPr="00854210">
        <w:rPr>
          <w:rFonts w:cs="Arial"/>
        </w:rPr>
        <w:t>participate and co-operate fully in the confidential surveys that may be conducted from</w:t>
      </w:r>
      <w:r w:rsidR="00347E8F" w:rsidRPr="00854210">
        <w:rPr>
          <w:rFonts w:cs="Arial"/>
        </w:rPr>
        <w:t xml:space="preserve"> time to time either by the </w:t>
      </w:r>
      <w:r w:rsidR="00347E8F" w:rsidRPr="00F50AC6">
        <w:rPr>
          <w:rFonts w:cs="Arial"/>
        </w:rPr>
        <w:t>DBSA</w:t>
      </w:r>
      <w:r w:rsidR="00121CF7" w:rsidRPr="00854210">
        <w:rPr>
          <w:rFonts w:cs="Arial"/>
        </w:rPr>
        <w:t xml:space="preserve"> and</w:t>
      </w:r>
      <w:r w:rsidR="00121CF7">
        <w:rPr>
          <w:rFonts w:cs="Arial"/>
        </w:rPr>
        <w:t>/or the DBSA</w:t>
      </w:r>
      <w:r w:rsidRPr="00675A80">
        <w:rPr>
          <w:rFonts w:cs="Arial"/>
        </w:rPr>
        <w:t xml:space="preserve">, or a third party appointed by the DBSA, provided that Service Provider’s information made available for such purposes shall remain confidential, and the DBSA shall seek </w:t>
      </w:r>
      <w:r w:rsidR="00A7480E">
        <w:rPr>
          <w:rFonts w:cs="Arial"/>
        </w:rPr>
        <w:t xml:space="preserve">the </w:t>
      </w:r>
      <w:r w:rsidRPr="00675A80">
        <w:rPr>
          <w:rFonts w:cs="Arial"/>
        </w:rPr>
        <w:t>Service Provider’s prior written consent before using any such information for promotional purposes.</w:t>
      </w:r>
      <w:bookmarkEnd w:id="91"/>
    </w:p>
    <w:p w:rsidR="00B23D9C" w:rsidRPr="00675A80" w:rsidRDefault="00B23D9C" w:rsidP="005247F7">
      <w:pPr>
        <w:pStyle w:val="Clause2Sub"/>
        <w:spacing w:before="240" w:line="360" w:lineRule="auto"/>
        <w:ind w:left="1276" w:hanging="709"/>
        <w:rPr>
          <w:rFonts w:cs="Arial"/>
        </w:rPr>
      </w:pPr>
      <w:r w:rsidRPr="00675A80">
        <w:rPr>
          <w:rFonts w:cs="Arial"/>
        </w:rPr>
        <w:t>The Parties undertake at all times to do all such things, perform all such actions and take all such steps and to procure the doing of all such things, the performance of all such actions and the taking of all such steps as may be open to them and necessary for or incidental to the putting into effect or maintenance of the terms, conditions and/or import of this Agreement.</w:t>
      </w:r>
    </w:p>
    <w:p w:rsidR="00F267FA" w:rsidRPr="00675A80" w:rsidRDefault="00F267FA" w:rsidP="005247F7">
      <w:pPr>
        <w:pStyle w:val="Clause1Head"/>
        <w:tabs>
          <w:tab w:val="clear" w:pos="720"/>
        </w:tabs>
        <w:spacing w:before="240" w:line="360" w:lineRule="auto"/>
        <w:ind w:left="567" w:hanging="567"/>
        <w:outlineLvl w:val="0"/>
        <w:rPr>
          <w:rFonts w:cs="Arial"/>
        </w:rPr>
      </w:pPr>
      <w:bookmarkStart w:id="92" w:name="_Toc314573523"/>
      <w:bookmarkStart w:id="93" w:name="_Toc315245594"/>
      <w:bookmarkStart w:id="94" w:name="_Toc362257426"/>
      <w:bookmarkStart w:id="95" w:name="_Toc371953550"/>
      <w:bookmarkStart w:id="96" w:name="_Toc384113314"/>
      <w:bookmarkStart w:id="97" w:name="_Toc384113612"/>
      <w:bookmarkStart w:id="98" w:name="_Toc384113652"/>
      <w:bookmarkStart w:id="99" w:name="_Toc384114311"/>
      <w:bookmarkStart w:id="100" w:name="_Toc384114477"/>
      <w:bookmarkStart w:id="101" w:name="_Toc83034907"/>
      <w:bookmarkEnd w:id="90"/>
      <w:r w:rsidRPr="00675A80">
        <w:rPr>
          <w:rFonts w:cs="Arial"/>
        </w:rPr>
        <w:t>SUBCONTRACTING</w:t>
      </w:r>
      <w:bookmarkEnd w:id="101"/>
    </w:p>
    <w:p w:rsidR="00F267FA" w:rsidRPr="00F50AC6" w:rsidRDefault="00A7480E" w:rsidP="00B83399">
      <w:pPr>
        <w:pStyle w:val="Clause2Sub"/>
        <w:tabs>
          <w:tab w:val="num" w:pos="1276"/>
        </w:tabs>
        <w:spacing w:before="240" w:line="360" w:lineRule="auto"/>
        <w:ind w:left="1276" w:hanging="709"/>
        <w:rPr>
          <w:rFonts w:cs="Arial"/>
        </w:rPr>
      </w:pPr>
      <w:r w:rsidRPr="00F50AC6">
        <w:rPr>
          <w:rFonts w:cs="Arial"/>
        </w:rPr>
        <w:t xml:space="preserve">The </w:t>
      </w:r>
      <w:r w:rsidR="00F267FA" w:rsidRPr="00F50AC6">
        <w:rPr>
          <w:rFonts w:cs="Arial"/>
        </w:rPr>
        <w:t>Service Provider may employ subcontractors for the execution of any portion of its obligations under this Agreement</w:t>
      </w:r>
      <w:r w:rsidR="002411FA" w:rsidRPr="00F50AC6">
        <w:rPr>
          <w:rFonts w:cs="Arial"/>
        </w:rPr>
        <w:t xml:space="preserve"> only with written consent of the</w:t>
      </w:r>
      <w:r w:rsidR="00347E8F" w:rsidRPr="00F50AC6">
        <w:rPr>
          <w:rFonts w:cs="Arial"/>
        </w:rPr>
        <w:t xml:space="preserve"> </w:t>
      </w:r>
      <w:r w:rsidR="002411FA" w:rsidRPr="00F50AC6">
        <w:rPr>
          <w:rFonts w:cs="Arial"/>
        </w:rPr>
        <w:t>DBSA</w:t>
      </w:r>
      <w:r w:rsidR="00FB166C" w:rsidRPr="00F50AC6">
        <w:rPr>
          <w:rFonts w:cs="Arial"/>
        </w:rPr>
        <w:t xml:space="preserve"> and the IPP Office</w:t>
      </w:r>
      <w:r w:rsidR="002411FA" w:rsidRPr="00F50AC6">
        <w:rPr>
          <w:rFonts w:cs="Arial"/>
        </w:rPr>
        <w:t xml:space="preserve">.  </w:t>
      </w:r>
      <w:r w:rsidR="002411FA" w:rsidRPr="00F50AC6">
        <w:rPr>
          <w:rFonts w:cs="Arial"/>
        </w:rPr>
        <w:lastRenderedPageBreak/>
        <w:t>S</w:t>
      </w:r>
      <w:r w:rsidR="00F267FA" w:rsidRPr="00F50AC6">
        <w:rPr>
          <w:rFonts w:cs="Arial"/>
        </w:rPr>
        <w:t xml:space="preserve">uch subcontracting shall not relieve the Service Provider of its obligations under this Agreement and the Service Provider shall remain liable for any acts or omissions of such subcontractors.  </w:t>
      </w:r>
      <w:r w:rsidR="003377A0" w:rsidRPr="00F50AC6">
        <w:rPr>
          <w:rFonts w:cs="Arial"/>
        </w:rPr>
        <w:t xml:space="preserve">The </w:t>
      </w:r>
      <w:r w:rsidR="00F267FA" w:rsidRPr="00F50AC6">
        <w:rPr>
          <w:rFonts w:cs="Arial"/>
        </w:rPr>
        <w:t>Service Provider shall further ensure that all sub-contractors perform in terms of all applicable provisions of this Agreement.</w:t>
      </w:r>
    </w:p>
    <w:p w:rsidR="00F267FA" w:rsidRPr="00F50AC6" w:rsidRDefault="00F267FA" w:rsidP="00B83399">
      <w:pPr>
        <w:pStyle w:val="Clause2Sub"/>
        <w:tabs>
          <w:tab w:val="num" w:pos="1276"/>
        </w:tabs>
        <w:spacing w:before="240" w:line="360" w:lineRule="auto"/>
        <w:ind w:left="1276" w:hanging="709"/>
        <w:rPr>
          <w:rFonts w:cs="Arial"/>
        </w:rPr>
      </w:pPr>
      <w:r w:rsidRPr="00F50AC6">
        <w:rPr>
          <w:rFonts w:cs="Arial"/>
        </w:rPr>
        <w:t>DBSA</w:t>
      </w:r>
      <w:r w:rsidR="00347E8F" w:rsidRPr="00F50AC6">
        <w:rPr>
          <w:rFonts w:cs="Arial"/>
        </w:rPr>
        <w:t xml:space="preserve"> on request of the IPP</w:t>
      </w:r>
      <w:r w:rsidR="00FB166C" w:rsidRPr="00F50AC6">
        <w:rPr>
          <w:rFonts w:cs="Arial"/>
        </w:rPr>
        <w:t xml:space="preserve"> </w:t>
      </w:r>
      <w:r w:rsidR="00347E8F" w:rsidRPr="00F50AC6">
        <w:rPr>
          <w:rFonts w:cs="Arial"/>
        </w:rPr>
        <w:t>O</w:t>
      </w:r>
      <w:r w:rsidR="00FB166C" w:rsidRPr="00F50AC6">
        <w:rPr>
          <w:rFonts w:cs="Arial"/>
        </w:rPr>
        <w:t>ffice,</w:t>
      </w:r>
      <w:r w:rsidRPr="00F50AC6">
        <w:rPr>
          <w:rFonts w:cs="Arial"/>
        </w:rPr>
        <w:t xml:space="preserve"> shall have the right during the continued duration of this Agreement to direct </w:t>
      </w:r>
      <w:r w:rsidR="003377A0" w:rsidRPr="00F50AC6">
        <w:rPr>
          <w:rFonts w:cs="Arial"/>
        </w:rPr>
        <w:t xml:space="preserve">the </w:t>
      </w:r>
      <w:r w:rsidRPr="00F50AC6">
        <w:rPr>
          <w:rFonts w:cs="Arial"/>
        </w:rPr>
        <w:t>Service Provider to replace such sub-contractor upon 14 (fourteen) days written notice if the sub-contractor’s performance is materially deficient, or good faith doubts exist concerning the sub-contractor’s ability to render future performance because of inter alia changes in the ownership, management, or the financial condition of the sub-contractor</w:t>
      </w:r>
    </w:p>
    <w:p w:rsidR="00B23D9C" w:rsidRPr="00F50AC6" w:rsidRDefault="000D626C" w:rsidP="005247F7">
      <w:pPr>
        <w:pStyle w:val="Clause1Head"/>
        <w:tabs>
          <w:tab w:val="clear" w:pos="720"/>
        </w:tabs>
        <w:spacing w:before="240" w:line="360" w:lineRule="auto"/>
        <w:ind w:left="567" w:hanging="567"/>
        <w:outlineLvl w:val="0"/>
        <w:rPr>
          <w:rFonts w:cs="Arial"/>
        </w:rPr>
      </w:pPr>
      <w:bookmarkStart w:id="102" w:name="_Toc83034908"/>
      <w:r w:rsidRPr="00F50AC6">
        <w:rPr>
          <w:rFonts w:cs="Arial"/>
        </w:rPr>
        <w:t>CONFLICT OF INTERESTS</w:t>
      </w:r>
      <w:bookmarkEnd w:id="92"/>
      <w:bookmarkEnd w:id="93"/>
      <w:bookmarkEnd w:id="94"/>
      <w:bookmarkEnd w:id="95"/>
      <w:bookmarkEnd w:id="96"/>
      <w:bookmarkEnd w:id="97"/>
      <w:bookmarkEnd w:id="98"/>
      <w:bookmarkEnd w:id="99"/>
      <w:bookmarkEnd w:id="100"/>
      <w:bookmarkEnd w:id="102"/>
    </w:p>
    <w:p w:rsidR="00B23D9C" w:rsidRPr="00675A80" w:rsidRDefault="003377A0" w:rsidP="005247F7">
      <w:pPr>
        <w:pStyle w:val="Clause2Sub"/>
        <w:spacing w:before="240" w:line="360" w:lineRule="auto"/>
        <w:ind w:left="1276" w:hanging="709"/>
        <w:rPr>
          <w:rFonts w:cs="Arial"/>
        </w:rPr>
      </w:pPr>
      <w:r w:rsidRPr="00F50AC6">
        <w:rPr>
          <w:rFonts w:cs="Arial"/>
        </w:rPr>
        <w:t xml:space="preserve">The </w:t>
      </w:r>
      <w:r w:rsidR="00B23D9C" w:rsidRPr="00F50AC6">
        <w:rPr>
          <w:rFonts w:cs="Arial"/>
        </w:rPr>
        <w:t>Service Provider shall maintain, at all times, the highest degree of good faith towards the</w:t>
      </w:r>
      <w:r w:rsidR="00B668C4" w:rsidRPr="00F50AC6">
        <w:rPr>
          <w:rFonts w:cs="Arial"/>
        </w:rPr>
        <w:t xml:space="preserve"> </w:t>
      </w:r>
      <w:r w:rsidR="00B23D9C" w:rsidRPr="00F50AC6">
        <w:rPr>
          <w:rFonts w:cs="Arial"/>
        </w:rPr>
        <w:t>DBSA</w:t>
      </w:r>
      <w:r w:rsidR="00B23D9C" w:rsidRPr="00675A80">
        <w:rPr>
          <w:rFonts w:cs="Arial"/>
        </w:rPr>
        <w:t xml:space="preserve"> </w:t>
      </w:r>
      <w:r w:rsidR="00FB166C">
        <w:rPr>
          <w:rFonts w:cs="Arial"/>
        </w:rPr>
        <w:t xml:space="preserve">and the IPP Office </w:t>
      </w:r>
      <w:r w:rsidR="00B23D9C" w:rsidRPr="00675A80">
        <w:rPr>
          <w:rFonts w:cs="Arial"/>
        </w:rPr>
        <w:t>and shall not engage, either directly or indirectly, during this Agreement, in any business or activities, which would be in conflict with the activities assigned to it in terms of this Agreement.</w:t>
      </w:r>
    </w:p>
    <w:p w:rsidR="00B23D9C" w:rsidRPr="00675A80" w:rsidRDefault="00B23D9C" w:rsidP="005247F7">
      <w:pPr>
        <w:pStyle w:val="Clause2Sub"/>
        <w:spacing w:before="240" w:line="360" w:lineRule="auto"/>
        <w:ind w:left="1276" w:hanging="709"/>
        <w:rPr>
          <w:rFonts w:cs="Arial"/>
        </w:rPr>
      </w:pPr>
      <w:r w:rsidRPr="00675A80">
        <w:rPr>
          <w:rFonts w:cs="Arial"/>
        </w:rPr>
        <w:t>In the even</w:t>
      </w:r>
      <w:r w:rsidRPr="00F50AC6">
        <w:rPr>
          <w:rFonts w:cs="Arial"/>
        </w:rPr>
        <w:t xml:space="preserve">t of a conflict of interest arising, the Service Provider undertakes to immediately advise the DBSA </w:t>
      </w:r>
      <w:r w:rsidR="00FB166C" w:rsidRPr="00F50AC6">
        <w:rPr>
          <w:rFonts w:cs="Arial"/>
        </w:rPr>
        <w:t xml:space="preserve">and the IPP Office </w:t>
      </w:r>
      <w:r w:rsidRPr="00F50AC6">
        <w:rPr>
          <w:rFonts w:cs="Arial"/>
        </w:rPr>
        <w:t>of same, upon which advice the DBSA shall, in its sole and absolute discretion, decide whether to proceed with the Agreement or to terminate it forthwith.</w:t>
      </w:r>
      <w:r w:rsidR="00EB77ED" w:rsidRPr="00F50AC6">
        <w:rPr>
          <w:rFonts w:cs="Arial"/>
        </w:rPr>
        <w:t xml:space="preserve"> </w:t>
      </w:r>
      <w:r w:rsidRPr="00F50AC6">
        <w:rPr>
          <w:rFonts w:cs="Arial"/>
        </w:rPr>
        <w:t xml:space="preserve"> Failure by the Service Provider to immediately advise the</w:t>
      </w:r>
      <w:r w:rsidR="00B668C4" w:rsidRPr="00F50AC6">
        <w:rPr>
          <w:rFonts w:cs="Arial"/>
        </w:rPr>
        <w:t xml:space="preserve"> </w:t>
      </w:r>
      <w:r w:rsidRPr="00F50AC6">
        <w:rPr>
          <w:rFonts w:cs="Arial"/>
        </w:rPr>
        <w:t xml:space="preserve">DBSA </w:t>
      </w:r>
      <w:r w:rsidR="002F64F7" w:rsidRPr="00F50AC6">
        <w:rPr>
          <w:rFonts w:cs="Arial"/>
        </w:rPr>
        <w:t>and</w:t>
      </w:r>
      <w:r w:rsidR="002F64F7">
        <w:rPr>
          <w:rFonts w:cs="Arial"/>
        </w:rPr>
        <w:t xml:space="preserve"> the IPP Office </w:t>
      </w:r>
      <w:r w:rsidRPr="00675A80">
        <w:rPr>
          <w:rFonts w:cs="Arial"/>
        </w:rPr>
        <w:t>of any conflict of interest shall amount to a material breach of the Agreement and shall entitle the DBSA to terminate the Agreement forthwith.</w:t>
      </w:r>
    </w:p>
    <w:p w:rsidR="00F267FA" w:rsidRPr="00675A80" w:rsidRDefault="00F267FA" w:rsidP="005247F7">
      <w:pPr>
        <w:pStyle w:val="Clause1Head"/>
        <w:tabs>
          <w:tab w:val="clear" w:pos="720"/>
        </w:tabs>
        <w:spacing w:before="240" w:line="360" w:lineRule="auto"/>
        <w:ind w:left="567" w:hanging="567"/>
        <w:outlineLvl w:val="0"/>
        <w:rPr>
          <w:rFonts w:cs="Arial"/>
        </w:rPr>
      </w:pPr>
      <w:bookmarkStart w:id="103" w:name="_Toc314573525"/>
      <w:bookmarkStart w:id="104" w:name="_Toc315245595"/>
      <w:bookmarkStart w:id="105" w:name="_Ref316128777"/>
      <w:bookmarkStart w:id="106" w:name="_Toc362257427"/>
      <w:bookmarkStart w:id="107" w:name="_Toc371953551"/>
      <w:bookmarkStart w:id="108" w:name="_Toc384113315"/>
      <w:bookmarkStart w:id="109" w:name="_Toc384113613"/>
      <w:bookmarkStart w:id="110" w:name="_Toc384113653"/>
      <w:bookmarkStart w:id="111" w:name="_Toc384114312"/>
      <w:bookmarkStart w:id="112" w:name="_Toc384114478"/>
      <w:bookmarkStart w:id="113" w:name="_Toc83034909"/>
      <w:r w:rsidRPr="00675A80">
        <w:rPr>
          <w:rFonts w:cs="Arial"/>
        </w:rPr>
        <w:t>INSURANCE</w:t>
      </w:r>
      <w:bookmarkEnd w:id="113"/>
    </w:p>
    <w:p w:rsidR="00F267FA" w:rsidRPr="00675A80" w:rsidRDefault="00F267FA" w:rsidP="005247F7">
      <w:pPr>
        <w:pStyle w:val="Clause0Sub"/>
        <w:spacing w:before="240" w:line="360" w:lineRule="auto"/>
        <w:ind w:left="1276" w:hanging="709"/>
        <w:rPr>
          <w:rFonts w:cs="Arial"/>
        </w:rPr>
      </w:pPr>
      <w:r w:rsidRPr="00675A80">
        <w:rPr>
          <w:rFonts w:cs="Arial"/>
        </w:rPr>
        <w:t>12.1.</w:t>
      </w:r>
      <w:r w:rsidRPr="00675A80">
        <w:rPr>
          <w:rFonts w:cs="Arial"/>
        </w:rPr>
        <w:tab/>
      </w:r>
      <w:r w:rsidR="003377A0">
        <w:rPr>
          <w:rFonts w:cs="Arial"/>
        </w:rPr>
        <w:t xml:space="preserve">The </w:t>
      </w:r>
      <w:r w:rsidRPr="00675A80">
        <w:rPr>
          <w:rFonts w:cs="Arial"/>
        </w:rPr>
        <w:t xml:space="preserve">Service Provider shall, for the continued duration of this Agreement, have and maintain sufficient insurance to cover its obligations and liabilities under this Agreement. </w:t>
      </w:r>
      <w:r w:rsidR="003377A0">
        <w:rPr>
          <w:rFonts w:cs="Arial"/>
        </w:rPr>
        <w:t xml:space="preserve"> </w:t>
      </w:r>
      <w:r w:rsidRPr="00675A80">
        <w:rPr>
          <w:rFonts w:cs="Arial"/>
        </w:rPr>
        <w:t xml:space="preserve">The Service </w:t>
      </w:r>
      <w:r w:rsidRPr="00675A80">
        <w:rPr>
          <w:rFonts w:cs="Arial"/>
        </w:rPr>
        <w:lastRenderedPageBreak/>
        <w:t>Provider shall provide the DBSA with a certificate of existence of such insurance.</w:t>
      </w:r>
    </w:p>
    <w:p w:rsidR="00F267FA" w:rsidRPr="00675A80" w:rsidRDefault="00F267FA" w:rsidP="005247F7">
      <w:pPr>
        <w:pStyle w:val="Clause0Sub"/>
        <w:spacing w:before="240" w:line="360" w:lineRule="auto"/>
        <w:ind w:left="1276" w:hanging="709"/>
        <w:rPr>
          <w:rFonts w:cs="Arial"/>
        </w:rPr>
      </w:pPr>
      <w:r w:rsidRPr="00675A80">
        <w:rPr>
          <w:rFonts w:cs="Arial"/>
        </w:rPr>
        <w:t>12.2.</w:t>
      </w:r>
      <w:r w:rsidRPr="00675A80">
        <w:rPr>
          <w:rFonts w:cs="Arial"/>
        </w:rPr>
        <w:tab/>
        <w:t xml:space="preserve">The terms of any insurance or the amount of cover shall not relieve </w:t>
      </w:r>
      <w:r w:rsidR="003377A0">
        <w:rPr>
          <w:rFonts w:cs="Arial"/>
        </w:rPr>
        <w:t xml:space="preserve">the </w:t>
      </w:r>
      <w:r w:rsidRPr="00675A80">
        <w:rPr>
          <w:rFonts w:cs="Arial"/>
        </w:rPr>
        <w:t>Service Provider of any liabilities under this Agreement.</w:t>
      </w:r>
    </w:p>
    <w:p w:rsidR="00F267FA" w:rsidRPr="00675A80" w:rsidRDefault="00F267FA" w:rsidP="005247F7">
      <w:pPr>
        <w:pStyle w:val="Clause0Sub"/>
        <w:spacing w:before="240" w:line="360" w:lineRule="auto"/>
        <w:ind w:left="1276" w:hanging="709"/>
        <w:rPr>
          <w:rFonts w:cs="Arial"/>
        </w:rPr>
      </w:pPr>
      <w:r w:rsidRPr="00675A80">
        <w:rPr>
          <w:rFonts w:cs="Arial"/>
        </w:rPr>
        <w:t>12.3.</w:t>
      </w:r>
      <w:r w:rsidRPr="00675A80">
        <w:rPr>
          <w:rFonts w:cs="Arial"/>
        </w:rPr>
        <w:tab/>
        <w:t xml:space="preserve">If </w:t>
      </w:r>
      <w:r w:rsidR="003377A0">
        <w:rPr>
          <w:rFonts w:cs="Arial"/>
        </w:rPr>
        <w:t xml:space="preserve">the </w:t>
      </w:r>
      <w:r w:rsidRPr="00675A80">
        <w:rPr>
          <w:rFonts w:cs="Arial"/>
        </w:rPr>
        <w:t xml:space="preserve">Service Provider or its </w:t>
      </w:r>
      <w:r w:rsidR="00372E0C">
        <w:rPr>
          <w:rFonts w:cs="Arial"/>
        </w:rPr>
        <w:t>agents</w:t>
      </w:r>
      <w:r w:rsidR="00370F75">
        <w:rPr>
          <w:rFonts w:cs="Arial"/>
        </w:rPr>
        <w:t>,</w:t>
      </w:r>
      <w:r w:rsidR="00372E0C">
        <w:rPr>
          <w:rFonts w:cs="Arial"/>
        </w:rPr>
        <w:t xml:space="preserve"> including </w:t>
      </w:r>
      <w:r w:rsidRPr="00675A80">
        <w:rPr>
          <w:rFonts w:cs="Arial"/>
        </w:rPr>
        <w:t xml:space="preserve">subcontractors </w:t>
      </w:r>
      <w:r w:rsidR="00372E0C">
        <w:rPr>
          <w:rFonts w:cs="Arial"/>
        </w:rPr>
        <w:t>or employee</w:t>
      </w:r>
      <w:r w:rsidR="00370F75">
        <w:rPr>
          <w:rFonts w:cs="Arial"/>
        </w:rPr>
        <w:t>s</w:t>
      </w:r>
      <w:r w:rsidR="00372E0C">
        <w:rPr>
          <w:rFonts w:cs="Arial"/>
        </w:rPr>
        <w:t xml:space="preserve"> </w:t>
      </w:r>
      <w:r w:rsidRPr="00675A80">
        <w:rPr>
          <w:rFonts w:cs="Arial"/>
        </w:rPr>
        <w:t xml:space="preserve">are involved in any occurrence which to their knowledge may give rise to a claim under any insurance policy effected by the DBSA, </w:t>
      </w:r>
      <w:r w:rsidR="003377A0">
        <w:rPr>
          <w:rFonts w:cs="Arial"/>
        </w:rPr>
        <w:t xml:space="preserve">the </w:t>
      </w:r>
      <w:r w:rsidRPr="00675A80">
        <w:rPr>
          <w:rFonts w:cs="Arial"/>
        </w:rPr>
        <w:t>Service Provider shall without delay:</w:t>
      </w:r>
    </w:p>
    <w:p w:rsidR="00F267FA" w:rsidRPr="00675A80" w:rsidRDefault="00F267FA" w:rsidP="005247F7">
      <w:pPr>
        <w:pStyle w:val="Clause0Sub"/>
        <w:spacing w:before="240" w:line="360" w:lineRule="auto"/>
        <w:ind w:left="2127" w:hanging="851"/>
        <w:rPr>
          <w:rFonts w:cs="Arial"/>
        </w:rPr>
      </w:pPr>
      <w:r w:rsidRPr="00675A80">
        <w:rPr>
          <w:rFonts w:cs="Arial"/>
        </w:rPr>
        <w:t>12.3.1.</w:t>
      </w:r>
      <w:r w:rsidRPr="00675A80">
        <w:rPr>
          <w:rFonts w:cs="Arial"/>
        </w:rPr>
        <w:tab/>
        <w:t>notify the DBSA of the circumstances giving rise to such occurrence, the nature of the occurrence and the estimate of any loss or damage which may be suffered as a result of such occurrence; and</w:t>
      </w:r>
    </w:p>
    <w:p w:rsidR="00F267FA" w:rsidRPr="00675A80" w:rsidRDefault="00F267FA" w:rsidP="005247F7">
      <w:pPr>
        <w:pStyle w:val="Clause0Sub"/>
        <w:spacing w:before="240" w:line="360" w:lineRule="auto"/>
        <w:ind w:left="2127" w:hanging="851"/>
        <w:rPr>
          <w:rFonts w:cs="Arial"/>
        </w:rPr>
      </w:pPr>
      <w:r w:rsidRPr="00675A80">
        <w:rPr>
          <w:rFonts w:cs="Arial"/>
        </w:rPr>
        <w:t>12.3.2.</w:t>
      </w:r>
      <w:r w:rsidRPr="00675A80">
        <w:rPr>
          <w:rFonts w:cs="Arial"/>
        </w:rPr>
        <w:tab/>
      </w:r>
      <w:proofErr w:type="gramStart"/>
      <w:r w:rsidRPr="00675A80">
        <w:rPr>
          <w:rFonts w:cs="Arial"/>
        </w:rPr>
        <w:t>provide</w:t>
      </w:r>
      <w:proofErr w:type="gramEnd"/>
      <w:r w:rsidRPr="00675A80">
        <w:rPr>
          <w:rFonts w:cs="Arial"/>
        </w:rPr>
        <w:t xml:space="preserve"> the DBSA and its insurance brokers with any assistance reasonably required to formulate its claim.</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114" w:name="_Ref435539915"/>
      <w:bookmarkStart w:id="115" w:name="_Toc83034910"/>
      <w:r w:rsidRPr="00675A80">
        <w:rPr>
          <w:rFonts w:cs="Arial"/>
        </w:rPr>
        <w:t>INTELLECTUAL PROPERTY</w:t>
      </w:r>
      <w:bookmarkEnd w:id="103"/>
      <w:bookmarkEnd w:id="104"/>
      <w:bookmarkEnd w:id="105"/>
      <w:bookmarkEnd w:id="106"/>
      <w:bookmarkEnd w:id="107"/>
      <w:bookmarkEnd w:id="108"/>
      <w:bookmarkEnd w:id="109"/>
      <w:bookmarkEnd w:id="110"/>
      <w:bookmarkEnd w:id="111"/>
      <w:bookmarkEnd w:id="112"/>
      <w:bookmarkEnd w:id="114"/>
      <w:bookmarkEnd w:id="115"/>
    </w:p>
    <w:p w:rsidR="00B23D9C" w:rsidRPr="00F50AC6" w:rsidRDefault="00B23D9C" w:rsidP="005247F7">
      <w:pPr>
        <w:pStyle w:val="Clause2Sub"/>
        <w:spacing w:before="240" w:line="360" w:lineRule="auto"/>
        <w:ind w:left="1276" w:hanging="709"/>
        <w:rPr>
          <w:rFonts w:cs="Arial"/>
        </w:rPr>
      </w:pPr>
      <w:bookmarkStart w:id="116" w:name="_Ref283734559"/>
      <w:r w:rsidRPr="00675A80">
        <w:rPr>
          <w:rFonts w:cs="Arial"/>
        </w:rPr>
        <w:t xml:space="preserve">For the purpose of this clause </w:t>
      </w:r>
      <w:r w:rsidR="00D258AD" w:rsidRPr="00675A80">
        <w:rPr>
          <w:rFonts w:cs="Arial"/>
        </w:rPr>
        <w:fldChar w:fldCharType="begin"/>
      </w:r>
      <w:r w:rsidR="00D258AD" w:rsidRPr="00675A80">
        <w:rPr>
          <w:rFonts w:cs="Arial"/>
        </w:rPr>
        <w:instrText xml:space="preserve"> REF _Ref435539915 \r \h </w:instrText>
      </w:r>
      <w:r w:rsidR="00675A80" w:rsidRPr="00675A80">
        <w:rPr>
          <w:rFonts w:cs="Arial"/>
        </w:rPr>
        <w:instrText xml:space="preserve"> \* MERGEFORMAT </w:instrText>
      </w:r>
      <w:r w:rsidR="00D258AD" w:rsidRPr="00675A80">
        <w:rPr>
          <w:rFonts w:cs="Arial"/>
        </w:rPr>
      </w:r>
      <w:r w:rsidR="00D258AD" w:rsidRPr="00675A80">
        <w:rPr>
          <w:rFonts w:cs="Arial"/>
        </w:rPr>
        <w:fldChar w:fldCharType="separate"/>
      </w:r>
      <w:r w:rsidR="004E7A61">
        <w:rPr>
          <w:rFonts w:cs="Arial"/>
        </w:rPr>
        <w:t>13</w:t>
      </w:r>
      <w:r w:rsidR="00D258AD" w:rsidRPr="00675A80">
        <w:rPr>
          <w:rFonts w:cs="Arial"/>
        </w:rPr>
        <w:fldChar w:fldCharType="end"/>
      </w:r>
      <w:r w:rsidRPr="00675A80">
        <w:rPr>
          <w:rFonts w:cs="Arial"/>
        </w:rPr>
        <w:t xml:space="preserve">, </w:t>
      </w:r>
      <w:r w:rsidR="000D626C" w:rsidRPr="00675A80">
        <w:rPr>
          <w:rFonts w:cs="Arial"/>
        </w:rPr>
        <w:t>“</w:t>
      </w:r>
      <w:r w:rsidRPr="00675A80">
        <w:rPr>
          <w:rFonts w:cs="Arial"/>
          <w:b/>
        </w:rPr>
        <w:t>Intellectual Property</w:t>
      </w:r>
      <w:r w:rsidR="000D626C" w:rsidRPr="00675A80">
        <w:rPr>
          <w:rFonts w:cs="Arial"/>
        </w:rPr>
        <w:t>”</w:t>
      </w:r>
      <w:r w:rsidRPr="00675A80">
        <w:rPr>
          <w:rFonts w:cs="Arial"/>
        </w:rPr>
        <w:t xml:space="preserve"> means any trademarks, all patents and generally all other registered and unregistered trademarks, service marks, copyright, designs, and applications for any of the </w:t>
      </w:r>
      <w:proofErr w:type="spellStart"/>
      <w:r w:rsidRPr="00675A80">
        <w:rPr>
          <w:rFonts w:cs="Arial"/>
        </w:rPr>
        <w:t>aforegoing</w:t>
      </w:r>
      <w:proofErr w:type="spellEnd"/>
      <w:r w:rsidRPr="00675A80">
        <w:rPr>
          <w:rFonts w:cs="Arial"/>
        </w:rPr>
        <w:t xml:space="preserve"> in any part of the world, any know-how and trade secrets, and all </w:t>
      </w:r>
      <w:r w:rsidRPr="00F50AC6">
        <w:rPr>
          <w:rFonts w:cs="Arial"/>
        </w:rPr>
        <w:t>data, information and knowledge of whatever nature relating to the Services, owned or controlled by the</w:t>
      </w:r>
      <w:r w:rsidR="00855AD3" w:rsidRPr="00F50AC6">
        <w:rPr>
          <w:rFonts w:cs="Arial"/>
        </w:rPr>
        <w:t xml:space="preserve"> Department and the</w:t>
      </w:r>
      <w:r w:rsidR="00B668C4" w:rsidRPr="00F50AC6">
        <w:rPr>
          <w:rFonts w:cs="Arial"/>
        </w:rPr>
        <w:t xml:space="preserve"> IPP</w:t>
      </w:r>
      <w:r w:rsidR="00855AD3" w:rsidRPr="00F50AC6">
        <w:rPr>
          <w:rFonts w:cs="Arial"/>
        </w:rPr>
        <w:t xml:space="preserve"> </w:t>
      </w:r>
      <w:r w:rsidR="00B668C4" w:rsidRPr="00F50AC6">
        <w:rPr>
          <w:rFonts w:cs="Arial"/>
        </w:rPr>
        <w:t>O</w:t>
      </w:r>
      <w:r w:rsidR="00855AD3" w:rsidRPr="00F50AC6">
        <w:rPr>
          <w:rFonts w:cs="Arial"/>
        </w:rPr>
        <w:t>ffice</w:t>
      </w:r>
      <w:r w:rsidRPr="00F50AC6">
        <w:rPr>
          <w:rFonts w:cs="Arial"/>
        </w:rPr>
        <w:t>, including technical information, production data, drawings, specifications, engineering and scientific information, manufacturing and tooling information, testing and quality control procedures, secret processes, marketing and application information, and all other proprietary or confidential information relating to the Services.</w:t>
      </w:r>
    </w:p>
    <w:p w:rsidR="00B23D9C" w:rsidRPr="00F50AC6" w:rsidRDefault="00B668C4" w:rsidP="005247F7">
      <w:pPr>
        <w:pStyle w:val="Clause2Sub"/>
        <w:spacing w:before="240" w:line="360" w:lineRule="auto"/>
        <w:ind w:left="1276" w:hanging="709"/>
        <w:rPr>
          <w:rFonts w:cs="Arial"/>
        </w:rPr>
      </w:pPr>
      <w:r w:rsidRPr="00F50AC6">
        <w:rPr>
          <w:rFonts w:cs="Arial"/>
        </w:rPr>
        <w:t xml:space="preserve">The </w:t>
      </w:r>
      <w:r w:rsidR="00855AD3" w:rsidRPr="00F50AC6">
        <w:rPr>
          <w:rFonts w:cs="Arial"/>
        </w:rPr>
        <w:t xml:space="preserve">DBSA on behalf of the </w:t>
      </w:r>
      <w:r w:rsidRPr="00F50AC6">
        <w:rPr>
          <w:rFonts w:cs="Arial"/>
        </w:rPr>
        <w:t>IPP</w:t>
      </w:r>
      <w:r w:rsidR="00855AD3" w:rsidRPr="00F50AC6">
        <w:rPr>
          <w:rFonts w:cs="Arial"/>
        </w:rPr>
        <w:t xml:space="preserve"> </w:t>
      </w:r>
      <w:r w:rsidRPr="00F50AC6">
        <w:rPr>
          <w:rFonts w:cs="Arial"/>
        </w:rPr>
        <w:t>O</w:t>
      </w:r>
      <w:r w:rsidR="00855AD3" w:rsidRPr="00F50AC6">
        <w:rPr>
          <w:rFonts w:cs="Arial"/>
        </w:rPr>
        <w:t>ffice</w:t>
      </w:r>
      <w:r w:rsidR="00B23D9C" w:rsidRPr="00F50AC6">
        <w:rPr>
          <w:rFonts w:cs="Arial"/>
        </w:rPr>
        <w:t xml:space="preserve"> grants </w:t>
      </w:r>
      <w:r w:rsidR="003377A0" w:rsidRPr="00F50AC6">
        <w:rPr>
          <w:rFonts w:cs="Arial"/>
        </w:rPr>
        <w:t xml:space="preserve">the </w:t>
      </w:r>
      <w:r w:rsidR="00B23D9C" w:rsidRPr="00F50AC6">
        <w:rPr>
          <w:rFonts w:cs="Arial"/>
        </w:rPr>
        <w:t xml:space="preserve">Service Provider a non-exclusive, royalty-free right to use the Intellectual </w:t>
      </w:r>
      <w:r w:rsidR="00B23D9C" w:rsidRPr="00F50AC6">
        <w:rPr>
          <w:rFonts w:cs="Arial"/>
        </w:rPr>
        <w:lastRenderedPageBreak/>
        <w:t>Property solely for the purposes of fulfilling its obligations to provide the Services</w:t>
      </w:r>
      <w:r w:rsidR="00AC2B51" w:rsidRPr="00F50AC6">
        <w:rPr>
          <w:rFonts w:cs="Arial"/>
        </w:rPr>
        <w:t xml:space="preserve"> to the IPP Off</w:t>
      </w:r>
      <w:r w:rsidR="00476F68" w:rsidRPr="00F50AC6">
        <w:rPr>
          <w:rFonts w:cs="Arial"/>
        </w:rPr>
        <w:t>i</w:t>
      </w:r>
      <w:r w:rsidR="00AC2B51" w:rsidRPr="00F50AC6">
        <w:rPr>
          <w:rFonts w:cs="Arial"/>
        </w:rPr>
        <w:t>ce</w:t>
      </w:r>
      <w:r w:rsidR="00B23D9C" w:rsidRPr="00F50AC6">
        <w:rPr>
          <w:rFonts w:cs="Arial"/>
        </w:rPr>
        <w:t>.</w:t>
      </w:r>
      <w:bookmarkEnd w:id="116"/>
    </w:p>
    <w:p w:rsidR="00B23D9C" w:rsidRPr="00854210" w:rsidRDefault="00B23D9C" w:rsidP="005247F7">
      <w:pPr>
        <w:pStyle w:val="Clause2Sub"/>
        <w:spacing w:before="240" w:line="360" w:lineRule="auto"/>
        <w:ind w:left="1276" w:hanging="709"/>
        <w:rPr>
          <w:rFonts w:cs="Arial"/>
        </w:rPr>
      </w:pPr>
      <w:r w:rsidRPr="00675A80">
        <w:rPr>
          <w:rFonts w:cs="Arial"/>
        </w:rPr>
        <w:t xml:space="preserve">The </w:t>
      </w:r>
      <w:r w:rsidRPr="00854210">
        <w:rPr>
          <w:rFonts w:cs="Arial"/>
        </w:rPr>
        <w:t xml:space="preserve">right to use as envisaged in clause </w:t>
      </w:r>
      <w:r w:rsidRPr="00854210">
        <w:rPr>
          <w:rFonts w:cs="Arial"/>
        </w:rPr>
        <w:fldChar w:fldCharType="begin"/>
      </w:r>
      <w:r w:rsidRPr="00854210">
        <w:rPr>
          <w:rFonts w:cs="Arial"/>
        </w:rPr>
        <w:instrText xml:space="preserve"> REF _Ref283734559 \r \h  \* MERGEFORMAT </w:instrText>
      </w:r>
      <w:r w:rsidRPr="00854210">
        <w:rPr>
          <w:rFonts w:cs="Arial"/>
        </w:rPr>
      </w:r>
      <w:r w:rsidRPr="00854210">
        <w:rPr>
          <w:rFonts w:cs="Arial"/>
        </w:rPr>
        <w:fldChar w:fldCharType="separate"/>
      </w:r>
      <w:r w:rsidR="004E7A61">
        <w:rPr>
          <w:rFonts w:cs="Arial"/>
        </w:rPr>
        <w:t>13.1</w:t>
      </w:r>
      <w:r w:rsidRPr="00854210">
        <w:rPr>
          <w:rFonts w:cs="Arial"/>
        </w:rPr>
        <w:fldChar w:fldCharType="end"/>
      </w:r>
      <w:r w:rsidRPr="00854210">
        <w:rPr>
          <w:rFonts w:cs="Arial"/>
        </w:rPr>
        <w:t xml:space="preserve"> does not place any limi</w:t>
      </w:r>
      <w:r w:rsidR="00B668C4" w:rsidRPr="00854210">
        <w:rPr>
          <w:rFonts w:cs="Arial"/>
        </w:rPr>
        <w:t xml:space="preserve">tation on the rights of the </w:t>
      </w:r>
      <w:r w:rsidR="00AC2B51" w:rsidRPr="00854210">
        <w:rPr>
          <w:rFonts w:cs="Arial"/>
        </w:rPr>
        <w:t xml:space="preserve">Department and the </w:t>
      </w:r>
      <w:r w:rsidR="00B668C4" w:rsidRPr="00F50AC6">
        <w:rPr>
          <w:rFonts w:cs="Arial"/>
        </w:rPr>
        <w:t>IPP</w:t>
      </w:r>
      <w:r w:rsidR="00AC2B51" w:rsidRPr="00F50AC6">
        <w:rPr>
          <w:rFonts w:cs="Arial"/>
        </w:rPr>
        <w:t xml:space="preserve"> </w:t>
      </w:r>
      <w:r w:rsidR="00B668C4" w:rsidRPr="00F50AC6">
        <w:rPr>
          <w:rFonts w:cs="Arial"/>
        </w:rPr>
        <w:t>O</w:t>
      </w:r>
      <w:r w:rsidR="00AC2B51" w:rsidRPr="00F50AC6">
        <w:rPr>
          <w:rFonts w:cs="Arial"/>
        </w:rPr>
        <w:t>ffice</w:t>
      </w:r>
      <w:r w:rsidR="00B668C4" w:rsidRPr="00F50AC6">
        <w:rPr>
          <w:rFonts w:cs="Arial"/>
        </w:rPr>
        <w:t xml:space="preserve"> and does not limit the </w:t>
      </w:r>
      <w:r w:rsidR="00476F68" w:rsidRPr="00F50AC6">
        <w:rPr>
          <w:rFonts w:cs="Arial"/>
        </w:rPr>
        <w:t xml:space="preserve">Department’s and the </w:t>
      </w:r>
      <w:r w:rsidR="00B668C4" w:rsidRPr="00F50AC6">
        <w:rPr>
          <w:rFonts w:cs="Arial"/>
        </w:rPr>
        <w:t>IPP</w:t>
      </w:r>
      <w:r w:rsidR="00476F68" w:rsidRPr="00F50AC6">
        <w:rPr>
          <w:rFonts w:cs="Arial"/>
        </w:rPr>
        <w:t xml:space="preserve"> </w:t>
      </w:r>
      <w:r w:rsidR="00B668C4" w:rsidRPr="00F50AC6">
        <w:rPr>
          <w:rFonts w:cs="Arial"/>
        </w:rPr>
        <w:t>O</w:t>
      </w:r>
      <w:r w:rsidR="00476F68" w:rsidRPr="00F50AC6">
        <w:rPr>
          <w:rFonts w:cs="Arial"/>
        </w:rPr>
        <w:t>ffice</w:t>
      </w:r>
      <w:r w:rsidRPr="00F50AC6">
        <w:rPr>
          <w:rFonts w:cs="Arial"/>
        </w:rPr>
        <w:t>'s</w:t>
      </w:r>
      <w:r w:rsidRPr="00854210">
        <w:rPr>
          <w:rFonts w:cs="Arial"/>
        </w:rPr>
        <w:t xml:space="preserve"> right of use of the Intellectual Property or future right of use of the Intellectual Property.</w:t>
      </w:r>
    </w:p>
    <w:p w:rsidR="00B23D9C" w:rsidRPr="00675A80" w:rsidRDefault="003377A0" w:rsidP="005247F7">
      <w:pPr>
        <w:pStyle w:val="Clause2Sub"/>
        <w:spacing w:before="240" w:line="360" w:lineRule="auto"/>
        <w:ind w:left="1276" w:hanging="709"/>
        <w:rPr>
          <w:rFonts w:cs="Arial"/>
        </w:rPr>
      </w:pPr>
      <w:r w:rsidRPr="00854210">
        <w:rPr>
          <w:rFonts w:cs="Arial"/>
        </w:rPr>
        <w:t xml:space="preserve">The </w:t>
      </w:r>
      <w:r w:rsidR="00B23D9C" w:rsidRPr="00854210">
        <w:rPr>
          <w:rFonts w:cs="Arial"/>
        </w:rPr>
        <w:t xml:space="preserve">Service Provider shall, not later than upon termination or expiration of this Agreement, immediately cease to use and promptly return </w:t>
      </w:r>
      <w:r w:rsidR="00EB77ED" w:rsidRPr="00854210">
        <w:rPr>
          <w:rFonts w:cs="Arial"/>
        </w:rPr>
        <w:t>to the</w:t>
      </w:r>
      <w:r w:rsidR="00B668C4" w:rsidRPr="00854210">
        <w:rPr>
          <w:rFonts w:cs="Arial"/>
        </w:rPr>
        <w:t xml:space="preserve"> </w:t>
      </w:r>
      <w:r w:rsidR="00A04DE1" w:rsidRPr="00854210">
        <w:rPr>
          <w:rFonts w:cs="Arial"/>
        </w:rPr>
        <w:t xml:space="preserve">Department and the </w:t>
      </w:r>
      <w:r w:rsidR="00B668C4" w:rsidRPr="00F50AC6">
        <w:rPr>
          <w:rFonts w:cs="Arial"/>
        </w:rPr>
        <w:t>IPP</w:t>
      </w:r>
      <w:r w:rsidR="00A04DE1" w:rsidRPr="00F50AC6">
        <w:rPr>
          <w:rFonts w:cs="Arial"/>
        </w:rPr>
        <w:t xml:space="preserve"> </w:t>
      </w:r>
      <w:r w:rsidR="00B668C4" w:rsidRPr="00F50AC6">
        <w:rPr>
          <w:rFonts w:cs="Arial"/>
        </w:rPr>
        <w:t>O</w:t>
      </w:r>
      <w:r w:rsidR="00A04DE1" w:rsidRPr="00854210">
        <w:rPr>
          <w:rFonts w:cs="Arial"/>
        </w:rPr>
        <w:t>ffice</w:t>
      </w:r>
      <w:r w:rsidR="00B668C4" w:rsidRPr="00854210">
        <w:rPr>
          <w:rFonts w:cs="Arial"/>
        </w:rPr>
        <w:t xml:space="preserve"> </w:t>
      </w:r>
      <w:r w:rsidR="00B23D9C" w:rsidRPr="00854210">
        <w:rPr>
          <w:rFonts w:cs="Arial"/>
        </w:rPr>
        <w:t>any and all documentation, materials and Intelle</w:t>
      </w:r>
      <w:r w:rsidR="00B668C4" w:rsidRPr="00854210">
        <w:rPr>
          <w:rFonts w:cs="Arial"/>
        </w:rPr>
        <w:t xml:space="preserve">ctual Property owned by the </w:t>
      </w:r>
      <w:r w:rsidR="00A04DE1" w:rsidRPr="00854210">
        <w:rPr>
          <w:rFonts w:cs="Arial"/>
        </w:rPr>
        <w:t xml:space="preserve">Department and the </w:t>
      </w:r>
      <w:r w:rsidR="00B668C4" w:rsidRPr="00F50AC6">
        <w:rPr>
          <w:rFonts w:cs="Arial"/>
        </w:rPr>
        <w:t>IPP</w:t>
      </w:r>
      <w:r w:rsidR="00A04DE1" w:rsidRPr="00F50AC6">
        <w:rPr>
          <w:rFonts w:cs="Arial"/>
        </w:rPr>
        <w:t xml:space="preserve"> </w:t>
      </w:r>
      <w:r w:rsidR="00B668C4" w:rsidRPr="00F50AC6">
        <w:rPr>
          <w:rFonts w:cs="Arial"/>
        </w:rPr>
        <w:t>O</w:t>
      </w:r>
      <w:r w:rsidR="00A04DE1" w:rsidRPr="00854210">
        <w:rPr>
          <w:rFonts w:cs="Arial"/>
        </w:rPr>
        <w:t>ffice</w:t>
      </w:r>
      <w:r w:rsidR="00B23D9C" w:rsidRPr="00675A80">
        <w:rPr>
          <w:rFonts w:cs="Arial"/>
        </w:rPr>
        <w:t>.</w:t>
      </w:r>
    </w:p>
    <w:p w:rsidR="00B23D9C" w:rsidRPr="00F50AC6" w:rsidRDefault="003377A0" w:rsidP="005247F7">
      <w:pPr>
        <w:pStyle w:val="Clause2Sub"/>
        <w:spacing w:before="240" w:line="360" w:lineRule="auto"/>
        <w:ind w:left="1276" w:hanging="709"/>
        <w:rPr>
          <w:rFonts w:cs="Arial"/>
        </w:rPr>
      </w:pPr>
      <w:r w:rsidRPr="00854210">
        <w:rPr>
          <w:rFonts w:cs="Arial"/>
        </w:rPr>
        <w:t xml:space="preserve">The </w:t>
      </w:r>
      <w:r w:rsidR="00B23D9C" w:rsidRPr="00854210">
        <w:rPr>
          <w:rFonts w:cs="Arial"/>
        </w:rPr>
        <w:t>Service Pro</w:t>
      </w:r>
      <w:r w:rsidR="00B668C4" w:rsidRPr="00854210">
        <w:rPr>
          <w:rFonts w:cs="Arial"/>
        </w:rPr>
        <w:t xml:space="preserve">vider acknowledges that the </w:t>
      </w:r>
      <w:r w:rsidR="00A2406A" w:rsidRPr="00854210">
        <w:rPr>
          <w:rFonts w:cs="Arial"/>
        </w:rPr>
        <w:t xml:space="preserve">Department and the </w:t>
      </w:r>
      <w:r w:rsidR="00B668C4" w:rsidRPr="00F50AC6">
        <w:rPr>
          <w:rFonts w:cs="Arial"/>
        </w:rPr>
        <w:t>IPP</w:t>
      </w:r>
      <w:r w:rsidR="00A2406A" w:rsidRPr="00F50AC6">
        <w:rPr>
          <w:rFonts w:cs="Arial"/>
        </w:rPr>
        <w:t xml:space="preserve"> </w:t>
      </w:r>
      <w:r w:rsidR="00B668C4" w:rsidRPr="00F50AC6">
        <w:rPr>
          <w:rFonts w:cs="Arial"/>
        </w:rPr>
        <w:t>O</w:t>
      </w:r>
      <w:r w:rsidR="00A2406A" w:rsidRPr="00854210">
        <w:rPr>
          <w:rFonts w:cs="Arial"/>
        </w:rPr>
        <w:t>ffice</w:t>
      </w:r>
      <w:r w:rsidR="00B23D9C" w:rsidRPr="00854210">
        <w:rPr>
          <w:rFonts w:cs="Arial"/>
        </w:rPr>
        <w:t xml:space="preserve"> is the sole proprietor of the Intellectual Property and acknowledges that the use thereof in</w:t>
      </w:r>
      <w:r w:rsidR="00B668C4" w:rsidRPr="00854210">
        <w:rPr>
          <w:rFonts w:cs="Arial"/>
        </w:rPr>
        <w:t xml:space="preserve">ured for the benefit of the </w:t>
      </w:r>
      <w:r w:rsidR="00B668C4" w:rsidRPr="00F50AC6">
        <w:rPr>
          <w:rFonts w:cs="Arial"/>
        </w:rPr>
        <w:t>IPP</w:t>
      </w:r>
      <w:r w:rsidR="00F50AC6">
        <w:rPr>
          <w:rFonts w:cs="Arial"/>
        </w:rPr>
        <w:t xml:space="preserve"> </w:t>
      </w:r>
      <w:r w:rsidR="00B668C4" w:rsidRPr="00F50AC6">
        <w:rPr>
          <w:rFonts w:cs="Arial"/>
        </w:rPr>
        <w:t>O</w:t>
      </w:r>
      <w:r w:rsidR="00F50AC6">
        <w:rPr>
          <w:rFonts w:cs="Arial"/>
        </w:rPr>
        <w:t>ffice</w:t>
      </w:r>
      <w:r w:rsidR="00B23D9C" w:rsidRPr="00F50AC6">
        <w:rPr>
          <w:rFonts w:cs="Arial"/>
        </w:rPr>
        <w:t>.</w:t>
      </w:r>
    </w:p>
    <w:p w:rsidR="00B23D9C" w:rsidRPr="00675A80" w:rsidRDefault="00B23D9C" w:rsidP="005247F7">
      <w:pPr>
        <w:pStyle w:val="Clause2Sub"/>
        <w:spacing w:before="240" w:line="360" w:lineRule="auto"/>
        <w:ind w:left="1276" w:hanging="709"/>
        <w:rPr>
          <w:rFonts w:cs="Arial"/>
        </w:rPr>
      </w:pPr>
      <w:r w:rsidRPr="00675A80">
        <w:rPr>
          <w:rFonts w:cs="Arial"/>
        </w:rPr>
        <w:t>Any and all intellectual property owned, developed or acquired by a Party prior to the Effective Date shall remain the sole and exclusive property of the Party who is the lawful proprietor thereof, and any and all rights of the Parties in terms of this Agreement shall be subject to the other Party’s intellectual property rights.</w:t>
      </w:r>
    </w:p>
    <w:p w:rsidR="00B23D9C" w:rsidRPr="00675A80" w:rsidRDefault="00B23D9C" w:rsidP="005247F7">
      <w:pPr>
        <w:pStyle w:val="Clause2Sub"/>
        <w:spacing w:before="240" w:line="360" w:lineRule="auto"/>
        <w:ind w:left="1276" w:hanging="709"/>
        <w:rPr>
          <w:rFonts w:cs="Arial"/>
        </w:rPr>
      </w:pPr>
      <w:r w:rsidRPr="00675A80">
        <w:rPr>
          <w:rFonts w:cs="Arial"/>
        </w:rPr>
        <w:t xml:space="preserve">Any intellectual property generated by the Service </w:t>
      </w:r>
      <w:r w:rsidR="00B668C4">
        <w:rPr>
          <w:rFonts w:cs="Arial"/>
        </w:rPr>
        <w:t>Provider for the use of the</w:t>
      </w:r>
      <w:r w:rsidR="00565F9B">
        <w:rPr>
          <w:rFonts w:cs="Arial"/>
        </w:rPr>
        <w:t xml:space="preserve"> Department and</w:t>
      </w:r>
      <w:r w:rsidR="00B668C4">
        <w:rPr>
          <w:rFonts w:cs="Arial"/>
        </w:rPr>
        <w:t xml:space="preserve"> </w:t>
      </w:r>
      <w:r w:rsidR="00565F9B" w:rsidRPr="00854210">
        <w:rPr>
          <w:rFonts w:cs="Arial"/>
        </w:rPr>
        <w:t xml:space="preserve">the </w:t>
      </w:r>
      <w:r w:rsidR="00B668C4" w:rsidRPr="00F50AC6">
        <w:rPr>
          <w:rFonts w:cs="Arial"/>
        </w:rPr>
        <w:t>IPP</w:t>
      </w:r>
      <w:r w:rsidR="00565F9B" w:rsidRPr="00F50AC6">
        <w:rPr>
          <w:rFonts w:cs="Arial"/>
        </w:rPr>
        <w:t xml:space="preserve"> </w:t>
      </w:r>
      <w:r w:rsidR="00B668C4" w:rsidRPr="00F50AC6">
        <w:rPr>
          <w:rFonts w:cs="Arial"/>
        </w:rPr>
        <w:t>O</w:t>
      </w:r>
      <w:r w:rsidR="00565F9B" w:rsidRPr="00854210">
        <w:rPr>
          <w:rFonts w:cs="Arial"/>
        </w:rPr>
        <w:t>ffice</w:t>
      </w:r>
      <w:r w:rsidRPr="00854210">
        <w:rPr>
          <w:rFonts w:cs="Arial"/>
        </w:rPr>
        <w:t xml:space="preserve"> in terms of this Agreement shall become the I</w:t>
      </w:r>
      <w:r w:rsidR="00B668C4" w:rsidRPr="00854210">
        <w:rPr>
          <w:rFonts w:cs="Arial"/>
        </w:rPr>
        <w:t xml:space="preserve">ntellectual Property of the </w:t>
      </w:r>
      <w:r w:rsidR="00565F9B" w:rsidRPr="00854210">
        <w:rPr>
          <w:rFonts w:cs="Arial"/>
        </w:rPr>
        <w:t xml:space="preserve">DBSA on behalf of the </w:t>
      </w:r>
      <w:r w:rsidR="00B668C4" w:rsidRPr="00F50AC6">
        <w:rPr>
          <w:rFonts w:cs="Arial"/>
        </w:rPr>
        <w:t>IPP</w:t>
      </w:r>
      <w:r w:rsidR="00565F9B" w:rsidRPr="00F50AC6">
        <w:rPr>
          <w:rFonts w:cs="Arial"/>
        </w:rPr>
        <w:t xml:space="preserve"> </w:t>
      </w:r>
      <w:r w:rsidR="00B668C4" w:rsidRPr="00F50AC6">
        <w:rPr>
          <w:rFonts w:cs="Arial"/>
        </w:rPr>
        <w:t>O</w:t>
      </w:r>
      <w:r w:rsidR="00565F9B" w:rsidRPr="00854210">
        <w:rPr>
          <w:rFonts w:cs="Arial"/>
        </w:rPr>
        <w:t>ffice</w:t>
      </w:r>
      <w:r w:rsidR="00B668C4" w:rsidRPr="00854210">
        <w:rPr>
          <w:rFonts w:cs="Arial"/>
        </w:rPr>
        <w:t xml:space="preserve"> upon payment by the </w:t>
      </w:r>
      <w:r w:rsidR="00565F9B" w:rsidRPr="00854210">
        <w:rPr>
          <w:rFonts w:cs="Arial"/>
        </w:rPr>
        <w:t>DBSA</w:t>
      </w:r>
      <w:r w:rsidR="00565F9B" w:rsidRPr="00675A80">
        <w:rPr>
          <w:rFonts w:cs="Arial"/>
        </w:rPr>
        <w:t xml:space="preserve"> </w:t>
      </w:r>
      <w:r w:rsidRPr="00675A80">
        <w:rPr>
          <w:rFonts w:cs="Arial"/>
        </w:rPr>
        <w:t>of the Fees for the month or months in which that intellectual property was developed.</w:t>
      </w:r>
    </w:p>
    <w:p w:rsidR="00B23D9C" w:rsidRPr="00675A80" w:rsidRDefault="00B23D9C" w:rsidP="00E70B30">
      <w:pPr>
        <w:pStyle w:val="Clause1Head"/>
        <w:keepNext/>
        <w:keepLines/>
        <w:tabs>
          <w:tab w:val="clear" w:pos="720"/>
        </w:tabs>
        <w:spacing w:before="240" w:line="360" w:lineRule="auto"/>
        <w:ind w:left="567" w:hanging="567"/>
        <w:outlineLvl w:val="0"/>
        <w:rPr>
          <w:rFonts w:cs="Arial"/>
        </w:rPr>
      </w:pPr>
      <w:bookmarkStart w:id="117" w:name="_Ref331603273"/>
      <w:bookmarkStart w:id="118" w:name="_Toc362257428"/>
      <w:bookmarkStart w:id="119" w:name="_Toc371953552"/>
      <w:bookmarkStart w:id="120" w:name="_Toc384113316"/>
      <w:bookmarkStart w:id="121" w:name="_Toc384113614"/>
      <w:bookmarkStart w:id="122" w:name="_Toc384113654"/>
      <w:bookmarkStart w:id="123" w:name="_Toc384114313"/>
      <w:bookmarkStart w:id="124" w:name="_Toc384114479"/>
      <w:bookmarkStart w:id="125" w:name="_Ref315183220"/>
      <w:bookmarkStart w:id="126" w:name="_Toc315245597"/>
      <w:bookmarkStart w:id="127" w:name="_Toc83034911"/>
      <w:r w:rsidRPr="00675A80">
        <w:rPr>
          <w:rFonts w:cs="Arial"/>
          <w:lang w:val="en-US"/>
        </w:rPr>
        <w:lastRenderedPageBreak/>
        <w:t>CONFIDENTIALITY</w:t>
      </w:r>
      <w:bookmarkEnd w:id="117"/>
      <w:bookmarkEnd w:id="118"/>
      <w:bookmarkEnd w:id="119"/>
      <w:bookmarkEnd w:id="120"/>
      <w:bookmarkEnd w:id="121"/>
      <w:bookmarkEnd w:id="122"/>
      <w:bookmarkEnd w:id="123"/>
      <w:bookmarkEnd w:id="124"/>
      <w:bookmarkEnd w:id="127"/>
    </w:p>
    <w:p w:rsidR="00B23D9C" w:rsidRPr="00675A80" w:rsidRDefault="001927B7" w:rsidP="00E70B30">
      <w:pPr>
        <w:pStyle w:val="Clause2Sub"/>
        <w:keepNext/>
        <w:keepLines/>
        <w:spacing w:before="240" w:line="360" w:lineRule="auto"/>
        <w:ind w:left="1260" w:hanging="693"/>
      </w:pPr>
      <w:bookmarkStart w:id="128" w:name="_Toc309240122"/>
      <w:bookmarkStart w:id="129" w:name="_Toc314573531"/>
      <w:bookmarkStart w:id="130" w:name="_Toc315245599"/>
      <w:bookmarkEnd w:id="125"/>
      <w:bookmarkEnd w:id="126"/>
      <w:r>
        <w:t>S</w:t>
      </w:r>
      <w:r w:rsidR="00B23D9C" w:rsidRPr="00675A80">
        <w:t xml:space="preserve">ubject to clause </w:t>
      </w:r>
      <w:r w:rsidR="00B23D9C" w:rsidRPr="00675A80">
        <w:fldChar w:fldCharType="begin"/>
      </w:r>
      <w:r w:rsidR="00B23D9C" w:rsidRPr="00675A80">
        <w:instrText xml:space="preserve"> REF _Ref154371919 \r \h  \* MERGEFORMAT </w:instrText>
      </w:r>
      <w:r w:rsidR="00B23D9C" w:rsidRPr="00675A80">
        <w:fldChar w:fldCharType="separate"/>
      </w:r>
      <w:r w:rsidR="004E7A61">
        <w:t>14.3</w:t>
      </w:r>
      <w:r w:rsidR="00B23D9C" w:rsidRPr="00675A80">
        <w:fldChar w:fldCharType="end"/>
      </w:r>
      <w:r w:rsidR="00B23D9C" w:rsidRPr="00675A80">
        <w:t xml:space="preserve"> below, each Party undertakes to keep confidential and not to disclose to any third party, save as may be required in law (including by the rules of any securities exchange on which the shares of either of the Parties may be listed, where applicable) or permitted in terms of this Agreement, the nature, content or existence of this Agreement and any and all information given by a Party to the other Party pursuant to this Agreement.</w:t>
      </w:r>
    </w:p>
    <w:p w:rsidR="00B23D9C" w:rsidRPr="00675A80" w:rsidRDefault="001927B7" w:rsidP="00791519">
      <w:pPr>
        <w:pStyle w:val="Clause2Sub"/>
        <w:spacing w:before="240" w:line="360" w:lineRule="auto"/>
        <w:ind w:left="1260" w:hanging="693"/>
        <w:rPr>
          <w:rFonts w:cs="Arial"/>
        </w:rPr>
      </w:pPr>
      <w:bookmarkStart w:id="131" w:name="_Ref154372198"/>
      <w:r>
        <w:rPr>
          <w:rFonts w:cs="Arial"/>
        </w:rPr>
        <w:t>N</w:t>
      </w:r>
      <w:r w:rsidR="00B23D9C" w:rsidRPr="00675A80">
        <w:rPr>
          <w:rFonts w:cs="Arial"/>
        </w:rPr>
        <w:t xml:space="preserve">o announcements of any nature whatsoever will be made by or on behalf of a Party relating to this Agreement without the prior written consent of the other Party, save for any announcement or other statement required to be made in terms of the provisions of any law, in which event the Party obliged to make such statement will first consult with the other </w:t>
      </w:r>
      <w:r w:rsidR="00B23D9C" w:rsidRPr="00253C76">
        <w:t>Party</w:t>
      </w:r>
      <w:r w:rsidR="00B23D9C" w:rsidRPr="00675A80">
        <w:rPr>
          <w:rFonts w:cs="Arial"/>
        </w:rPr>
        <w:t xml:space="preserve"> to enable them in good faith to attempt to agree the content of such announcement, which (unless agreed) must go no further than is required in terms of such law or rules.  This will not apply to a Party wishing to respond to the other Party which has made an announcement of some nature in breach of this clause </w:t>
      </w:r>
      <w:r w:rsidR="00B23D9C" w:rsidRPr="00675A80">
        <w:rPr>
          <w:rFonts w:cs="Arial"/>
        </w:rPr>
        <w:fldChar w:fldCharType="begin"/>
      </w:r>
      <w:r w:rsidR="00B23D9C" w:rsidRPr="00675A80">
        <w:rPr>
          <w:rFonts w:cs="Arial"/>
        </w:rPr>
        <w:instrText xml:space="preserve"> REF _Ref154372198 \r \h  \* MERGEFORMAT </w:instrText>
      </w:r>
      <w:r w:rsidR="00B23D9C" w:rsidRPr="00675A80">
        <w:rPr>
          <w:rFonts w:cs="Arial"/>
        </w:rPr>
      </w:r>
      <w:r w:rsidR="00B23D9C" w:rsidRPr="00675A80">
        <w:rPr>
          <w:rFonts w:cs="Arial"/>
        </w:rPr>
        <w:fldChar w:fldCharType="separate"/>
      </w:r>
      <w:r w:rsidR="004E7A61">
        <w:rPr>
          <w:rFonts w:cs="Arial"/>
        </w:rPr>
        <w:t>14.2</w:t>
      </w:r>
      <w:r w:rsidR="00B23D9C" w:rsidRPr="00675A80">
        <w:rPr>
          <w:rFonts w:cs="Arial"/>
        </w:rPr>
        <w:fldChar w:fldCharType="end"/>
      </w:r>
      <w:r w:rsidR="00B23D9C" w:rsidRPr="00675A80">
        <w:rPr>
          <w:rFonts w:cs="Arial"/>
        </w:rPr>
        <w:t>.</w:t>
      </w:r>
      <w:bookmarkEnd w:id="131"/>
    </w:p>
    <w:p w:rsidR="00B23D9C" w:rsidRPr="00675A80" w:rsidRDefault="001927B7" w:rsidP="00791519">
      <w:pPr>
        <w:pStyle w:val="Clause2Sub"/>
        <w:spacing w:before="240" w:line="360" w:lineRule="auto"/>
        <w:ind w:left="1260" w:hanging="693"/>
        <w:rPr>
          <w:rFonts w:cs="Arial"/>
        </w:rPr>
      </w:pPr>
      <w:bookmarkStart w:id="132" w:name="_Ref154371919"/>
      <w:r>
        <w:rPr>
          <w:rFonts w:cs="Arial"/>
        </w:rPr>
        <w:t>T</w:t>
      </w:r>
      <w:r w:rsidR="00BB02D9" w:rsidRPr="00675A80">
        <w:rPr>
          <w:rFonts w:cs="Arial"/>
        </w:rPr>
        <w:t>h</w:t>
      </w:r>
      <w:r w:rsidR="00B23D9C" w:rsidRPr="00675A80">
        <w:rPr>
          <w:rFonts w:cs="Arial"/>
        </w:rPr>
        <w:t xml:space="preserve">is clause </w:t>
      </w:r>
      <w:r w:rsidR="00B23D9C" w:rsidRPr="00675A80">
        <w:rPr>
          <w:rFonts w:cs="Arial"/>
        </w:rPr>
        <w:fldChar w:fldCharType="begin"/>
      </w:r>
      <w:r w:rsidR="00B23D9C" w:rsidRPr="00675A80">
        <w:rPr>
          <w:rFonts w:cs="Arial"/>
        </w:rPr>
        <w:instrText xml:space="preserve"> REF _Ref331603273 \r \h  \* MERGEFORMAT </w:instrText>
      </w:r>
      <w:r w:rsidR="00B23D9C" w:rsidRPr="00675A80">
        <w:rPr>
          <w:rFonts w:cs="Arial"/>
        </w:rPr>
      </w:r>
      <w:r w:rsidR="00B23D9C" w:rsidRPr="00675A80">
        <w:rPr>
          <w:rFonts w:cs="Arial"/>
        </w:rPr>
        <w:fldChar w:fldCharType="separate"/>
      </w:r>
      <w:r w:rsidR="004E7A61">
        <w:rPr>
          <w:rFonts w:cs="Arial"/>
        </w:rPr>
        <w:t>14</w:t>
      </w:r>
      <w:r w:rsidR="00B23D9C" w:rsidRPr="00675A80">
        <w:rPr>
          <w:rFonts w:cs="Arial"/>
        </w:rPr>
        <w:fldChar w:fldCharType="end"/>
      </w:r>
      <w:r w:rsidR="00B23D9C" w:rsidRPr="00675A80">
        <w:rPr>
          <w:rFonts w:cs="Arial"/>
        </w:rPr>
        <w:t xml:space="preserve"> shall not apply to any disclosure made by a Party to its professional advisors or consultants, provided that they have agreed to the same confidentiality </w:t>
      </w:r>
      <w:r w:rsidR="00B23D9C" w:rsidRPr="00253C76">
        <w:t>undertakings</w:t>
      </w:r>
      <w:r w:rsidR="00B23D9C" w:rsidRPr="00675A80">
        <w:rPr>
          <w:rFonts w:cs="Arial"/>
        </w:rPr>
        <w:t>, or to any judicial or arbitral tribunal or officer, in connection with any matter relating to this Agreement or arising out of it.</w:t>
      </w:r>
      <w:bookmarkEnd w:id="132"/>
    </w:p>
    <w:p w:rsidR="00B23D9C" w:rsidRDefault="003377A0" w:rsidP="00791519">
      <w:pPr>
        <w:pStyle w:val="Clause2Sub"/>
        <w:spacing w:before="240" w:line="360" w:lineRule="auto"/>
        <w:ind w:left="1260" w:hanging="693"/>
        <w:rPr>
          <w:rFonts w:cs="Arial"/>
        </w:rPr>
      </w:pPr>
      <w:r>
        <w:rPr>
          <w:rFonts w:cs="Arial"/>
        </w:rPr>
        <w:t xml:space="preserve">The </w:t>
      </w:r>
      <w:r w:rsidR="00B23D9C" w:rsidRPr="00675A80">
        <w:rPr>
          <w:rFonts w:cs="Arial"/>
        </w:rPr>
        <w:t xml:space="preserve">Service Provider shall ensure that all its </w:t>
      </w:r>
      <w:r w:rsidR="00C00FBF" w:rsidRPr="00675A80">
        <w:rPr>
          <w:rFonts w:cs="Arial"/>
        </w:rPr>
        <w:t>a</w:t>
      </w:r>
      <w:r w:rsidR="00B23D9C" w:rsidRPr="00675A80">
        <w:rPr>
          <w:rFonts w:cs="Arial"/>
        </w:rPr>
        <w:t>g</w:t>
      </w:r>
      <w:r w:rsidR="00B23D9C" w:rsidRPr="00675A80">
        <w:rPr>
          <w:rFonts w:cs="Arial"/>
          <w:lang w:val="en-ZA"/>
        </w:rPr>
        <w:t>e</w:t>
      </w:r>
      <w:proofErr w:type="spellStart"/>
      <w:r w:rsidR="00B23D9C" w:rsidRPr="00675A80">
        <w:rPr>
          <w:rFonts w:cs="Arial"/>
        </w:rPr>
        <w:t>nts</w:t>
      </w:r>
      <w:proofErr w:type="spellEnd"/>
      <w:r w:rsidR="00C00FBF" w:rsidRPr="00675A80">
        <w:rPr>
          <w:rFonts w:cs="Arial"/>
        </w:rPr>
        <w:t xml:space="preserve">, including but not limited to subcontractors or third parties, </w:t>
      </w:r>
      <w:r w:rsidR="00B23D9C" w:rsidRPr="00675A80">
        <w:rPr>
          <w:rFonts w:cs="Arial"/>
        </w:rPr>
        <w:t xml:space="preserve">are made aware prior to the disclosure of any part of the Confidential Information that the same is confidential and that they owe a duty of confidence to the DBSA </w:t>
      </w:r>
      <w:r w:rsidR="00ED38C6">
        <w:rPr>
          <w:rFonts w:cs="Arial"/>
        </w:rPr>
        <w:t xml:space="preserve">and the IPP Office </w:t>
      </w:r>
      <w:r w:rsidR="00B23D9C" w:rsidRPr="00675A80">
        <w:rPr>
          <w:rFonts w:cs="Arial"/>
        </w:rPr>
        <w:t xml:space="preserve">as contained in this Agreement.  In addition, </w:t>
      </w:r>
      <w:r>
        <w:rPr>
          <w:rFonts w:cs="Arial"/>
        </w:rPr>
        <w:t xml:space="preserve">the </w:t>
      </w:r>
      <w:r w:rsidR="00B23D9C" w:rsidRPr="00675A80">
        <w:rPr>
          <w:rFonts w:cs="Arial"/>
        </w:rPr>
        <w:t xml:space="preserve">Service Provider shall ensure that each </w:t>
      </w:r>
      <w:r w:rsidR="00C00FBF" w:rsidRPr="00675A80">
        <w:rPr>
          <w:rFonts w:cs="Arial"/>
        </w:rPr>
        <w:t>a</w:t>
      </w:r>
      <w:r w:rsidR="00B23D9C" w:rsidRPr="00675A80">
        <w:rPr>
          <w:rFonts w:cs="Arial"/>
        </w:rPr>
        <w:t xml:space="preserve">gent that is not an employee of the Service Provider with access </w:t>
      </w:r>
      <w:r w:rsidR="00B23D9C" w:rsidRPr="00253C76">
        <w:t>to</w:t>
      </w:r>
      <w:r w:rsidR="00B23D9C" w:rsidRPr="00675A80">
        <w:rPr>
          <w:rFonts w:cs="Arial"/>
        </w:rPr>
        <w:t xml:space="preserve"> Confidential Information shall sign an agreement acknowledging the duty of confidence (</w:t>
      </w:r>
      <w:r w:rsidR="000D626C" w:rsidRPr="00675A80">
        <w:rPr>
          <w:rFonts w:cs="Arial"/>
        </w:rPr>
        <w:t>“</w:t>
      </w:r>
      <w:r w:rsidR="00B23D9C" w:rsidRPr="00675A80">
        <w:rPr>
          <w:rFonts w:cs="Arial"/>
        </w:rPr>
        <w:t>Confidential</w:t>
      </w:r>
      <w:r w:rsidR="000B5D26" w:rsidRPr="00675A80">
        <w:rPr>
          <w:rFonts w:cs="Arial"/>
        </w:rPr>
        <w:t>ity and</w:t>
      </w:r>
      <w:r w:rsidR="00B23D9C" w:rsidRPr="00675A80">
        <w:rPr>
          <w:rFonts w:cs="Arial"/>
        </w:rPr>
        <w:t xml:space="preserve"> Non-disclosure Agreement</w:t>
      </w:r>
      <w:r w:rsidR="000D626C" w:rsidRPr="00675A80">
        <w:rPr>
          <w:rFonts w:cs="Arial"/>
        </w:rPr>
        <w:t>”</w:t>
      </w:r>
      <w:r w:rsidR="00B23D9C" w:rsidRPr="00675A80">
        <w:rPr>
          <w:rFonts w:cs="Arial"/>
        </w:rPr>
        <w:t xml:space="preserve">) in the form prescribed </w:t>
      </w:r>
      <w:r w:rsidR="00B23D9C" w:rsidRPr="00675A80">
        <w:rPr>
          <w:rFonts w:cs="Arial"/>
        </w:rPr>
        <w:lastRenderedPageBreak/>
        <w:t xml:space="preserve">in Annexure </w:t>
      </w:r>
      <w:r w:rsidR="00DF1F40">
        <w:rPr>
          <w:rFonts w:cs="Arial"/>
        </w:rPr>
        <w:t>D</w:t>
      </w:r>
      <w:r w:rsidR="00B23D9C" w:rsidRPr="00675A80">
        <w:rPr>
          <w:rFonts w:cs="Arial"/>
        </w:rPr>
        <w:t xml:space="preserve"> to the Agreement. </w:t>
      </w:r>
      <w:r w:rsidR="000B5D26" w:rsidRPr="00675A80">
        <w:rPr>
          <w:rFonts w:cs="Arial"/>
        </w:rPr>
        <w:t xml:space="preserve"> </w:t>
      </w:r>
      <w:r>
        <w:rPr>
          <w:rFonts w:cs="Arial"/>
        </w:rPr>
        <w:t xml:space="preserve">The </w:t>
      </w:r>
      <w:r w:rsidR="00B23D9C" w:rsidRPr="00675A80">
        <w:rPr>
          <w:rFonts w:cs="Arial"/>
        </w:rPr>
        <w:t>Service Provider shall at all times remain liable for any actions of such Agents that would constitute a breach of this Agreement.</w:t>
      </w:r>
    </w:p>
    <w:p w:rsidR="002F2901" w:rsidRDefault="002F2901" w:rsidP="002F2901">
      <w:pPr>
        <w:pStyle w:val="Clause1Head"/>
        <w:tabs>
          <w:tab w:val="clear" w:pos="720"/>
        </w:tabs>
        <w:spacing w:before="240" w:line="360" w:lineRule="auto"/>
        <w:ind w:left="567" w:hanging="567"/>
        <w:outlineLvl w:val="0"/>
      </w:pPr>
      <w:bookmarkStart w:id="133" w:name="_Toc54265073"/>
      <w:bookmarkStart w:id="134" w:name="_Toc54698310"/>
      <w:bookmarkStart w:id="135" w:name="_Toc362257429"/>
      <w:bookmarkStart w:id="136" w:name="_Toc371953553"/>
      <w:bookmarkStart w:id="137" w:name="_Toc384113317"/>
      <w:bookmarkStart w:id="138" w:name="_Toc384113615"/>
      <w:bookmarkStart w:id="139" w:name="_Toc384113655"/>
      <w:bookmarkStart w:id="140" w:name="_Toc384114314"/>
      <w:bookmarkStart w:id="141" w:name="_Toc384114480"/>
      <w:bookmarkStart w:id="142" w:name="_Ref464203957"/>
      <w:bookmarkStart w:id="143" w:name="_Ref54265741"/>
      <w:bookmarkStart w:id="144" w:name="_Toc83034912"/>
      <w:bookmarkEnd w:id="128"/>
      <w:bookmarkEnd w:id="129"/>
      <w:bookmarkEnd w:id="130"/>
      <w:r>
        <w:t>PERSONAL INFORMATION</w:t>
      </w:r>
      <w:bookmarkEnd w:id="133"/>
      <w:bookmarkEnd w:id="134"/>
      <w:bookmarkEnd w:id="144"/>
    </w:p>
    <w:p w:rsidR="002F2901" w:rsidRPr="0056505B" w:rsidRDefault="002F2901" w:rsidP="002F2901">
      <w:pPr>
        <w:pStyle w:val="Clause2Sub"/>
        <w:spacing w:before="240" w:line="360" w:lineRule="auto"/>
        <w:ind w:left="1276" w:hanging="709"/>
        <w:rPr>
          <w:rFonts w:cs="Arial"/>
        </w:rPr>
      </w:pPr>
      <w:r w:rsidRPr="0056505B">
        <w:rPr>
          <w:rFonts w:cs="Arial"/>
        </w:rPr>
        <w:t>The Parties acknowledge their respective obligations under POPI.  Where either Party receives any Personal Information from the other Party (“the disclosing Party”) it shall</w:t>
      </w:r>
      <w:r w:rsidR="00317A0B">
        <w:rPr>
          <w:rFonts w:cs="Arial"/>
        </w:rPr>
        <w:t>:</w:t>
      </w:r>
    </w:p>
    <w:p w:rsidR="002F2901" w:rsidRPr="0056505B" w:rsidRDefault="002F2901" w:rsidP="002F2901">
      <w:pPr>
        <w:pStyle w:val="Clause3Sub"/>
        <w:tabs>
          <w:tab w:val="num" w:pos="2160"/>
        </w:tabs>
        <w:spacing w:before="240" w:line="360" w:lineRule="auto"/>
        <w:ind w:left="2160" w:hanging="900"/>
      </w:pPr>
      <w:r w:rsidRPr="0056505B">
        <w:t xml:space="preserve">process such Personal Information only with the knowledge and authorisation of </w:t>
      </w:r>
      <w:r w:rsidRPr="0056505B">
        <w:rPr>
          <w:lang w:val="en-ZA"/>
        </w:rPr>
        <w:t>the disclosing Party</w:t>
      </w:r>
      <w:r w:rsidRPr="0056505B">
        <w:t>;</w:t>
      </w:r>
    </w:p>
    <w:p w:rsidR="002F2901" w:rsidRPr="0056505B" w:rsidRDefault="002F2901" w:rsidP="002F2901">
      <w:pPr>
        <w:pStyle w:val="Clause3Sub"/>
        <w:tabs>
          <w:tab w:val="num" w:pos="2160"/>
        </w:tabs>
        <w:spacing w:before="240" w:line="360" w:lineRule="auto"/>
        <w:ind w:left="2160" w:hanging="900"/>
        <w:rPr>
          <w:rFonts w:cs="Arial"/>
        </w:rPr>
      </w:pPr>
      <w:r w:rsidRPr="0056505B">
        <w:rPr>
          <w:rFonts w:cs="Arial"/>
        </w:rPr>
        <w:t xml:space="preserve">not disclose Personal Information to any third parties without the written consent of </w:t>
      </w:r>
      <w:r w:rsidRPr="0056505B">
        <w:rPr>
          <w:lang w:val="en-ZA"/>
        </w:rPr>
        <w:t>the disclosing Party</w:t>
      </w:r>
      <w:r w:rsidR="008F46D4">
        <w:rPr>
          <w:lang w:val="en-ZA"/>
        </w:rPr>
        <w:t xml:space="preserve"> and the IPP Office</w:t>
      </w:r>
      <w:r w:rsidRPr="0056505B">
        <w:rPr>
          <w:rFonts w:cs="Arial"/>
        </w:rPr>
        <w:t xml:space="preserve"> unless required by law;</w:t>
      </w:r>
    </w:p>
    <w:p w:rsidR="002F2901" w:rsidRPr="0056505B" w:rsidRDefault="002F2901" w:rsidP="002F2901">
      <w:pPr>
        <w:pStyle w:val="Clause3Sub"/>
        <w:tabs>
          <w:tab w:val="num" w:pos="2160"/>
        </w:tabs>
        <w:spacing w:before="240" w:line="360" w:lineRule="auto"/>
        <w:ind w:left="2160" w:hanging="900"/>
        <w:rPr>
          <w:rFonts w:cs="Arial"/>
        </w:rPr>
      </w:pPr>
      <w:r w:rsidRPr="0056505B">
        <w:rPr>
          <w:rFonts w:cs="Arial"/>
        </w:rPr>
        <w:t>have due regard to generally accepted information security practices and procedures which may apply generally or be required in terms of specific industry or professional rules and regulations;</w:t>
      </w:r>
    </w:p>
    <w:p w:rsidR="002F2901" w:rsidRPr="0056505B" w:rsidRDefault="002F2901" w:rsidP="002F2901">
      <w:pPr>
        <w:pStyle w:val="Clause3Sub"/>
        <w:tabs>
          <w:tab w:val="num" w:pos="2160"/>
        </w:tabs>
        <w:spacing w:before="240" w:line="360" w:lineRule="auto"/>
        <w:ind w:left="2160" w:hanging="900"/>
        <w:rPr>
          <w:rFonts w:cs="Arial"/>
        </w:rPr>
      </w:pPr>
      <w:r w:rsidRPr="0056505B">
        <w:rPr>
          <w:rFonts w:cs="Arial"/>
        </w:rPr>
        <w:t xml:space="preserve">notify the disclosing Party </w:t>
      </w:r>
      <w:r w:rsidR="008F46D4">
        <w:rPr>
          <w:rFonts w:cs="Arial"/>
        </w:rPr>
        <w:t xml:space="preserve">and the IPP Office </w:t>
      </w:r>
      <w:r w:rsidRPr="0056505B">
        <w:rPr>
          <w:rFonts w:cs="Arial"/>
        </w:rPr>
        <w:t>immediately where there are reasonable grounds to believe that Personal Information has been accessed or acquired by any unauthorised person;</w:t>
      </w:r>
    </w:p>
    <w:p w:rsidR="002F2901" w:rsidRPr="0056505B" w:rsidRDefault="002F2901" w:rsidP="002F2901">
      <w:pPr>
        <w:pStyle w:val="Clause3Sub"/>
        <w:tabs>
          <w:tab w:val="num" w:pos="2160"/>
        </w:tabs>
        <w:spacing w:before="240" w:line="360" w:lineRule="auto"/>
        <w:ind w:left="2160" w:hanging="900"/>
        <w:rPr>
          <w:rFonts w:cs="Arial"/>
        </w:rPr>
      </w:pPr>
      <w:r w:rsidRPr="0056505B">
        <w:rPr>
          <w:rFonts w:cs="Arial"/>
        </w:rPr>
        <w:t xml:space="preserve">establish and maintain security measures </w:t>
      </w:r>
      <w:r>
        <w:rPr>
          <w:rFonts w:cs="Arial"/>
        </w:rPr>
        <w:t xml:space="preserve">as set out in Annexure C </w:t>
      </w:r>
      <w:r w:rsidRPr="0056505B">
        <w:rPr>
          <w:rFonts w:cs="Arial"/>
        </w:rPr>
        <w:t>to secure the integrity and confidentiality of Personal Information in its possession or under its control by taking appropriate, reasonable technical and organisational measures to prevent loss of, damage to, or unauthorised destruction of Personal Information and</w:t>
      </w:r>
      <w:r w:rsidRPr="0056505B">
        <w:rPr>
          <w:rFonts w:cs="Arial"/>
          <w:i/>
          <w:iCs/>
        </w:rPr>
        <w:t xml:space="preserve"> </w:t>
      </w:r>
      <w:r w:rsidRPr="0056505B">
        <w:rPr>
          <w:rFonts w:cs="Arial"/>
        </w:rPr>
        <w:t>unlawful access to, or processing of, Personal Information and shall take reasonable measures to:</w:t>
      </w:r>
    </w:p>
    <w:p w:rsidR="002F2901" w:rsidRPr="0056505B" w:rsidRDefault="002F2901" w:rsidP="002F2901">
      <w:pPr>
        <w:pStyle w:val="Clause4Sub"/>
        <w:tabs>
          <w:tab w:val="clear" w:pos="3317"/>
          <w:tab w:val="num" w:pos="3150"/>
        </w:tabs>
        <w:spacing w:before="240" w:line="360" w:lineRule="auto"/>
        <w:ind w:left="3150" w:hanging="990"/>
        <w:rPr>
          <w:rFonts w:cs="Arial"/>
        </w:rPr>
      </w:pPr>
      <w:r w:rsidRPr="0056505B">
        <w:rPr>
          <w:rFonts w:cs="Arial"/>
        </w:rPr>
        <w:t>identify all reasonably foreseeable internal and external risks to Personal Information in its possession or under its control;</w:t>
      </w:r>
    </w:p>
    <w:p w:rsidR="002F2901" w:rsidRPr="0056505B" w:rsidRDefault="002F2901" w:rsidP="002F2901">
      <w:pPr>
        <w:pStyle w:val="Clause4Sub"/>
        <w:tabs>
          <w:tab w:val="clear" w:pos="3317"/>
          <w:tab w:val="num" w:pos="3150"/>
        </w:tabs>
        <w:spacing w:before="240" w:line="360" w:lineRule="auto"/>
        <w:ind w:left="3150" w:hanging="990"/>
        <w:rPr>
          <w:rFonts w:cs="Arial"/>
        </w:rPr>
      </w:pPr>
      <w:r w:rsidRPr="0056505B">
        <w:rPr>
          <w:rFonts w:cs="Arial"/>
        </w:rPr>
        <w:lastRenderedPageBreak/>
        <w:t>establish and maintain appropriate safeguards against the risks identified;</w:t>
      </w:r>
    </w:p>
    <w:p w:rsidR="002F2901" w:rsidRPr="0056505B" w:rsidRDefault="002F2901" w:rsidP="002F2901">
      <w:pPr>
        <w:pStyle w:val="Clause4Sub"/>
        <w:tabs>
          <w:tab w:val="clear" w:pos="3317"/>
          <w:tab w:val="num" w:pos="3150"/>
        </w:tabs>
        <w:spacing w:before="240" w:line="360" w:lineRule="auto"/>
        <w:ind w:left="3150" w:hanging="990"/>
        <w:rPr>
          <w:rFonts w:cs="Arial"/>
        </w:rPr>
      </w:pPr>
      <w:r w:rsidRPr="0056505B">
        <w:rPr>
          <w:rFonts w:cs="Arial"/>
        </w:rPr>
        <w:t>regularly verify that the safeguards are effectively implemented; and</w:t>
      </w:r>
    </w:p>
    <w:p w:rsidR="002F2901" w:rsidRPr="0056505B" w:rsidRDefault="002F2901" w:rsidP="002F2901">
      <w:pPr>
        <w:pStyle w:val="Clause4Sub"/>
        <w:tabs>
          <w:tab w:val="clear" w:pos="3317"/>
          <w:tab w:val="num" w:pos="3150"/>
        </w:tabs>
        <w:spacing w:before="240" w:line="360" w:lineRule="auto"/>
        <w:ind w:left="3150" w:hanging="990"/>
        <w:rPr>
          <w:rFonts w:cs="Arial"/>
        </w:rPr>
      </w:pPr>
      <w:proofErr w:type="gramStart"/>
      <w:r w:rsidRPr="0056505B">
        <w:rPr>
          <w:rFonts w:cs="Arial"/>
        </w:rPr>
        <w:t>ensure</w:t>
      </w:r>
      <w:proofErr w:type="gramEnd"/>
      <w:r w:rsidRPr="0056505B">
        <w:rPr>
          <w:rFonts w:cs="Arial"/>
        </w:rPr>
        <w:t xml:space="preserve"> that the safeguards are continually updated in response to new risks or deficiencies in previously implemented safeguards.</w:t>
      </w:r>
    </w:p>
    <w:p w:rsidR="002F2901" w:rsidRPr="0056505B" w:rsidRDefault="002F2901" w:rsidP="002F2901">
      <w:pPr>
        <w:pStyle w:val="Clause2Sub"/>
        <w:spacing w:before="240" w:line="360" w:lineRule="auto"/>
        <w:ind w:left="1276" w:hanging="709"/>
        <w:rPr>
          <w:rFonts w:cs="Arial"/>
        </w:rPr>
      </w:pPr>
      <w:r w:rsidRPr="0056505B">
        <w:rPr>
          <w:rFonts w:cs="Arial"/>
        </w:rPr>
        <w:t>The Service Provider expressly</w:t>
      </w:r>
      <w:r w:rsidRPr="0056505B">
        <w:rPr>
          <w:rFonts w:cs="Arial"/>
          <w:lang w:val="en-ZA"/>
        </w:rPr>
        <w:t xml:space="preserve"> acknowledges, agrees and consents that the DBSA </w:t>
      </w:r>
      <w:r w:rsidR="007F228F">
        <w:rPr>
          <w:rFonts w:cs="Arial"/>
          <w:lang w:val="en-ZA"/>
        </w:rPr>
        <w:t xml:space="preserve">and the IPP Office </w:t>
      </w:r>
      <w:r w:rsidRPr="0056505B">
        <w:rPr>
          <w:rFonts w:cs="Arial"/>
          <w:color w:val="000000" w:themeColor="text1"/>
        </w:rPr>
        <w:t xml:space="preserve">holds and Processes its Personal Information </w:t>
      </w:r>
      <w:r w:rsidRPr="0056505B">
        <w:rPr>
          <w:rFonts w:cs="Arial"/>
        </w:rPr>
        <w:t xml:space="preserve">for compliance and </w:t>
      </w:r>
      <w:r w:rsidR="0046438F" w:rsidRPr="0056505B">
        <w:rPr>
          <w:rFonts w:cs="Arial"/>
        </w:rPr>
        <w:t>business-related</w:t>
      </w:r>
      <w:r w:rsidRPr="0056505B">
        <w:rPr>
          <w:rFonts w:cs="Arial"/>
        </w:rPr>
        <w:t xml:space="preserve"> purposes including but not limited to FICA, procurement, tax, payment and sanction compliance checks and </w:t>
      </w:r>
      <w:r>
        <w:rPr>
          <w:rFonts w:cs="Arial"/>
        </w:rPr>
        <w:t>Re</w:t>
      </w:r>
      <w:r w:rsidRPr="0056505B">
        <w:rPr>
          <w:rFonts w:cs="Arial"/>
        </w:rPr>
        <w:t>cord keeping related to the procurement process, service delivery, payment and/or project</w:t>
      </w:r>
      <w:r>
        <w:rPr>
          <w:rFonts w:cs="Arial"/>
        </w:rPr>
        <w:t xml:space="preserve"> implementation R</w:t>
      </w:r>
      <w:r w:rsidRPr="0056505B">
        <w:rPr>
          <w:rFonts w:cs="Arial"/>
        </w:rPr>
        <w:t xml:space="preserve">ecords.  </w:t>
      </w:r>
    </w:p>
    <w:p w:rsidR="002F2901" w:rsidRPr="00854210" w:rsidRDefault="002F2901" w:rsidP="002F2901">
      <w:pPr>
        <w:pStyle w:val="Clause2Sub"/>
        <w:spacing w:before="240" w:line="360" w:lineRule="auto"/>
        <w:ind w:left="1276" w:hanging="709"/>
        <w:rPr>
          <w:rFonts w:cs="Arial"/>
        </w:rPr>
      </w:pPr>
      <w:r w:rsidRPr="0056505B">
        <w:rPr>
          <w:rFonts w:cs="Arial"/>
        </w:rPr>
        <w:t xml:space="preserve">The Service Provider warrants that were it has supplied </w:t>
      </w:r>
      <w:r w:rsidRPr="00854210">
        <w:rPr>
          <w:rFonts w:cs="Arial"/>
        </w:rPr>
        <w:t>the</w:t>
      </w:r>
      <w:r w:rsidR="00B668C4" w:rsidRPr="00854210">
        <w:rPr>
          <w:rFonts w:cs="Arial"/>
        </w:rPr>
        <w:t xml:space="preserve"> </w:t>
      </w:r>
      <w:r w:rsidR="00B668C4" w:rsidRPr="00F50AC6">
        <w:rPr>
          <w:rFonts w:cs="Arial"/>
        </w:rPr>
        <w:t>IPP</w:t>
      </w:r>
      <w:r w:rsidR="007F228F">
        <w:rPr>
          <w:rFonts w:cs="Arial"/>
        </w:rPr>
        <w:t xml:space="preserve"> </w:t>
      </w:r>
      <w:r w:rsidR="00B668C4" w:rsidRPr="00F50AC6">
        <w:rPr>
          <w:rFonts w:cs="Arial"/>
        </w:rPr>
        <w:t>O</w:t>
      </w:r>
      <w:r w:rsidR="007F228F">
        <w:rPr>
          <w:rFonts w:cs="Arial"/>
        </w:rPr>
        <w:t>ffice</w:t>
      </w:r>
      <w:r w:rsidR="00B668C4" w:rsidRPr="00F50AC6">
        <w:rPr>
          <w:rFonts w:cs="Arial"/>
        </w:rPr>
        <w:t xml:space="preserve"> and</w:t>
      </w:r>
      <w:r w:rsidRPr="00F50AC6">
        <w:rPr>
          <w:rFonts w:cs="Arial"/>
        </w:rPr>
        <w:t xml:space="preserve"> DBSA</w:t>
      </w:r>
      <w:r w:rsidRPr="00854210">
        <w:rPr>
          <w:rFonts w:cs="Arial"/>
        </w:rPr>
        <w:t xml:space="preserve"> with third party Personal Information, including information of any shareholder, director, employee, agent or sub-contractor that it has the necessary authorisations to do</w:t>
      </w:r>
      <w:r w:rsidRPr="00854210">
        <w:rPr>
          <w:b/>
          <w:lang w:val="en-ZA"/>
        </w:rPr>
        <w:t xml:space="preserve"> </w:t>
      </w:r>
      <w:r w:rsidRPr="00854210">
        <w:rPr>
          <w:lang w:val="en-ZA"/>
        </w:rPr>
        <w:t xml:space="preserve">so.  </w:t>
      </w:r>
    </w:p>
    <w:p w:rsidR="002F2901" w:rsidRPr="0056505B" w:rsidRDefault="002F2901" w:rsidP="002F2901">
      <w:pPr>
        <w:pStyle w:val="Clause2Sub"/>
        <w:spacing w:before="240" w:line="360" w:lineRule="auto"/>
        <w:ind w:left="1276" w:hanging="709"/>
        <w:rPr>
          <w:rFonts w:cs="Arial"/>
        </w:rPr>
      </w:pPr>
      <w:r w:rsidRPr="00854210">
        <w:rPr>
          <w:rFonts w:cs="Arial"/>
        </w:rPr>
        <w:t>The Service Provider’s failure to comply with this clause shall constitute a material breach of this Agreement. In such event, the</w:t>
      </w:r>
      <w:r w:rsidR="00B668C4" w:rsidRPr="00854210">
        <w:rPr>
          <w:rFonts w:cs="Arial"/>
        </w:rPr>
        <w:t xml:space="preserve"> </w:t>
      </w:r>
      <w:r w:rsidR="00B668C4" w:rsidRPr="00F50AC6">
        <w:rPr>
          <w:rFonts w:cs="Arial"/>
        </w:rPr>
        <w:t>IPP</w:t>
      </w:r>
      <w:r w:rsidR="00F50AC6">
        <w:rPr>
          <w:rFonts w:cs="Arial"/>
        </w:rPr>
        <w:t xml:space="preserve"> </w:t>
      </w:r>
      <w:r w:rsidR="00B668C4" w:rsidRPr="00F50AC6">
        <w:rPr>
          <w:rFonts w:cs="Arial"/>
        </w:rPr>
        <w:t>O</w:t>
      </w:r>
      <w:r w:rsidR="00F50AC6">
        <w:rPr>
          <w:rFonts w:cs="Arial"/>
        </w:rPr>
        <w:t>ffice</w:t>
      </w:r>
      <w:r w:rsidR="00B668C4" w:rsidRPr="00F50AC6">
        <w:rPr>
          <w:rFonts w:cs="Arial"/>
        </w:rPr>
        <w:t xml:space="preserve"> through the</w:t>
      </w:r>
      <w:r w:rsidRPr="00F50AC6">
        <w:rPr>
          <w:rFonts w:cs="Arial"/>
        </w:rPr>
        <w:t xml:space="preserve"> DBSA</w:t>
      </w:r>
      <w:r w:rsidRPr="0056505B">
        <w:rPr>
          <w:rFonts w:cs="Arial"/>
        </w:rPr>
        <w:t xml:space="preserve"> may terminate this Agreement, effective immediately, upon written notice to the Service Provider, without further liability, or obligation, to the Service Provider. </w:t>
      </w:r>
    </w:p>
    <w:p w:rsidR="002F2901" w:rsidRPr="0056505B" w:rsidRDefault="002F2901" w:rsidP="002F2901">
      <w:pPr>
        <w:pStyle w:val="Clause2Sub"/>
        <w:spacing w:before="240" w:line="360" w:lineRule="auto"/>
        <w:ind w:left="1276" w:hanging="709"/>
        <w:rPr>
          <w:rFonts w:cs="Arial"/>
        </w:rPr>
      </w:pPr>
      <w:r w:rsidRPr="0056505B">
        <w:rPr>
          <w:rFonts w:cs="Arial"/>
        </w:rPr>
        <w:t>Notwithstanding any other provision in this Agreement, the Service Provider indemnifies the DBSA</w:t>
      </w:r>
      <w:r w:rsidR="00646432">
        <w:rPr>
          <w:rFonts w:cs="Arial"/>
        </w:rPr>
        <w:t>, the IPP Office and the Department</w:t>
      </w:r>
      <w:r w:rsidRPr="0056505B">
        <w:rPr>
          <w:rFonts w:cs="Arial"/>
        </w:rPr>
        <w:t xml:space="preserve"> against any losses, damages, liabilities, deficiencies, actions, judgments, interests, awards, penalties, fines, costs or expenses, of whatever kind, incurred or suffered by the DBSA, </w:t>
      </w:r>
      <w:r w:rsidR="00646432">
        <w:rPr>
          <w:rFonts w:cs="Arial"/>
        </w:rPr>
        <w:t xml:space="preserve">the IPP Office and the Department </w:t>
      </w:r>
      <w:r w:rsidRPr="0056505B">
        <w:rPr>
          <w:rFonts w:cs="Arial"/>
          <w:lang w:val="en-ZA"/>
        </w:rPr>
        <w:t xml:space="preserve">its employees, representatives and/or agents, </w:t>
      </w:r>
      <w:r w:rsidRPr="0056505B">
        <w:rPr>
          <w:rFonts w:cs="Arial"/>
        </w:rPr>
        <w:t>as a result of the Service Provider’s warranties in this clause or its failure to comply with its statutory obligations contained in POPI.</w:t>
      </w:r>
    </w:p>
    <w:p w:rsidR="00B23D9C" w:rsidRPr="00675A80" w:rsidRDefault="00B23D9C" w:rsidP="00BB02D9">
      <w:pPr>
        <w:pStyle w:val="Clause1Head"/>
        <w:tabs>
          <w:tab w:val="clear" w:pos="720"/>
        </w:tabs>
        <w:spacing w:before="240" w:line="360" w:lineRule="auto"/>
        <w:ind w:left="567" w:hanging="567"/>
        <w:outlineLvl w:val="0"/>
        <w:rPr>
          <w:rFonts w:cs="Arial"/>
        </w:rPr>
      </w:pPr>
      <w:bookmarkStart w:id="145" w:name="_Ref54793233"/>
      <w:bookmarkStart w:id="146" w:name="_Toc83034913"/>
      <w:r w:rsidRPr="00675A80">
        <w:rPr>
          <w:rFonts w:cs="Arial"/>
        </w:rPr>
        <w:lastRenderedPageBreak/>
        <w:t>REPRESENTATIONS AND WARRANTIES</w:t>
      </w:r>
      <w:bookmarkEnd w:id="135"/>
      <w:bookmarkEnd w:id="136"/>
      <w:bookmarkEnd w:id="137"/>
      <w:bookmarkEnd w:id="138"/>
      <w:bookmarkEnd w:id="139"/>
      <w:bookmarkEnd w:id="140"/>
      <w:bookmarkEnd w:id="141"/>
      <w:bookmarkEnd w:id="142"/>
      <w:bookmarkEnd w:id="143"/>
      <w:bookmarkEnd w:id="145"/>
      <w:bookmarkEnd w:id="146"/>
    </w:p>
    <w:p w:rsidR="00B23D9C" w:rsidRPr="00675A80" w:rsidRDefault="00B23D9C" w:rsidP="005247F7">
      <w:pPr>
        <w:pStyle w:val="Clause2Sub"/>
        <w:numPr>
          <w:ilvl w:val="0"/>
          <w:numId w:val="0"/>
        </w:numPr>
        <w:spacing w:before="240" w:line="360" w:lineRule="auto"/>
        <w:ind w:left="567"/>
        <w:rPr>
          <w:rFonts w:cs="Arial"/>
        </w:rPr>
      </w:pPr>
      <w:bookmarkStart w:id="147" w:name="_Ref136141835"/>
      <w:r w:rsidRPr="00675A80">
        <w:rPr>
          <w:rFonts w:cs="Arial"/>
        </w:rPr>
        <w:t>Each Party represents and warrants to the other Party</w:t>
      </w:r>
      <w:bookmarkEnd w:id="147"/>
      <w:r w:rsidRPr="00675A80">
        <w:rPr>
          <w:rFonts w:cs="Arial"/>
        </w:rPr>
        <w:t xml:space="preserve"> that:</w:t>
      </w:r>
    </w:p>
    <w:p w:rsidR="00B23D9C" w:rsidRPr="00675A80" w:rsidRDefault="00745027" w:rsidP="005247F7">
      <w:pPr>
        <w:pStyle w:val="Clause2Sub"/>
        <w:tabs>
          <w:tab w:val="num" w:pos="1276"/>
        </w:tabs>
        <w:spacing w:before="240" w:line="360" w:lineRule="auto"/>
        <w:ind w:left="1276" w:hanging="709"/>
        <w:rPr>
          <w:rFonts w:cs="Arial"/>
        </w:rPr>
      </w:pPr>
      <w:r w:rsidRPr="00675A80">
        <w:rPr>
          <w:rFonts w:cs="Arial"/>
        </w:rPr>
        <w:t>It</w:t>
      </w:r>
      <w:r w:rsidR="00B23D9C" w:rsidRPr="00675A80">
        <w:rPr>
          <w:rFonts w:cs="Arial"/>
        </w:rPr>
        <w:t xml:space="preserve"> has the legal capacity and, if applicable, has taken all necessary corporate action required to empower and authorise it to enter into this Agreement;</w:t>
      </w:r>
    </w:p>
    <w:p w:rsidR="00B23D9C" w:rsidRPr="00675A80" w:rsidRDefault="00745027" w:rsidP="005247F7">
      <w:pPr>
        <w:pStyle w:val="Clause2Sub"/>
        <w:tabs>
          <w:tab w:val="num" w:pos="1276"/>
        </w:tabs>
        <w:spacing w:before="240" w:line="360" w:lineRule="auto"/>
        <w:ind w:left="1276" w:hanging="709"/>
        <w:rPr>
          <w:rFonts w:cs="Arial"/>
        </w:rPr>
      </w:pPr>
      <w:r w:rsidRPr="00675A80">
        <w:rPr>
          <w:rFonts w:cs="Arial"/>
        </w:rPr>
        <w:t>Thi</w:t>
      </w:r>
      <w:r w:rsidR="00B23D9C" w:rsidRPr="00675A80">
        <w:rPr>
          <w:rFonts w:cs="Arial"/>
        </w:rPr>
        <w:t>s Agreement constitutes an agreement valid and binding on it and enforceable against it in accordance with its terms;</w:t>
      </w:r>
    </w:p>
    <w:p w:rsidR="00B23D9C" w:rsidRPr="00675A80" w:rsidRDefault="00745027" w:rsidP="005247F7">
      <w:pPr>
        <w:pStyle w:val="Clause2Sub"/>
        <w:tabs>
          <w:tab w:val="num" w:pos="1276"/>
        </w:tabs>
        <w:spacing w:before="240" w:line="360" w:lineRule="auto"/>
        <w:ind w:left="1276" w:hanging="709"/>
        <w:rPr>
          <w:rFonts w:cs="Arial"/>
        </w:rPr>
      </w:pPr>
      <w:r w:rsidRPr="00675A80">
        <w:rPr>
          <w:rFonts w:cs="Arial"/>
        </w:rPr>
        <w:t>The</w:t>
      </w:r>
      <w:r w:rsidR="00B23D9C" w:rsidRPr="00675A80">
        <w:rPr>
          <w:rFonts w:cs="Arial"/>
        </w:rPr>
        <w:t xml:space="preserve"> execution of this Agreement and the performance of its obligations he</w:t>
      </w:r>
      <w:r w:rsidR="00E935BE" w:rsidRPr="00675A80">
        <w:rPr>
          <w:rFonts w:cs="Arial"/>
        </w:rPr>
        <w:t>reunder does not and shall not:</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contravene any law or regulation to which it is subject;</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contravene any provision of its constitutional documents, if applicable; or</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conflict with or constitute a breach of any of the provisions of any other agreement, obligation, restriction or undertaking which is binding on it;</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to the best of its knowledge and belief, it is not aware of the existence of any fact or circumstance that may impair its ability to comply with all of its obligati</w:t>
      </w:r>
      <w:r w:rsidR="005C16E7" w:rsidRPr="00675A80">
        <w:rPr>
          <w:rFonts w:cs="Arial"/>
        </w:rPr>
        <w:t>ons in terms of this Agreement;</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it is entering into this Agreement as principal (and not as agent or in any other capacity);</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the natural person who signs and executes this Agreement on its behalf is validly and duly authorised to do so;</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no other party is acting as a fiduciary for it; and</w:t>
      </w:r>
    </w:p>
    <w:p w:rsidR="00B23D9C" w:rsidRPr="00675A80" w:rsidRDefault="00B23D9C" w:rsidP="005247F7">
      <w:pPr>
        <w:pStyle w:val="Clause3Sub"/>
        <w:tabs>
          <w:tab w:val="num" w:pos="2127"/>
        </w:tabs>
        <w:spacing w:before="240" w:line="360" w:lineRule="auto"/>
        <w:ind w:left="2127" w:hanging="851"/>
        <w:rPr>
          <w:rFonts w:cs="Arial"/>
        </w:rPr>
      </w:pPr>
      <w:proofErr w:type="gramStart"/>
      <w:r w:rsidRPr="00675A80">
        <w:rPr>
          <w:rFonts w:cs="Arial"/>
        </w:rPr>
        <w:t>it</w:t>
      </w:r>
      <w:proofErr w:type="gramEnd"/>
      <w:r w:rsidRPr="00675A80">
        <w:rPr>
          <w:rFonts w:cs="Arial"/>
        </w:rPr>
        <w:t xml:space="preserve"> is not relying upon any statement or representation by or on behalf of the other Party, except those expressly set forth in this Agreement.</w:t>
      </w:r>
    </w:p>
    <w:p w:rsidR="00B23D9C" w:rsidRPr="00675A80" w:rsidRDefault="00B23D9C" w:rsidP="005247F7">
      <w:pPr>
        <w:pStyle w:val="Clause2Sub"/>
        <w:tabs>
          <w:tab w:val="num" w:pos="1276"/>
        </w:tabs>
        <w:spacing w:before="240" w:line="360" w:lineRule="auto"/>
        <w:ind w:left="1276" w:hanging="709"/>
        <w:rPr>
          <w:rFonts w:cs="Arial"/>
        </w:rPr>
      </w:pPr>
      <w:r w:rsidRPr="00675A80">
        <w:rPr>
          <w:rFonts w:cs="Arial"/>
        </w:rPr>
        <w:lastRenderedPageBreak/>
        <w:t>The Service Provider warrants that all information and representations regarding itself made or disclosed in any procurement documents which preceded and/or gave rise to this Agreement, are and shall for the duration of this Agreement remain both true and correct.</w:t>
      </w:r>
    </w:p>
    <w:p w:rsidR="00B23D9C" w:rsidRPr="00675A80" w:rsidRDefault="00B23D9C" w:rsidP="005247F7">
      <w:pPr>
        <w:pStyle w:val="Clause2Sub"/>
        <w:tabs>
          <w:tab w:val="num" w:pos="1276"/>
        </w:tabs>
        <w:spacing w:before="240" w:line="360" w:lineRule="auto"/>
        <w:ind w:left="1276" w:hanging="709"/>
        <w:rPr>
          <w:rFonts w:cs="Arial"/>
        </w:rPr>
      </w:pPr>
      <w:r w:rsidRPr="00675A80">
        <w:rPr>
          <w:rFonts w:cs="Arial"/>
        </w:rPr>
        <w:t xml:space="preserve">Each of the representations and warranties given by the Parties in terms of clause </w:t>
      </w:r>
      <w:r w:rsidR="006A21E8">
        <w:rPr>
          <w:rFonts w:cs="Arial"/>
        </w:rPr>
        <w:fldChar w:fldCharType="begin"/>
      </w:r>
      <w:r w:rsidR="006A21E8">
        <w:rPr>
          <w:rFonts w:cs="Arial"/>
        </w:rPr>
        <w:instrText xml:space="preserve"> REF _Ref54793233 \r \h </w:instrText>
      </w:r>
      <w:r w:rsidR="006A21E8">
        <w:rPr>
          <w:rFonts w:cs="Arial"/>
        </w:rPr>
      </w:r>
      <w:r w:rsidR="006A21E8">
        <w:rPr>
          <w:rFonts w:cs="Arial"/>
        </w:rPr>
        <w:fldChar w:fldCharType="separate"/>
      </w:r>
      <w:r w:rsidR="004E7A61">
        <w:rPr>
          <w:rFonts w:cs="Arial"/>
        </w:rPr>
        <w:t>16</w:t>
      </w:r>
      <w:r w:rsidR="006A21E8">
        <w:rPr>
          <w:rFonts w:cs="Arial"/>
        </w:rPr>
        <w:fldChar w:fldCharType="end"/>
      </w:r>
      <w:r w:rsidR="00E935BE" w:rsidRPr="00675A80">
        <w:rPr>
          <w:rFonts w:cs="Arial"/>
        </w:rPr>
        <w:t xml:space="preserve"> shall:</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be a separate warranty and will in no way be limited or restricted by inference from the terms of any other warranty or by any other words in this Agreement;</w:t>
      </w:r>
    </w:p>
    <w:p w:rsidR="00B23D9C" w:rsidRPr="00675A80" w:rsidRDefault="00B23D9C" w:rsidP="005247F7">
      <w:pPr>
        <w:pStyle w:val="Clause3Sub"/>
        <w:tabs>
          <w:tab w:val="num" w:pos="2127"/>
        </w:tabs>
        <w:spacing w:before="240" w:line="360" w:lineRule="auto"/>
        <w:ind w:left="2127" w:hanging="851"/>
        <w:rPr>
          <w:rFonts w:cs="Arial"/>
        </w:rPr>
      </w:pPr>
      <w:r w:rsidRPr="00675A80">
        <w:rPr>
          <w:rFonts w:cs="Arial"/>
        </w:rPr>
        <w:t>continue and remain in force notwithstanding the completion of any or all the transactions contemplated in this Agreement; and</w:t>
      </w:r>
    </w:p>
    <w:p w:rsidR="00B23D9C" w:rsidRPr="00675A80" w:rsidRDefault="00B23D9C" w:rsidP="005247F7">
      <w:pPr>
        <w:pStyle w:val="Clause3Sub"/>
        <w:tabs>
          <w:tab w:val="num" w:pos="2127"/>
        </w:tabs>
        <w:spacing w:before="240" w:line="360" w:lineRule="auto"/>
        <w:ind w:left="2127" w:hanging="851"/>
        <w:rPr>
          <w:rFonts w:cs="Arial"/>
        </w:rPr>
      </w:pPr>
      <w:proofErr w:type="gramStart"/>
      <w:r w:rsidRPr="00675A80">
        <w:rPr>
          <w:rFonts w:cs="Arial"/>
          <w:i/>
        </w:rPr>
        <w:t>prima</w:t>
      </w:r>
      <w:proofErr w:type="gramEnd"/>
      <w:r w:rsidRPr="00675A80">
        <w:rPr>
          <w:rFonts w:cs="Arial"/>
          <w:i/>
        </w:rPr>
        <w:t xml:space="preserve"> facie</w:t>
      </w:r>
      <w:r w:rsidRPr="00675A80">
        <w:rPr>
          <w:rFonts w:cs="Arial"/>
        </w:rPr>
        <w:t xml:space="preserve"> be deemed to be material and to be a material representation inducing the DBSA to enter into this Agreement.</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148" w:name="_Toc315183040"/>
      <w:bookmarkStart w:id="149" w:name="_Toc315190458"/>
      <w:bookmarkStart w:id="150" w:name="_Toc315183041"/>
      <w:bookmarkStart w:id="151" w:name="_Toc315190459"/>
      <w:bookmarkStart w:id="152" w:name="_Toc315245601"/>
      <w:bookmarkStart w:id="153" w:name="_Toc362257430"/>
      <w:bookmarkStart w:id="154" w:name="_Toc371953554"/>
      <w:bookmarkStart w:id="155" w:name="_Toc384113318"/>
      <w:bookmarkStart w:id="156" w:name="_Toc384113616"/>
      <w:bookmarkStart w:id="157" w:name="_Toc384113656"/>
      <w:bookmarkStart w:id="158" w:name="_Toc384114315"/>
      <w:bookmarkStart w:id="159" w:name="_Toc384114481"/>
      <w:bookmarkStart w:id="160" w:name="_Toc83034914"/>
      <w:bookmarkEnd w:id="148"/>
      <w:bookmarkEnd w:id="149"/>
      <w:bookmarkEnd w:id="150"/>
      <w:bookmarkEnd w:id="151"/>
      <w:r w:rsidRPr="00675A80">
        <w:rPr>
          <w:rFonts w:cs="Arial"/>
        </w:rPr>
        <w:t>BREACH</w:t>
      </w:r>
      <w:bookmarkEnd w:id="152"/>
      <w:bookmarkEnd w:id="153"/>
      <w:bookmarkEnd w:id="154"/>
      <w:bookmarkEnd w:id="155"/>
      <w:bookmarkEnd w:id="156"/>
      <w:bookmarkEnd w:id="157"/>
      <w:bookmarkEnd w:id="158"/>
      <w:bookmarkEnd w:id="159"/>
      <w:bookmarkEnd w:id="160"/>
    </w:p>
    <w:p w:rsidR="00B23D9C" w:rsidRPr="00675A80" w:rsidRDefault="00B23D9C" w:rsidP="005247F7">
      <w:pPr>
        <w:pStyle w:val="Clause2Sub"/>
        <w:numPr>
          <w:ilvl w:val="0"/>
          <w:numId w:val="0"/>
        </w:numPr>
        <w:spacing w:before="240" w:line="360" w:lineRule="auto"/>
        <w:ind w:left="567"/>
        <w:rPr>
          <w:rFonts w:cs="Arial"/>
        </w:rPr>
      </w:pPr>
      <w:r w:rsidRPr="00675A80">
        <w:rPr>
          <w:rFonts w:cs="Arial"/>
        </w:rPr>
        <w:t xml:space="preserve">In the event of either Party (the </w:t>
      </w:r>
      <w:r w:rsidR="000D626C" w:rsidRPr="00675A80">
        <w:rPr>
          <w:rFonts w:cs="Arial"/>
        </w:rPr>
        <w:t>“</w:t>
      </w:r>
      <w:r w:rsidRPr="00675A80">
        <w:rPr>
          <w:rFonts w:cs="Arial"/>
          <w:b/>
        </w:rPr>
        <w:t>Defaulting Party</w:t>
      </w:r>
      <w:r w:rsidR="000D626C" w:rsidRPr="00675A80">
        <w:rPr>
          <w:rFonts w:cs="Arial"/>
        </w:rPr>
        <w:t>”</w:t>
      </w:r>
      <w:r w:rsidRPr="00675A80">
        <w:rPr>
          <w:rFonts w:cs="Arial"/>
        </w:rPr>
        <w:t xml:space="preserve">) failing to comply with its obligations in terms of this Agreement, for which no specific remedy has been provided, the other Party (the </w:t>
      </w:r>
      <w:r w:rsidR="000D626C" w:rsidRPr="00675A80">
        <w:rPr>
          <w:rFonts w:cs="Arial"/>
        </w:rPr>
        <w:t>“</w:t>
      </w:r>
      <w:r w:rsidRPr="00675A80">
        <w:rPr>
          <w:rFonts w:cs="Arial"/>
          <w:b/>
        </w:rPr>
        <w:t>Aggrieved Party</w:t>
      </w:r>
      <w:r w:rsidR="000D626C" w:rsidRPr="00675A80">
        <w:rPr>
          <w:rFonts w:cs="Arial"/>
        </w:rPr>
        <w:t>”</w:t>
      </w:r>
      <w:r w:rsidRPr="00675A80">
        <w:rPr>
          <w:rFonts w:cs="Arial"/>
        </w:rPr>
        <w:t>) may, by written notice addressed to the Defaulting Party, require the Defaulting Party to remedy its breach within 15 (fifteen) business days of the date of such notice.  If the Defaulting Party fails to remedy its breach within the aforesaid period, the Aggrieved Party may, without prejudice to any rights it may otherwise have against the defaulting Party,</w:t>
      </w:r>
      <w:r w:rsidR="00E935BE" w:rsidRPr="00675A80">
        <w:rPr>
          <w:rFonts w:cs="Arial"/>
        </w:rPr>
        <w:t xml:space="preserve"> either:</w:t>
      </w:r>
    </w:p>
    <w:p w:rsidR="00B23D9C" w:rsidRPr="00675A80" w:rsidRDefault="00B23D9C" w:rsidP="005247F7">
      <w:pPr>
        <w:pStyle w:val="Clause2Sub"/>
        <w:tabs>
          <w:tab w:val="num" w:pos="1276"/>
        </w:tabs>
        <w:spacing w:before="240" w:line="360" w:lineRule="auto"/>
        <w:ind w:left="1276" w:hanging="709"/>
        <w:rPr>
          <w:rFonts w:cs="Arial"/>
        </w:rPr>
      </w:pPr>
      <w:r w:rsidRPr="00675A80">
        <w:rPr>
          <w:rFonts w:cs="Arial"/>
        </w:rPr>
        <w:t>claim specific performance of the obligations of the Defaulting Party,</w:t>
      </w:r>
      <w:r w:rsidR="00E02C76" w:rsidRPr="00675A80">
        <w:rPr>
          <w:rFonts w:cs="Arial"/>
        </w:rPr>
        <w:t xml:space="preserve"> in terms of this Agreement; or</w:t>
      </w:r>
    </w:p>
    <w:p w:rsidR="00B23D9C" w:rsidRPr="00675A80" w:rsidRDefault="00B23D9C" w:rsidP="005247F7">
      <w:pPr>
        <w:pStyle w:val="Clause2Sub"/>
        <w:tabs>
          <w:tab w:val="num" w:pos="1276"/>
        </w:tabs>
        <w:spacing w:before="240" w:line="360" w:lineRule="auto"/>
        <w:ind w:left="1276" w:hanging="709"/>
        <w:rPr>
          <w:rFonts w:cs="Arial"/>
        </w:rPr>
      </w:pPr>
      <w:proofErr w:type="gramStart"/>
      <w:r w:rsidRPr="00675A80">
        <w:rPr>
          <w:rFonts w:cs="Arial"/>
        </w:rPr>
        <w:t>where</w:t>
      </w:r>
      <w:proofErr w:type="gramEnd"/>
      <w:r w:rsidRPr="00675A80">
        <w:rPr>
          <w:rFonts w:cs="Arial"/>
        </w:rPr>
        <w:t xml:space="preserve"> such breach is material, cancel this Agreement and recover damages for breach of contract, from the defaulting Party. </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161" w:name="_Ref371953442"/>
      <w:bookmarkStart w:id="162" w:name="_Toc371953555"/>
      <w:bookmarkStart w:id="163" w:name="_Toc384113319"/>
      <w:bookmarkStart w:id="164" w:name="_Toc384113617"/>
      <w:bookmarkStart w:id="165" w:name="_Toc384113657"/>
      <w:bookmarkStart w:id="166" w:name="_Toc384114316"/>
      <w:bookmarkStart w:id="167" w:name="_Toc384114482"/>
      <w:bookmarkStart w:id="168" w:name="_Toc83034915"/>
      <w:r w:rsidRPr="00675A80">
        <w:rPr>
          <w:rFonts w:cs="Arial"/>
        </w:rPr>
        <w:t>DISPUTE RESOLUTION</w:t>
      </w:r>
      <w:bookmarkEnd w:id="161"/>
      <w:bookmarkEnd w:id="162"/>
      <w:bookmarkEnd w:id="163"/>
      <w:bookmarkEnd w:id="164"/>
      <w:bookmarkEnd w:id="165"/>
      <w:bookmarkEnd w:id="166"/>
      <w:bookmarkEnd w:id="167"/>
      <w:bookmarkEnd w:id="168"/>
    </w:p>
    <w:p w:rsidR="00B23D9C" w:rsidRPr="00675A80" w:rsidRDefault="00B23D9C" w:rsidP="005247F7">
      <w:pPr>
        <w:pStyle w:val="Clause2Sub"/>
        <w:spacing w:before="240" w:line="360" w:lineRule="auto"/>
        <w:ind w:left="1276" w:hanging="709"/>
        <w:rPr>
          <w:rFonts w:cs="Arial"/>
        </w:rPr>
      </w:pPr>
      <w:bookmarkStart w:id="169" w:name="_Ref331669533"/>
      <w:bookmarkStart w:id="170" w:name="_Toc362257432"/>
      <w:r w:rsidRPr="00675A80">
        <w:rPr>
          <w:rFonts w:cs="Arial"/>
        </w:rPr>
        <w:lastRenderedPageBreak/>
        <w:t>Any dispute arising out of or relating to this Agreement concerning the interpretation of the terms and conditions of this Agreement or of compliance by any Party with the terms/conditions of this Agreement which is not resolved amicably through consultations or negotiations shall, subject to the other provisions of this Agreement, be settled by arbitration in terms of the arbitration laws for the time being in force in the Republic of South Africa; p</w:t>
      </w:r>
      <w:r w:rsidR="00B668C4">
        <w:rPr>
          <w:rFonts w:cs="Arial"/>
        </w:rPr>
        <w:t xml:space="preserve">rovided that a claim by </w:t>
      </w:r>
      <w:r w:rsidR="00B668C4" w:rsidRPr="00F50AC6">
        <w:rPr>
          <w:rFonts w:cs="Arial"/>
        </w:rPr>
        <w:t>the DBSA</w:t>
      </w:r>
      <w:r w:rsidRPr="00675A80">
        <w:rPr>
          <w:rFonts w:cs="Arial"/>
        </w:rPr>
        <w:t xml:space="preserve"> </w:t>
      </w:r>
      <w:r w:rsidR="00406270">
        <w:rPr>
          <w:rFonts w:cs="Arial"/>
        </w:rPr>
        <w:t xml:space="preserve">and or the IPP Office </w:t>
      </w:r>
      <w:r w:rsidRPr="00675A80">
        <w:rPr>
          <w:rFonts w:cs="Arial"/>
        </w:rPr>
        <w:t>for the repayment of any monies due under this Agreement shall not be regarded as a dispute for the purpose of this clause and neither Party shall therefore be obliged to refer such a claim to arbitration.</w:t>
      </w:r>
    </w:p>
    <w:p w:rsidR="00B23D9C" w:rsidRPr="00675A80" w:rsidRDefault="00B23D9C" w:rsidP="005247F7">
      <w:pPr>
        <w:pStyle w:val="Clause2Sub"/>
        <w:spacing w:before="240" w:line="360" w:lineRule="auto"/>
        <w:ind w:left="1276" w:hanging="709"/>
        <w:rPr>
          <w:rFonts w:cs="Arial"/>
        </w:rPr>
      </w:pPr>
      <w:r w:rsidRPr="00675A80">
        <w:rPr>
          <w:rFonts w:cs="Arial"/>
        </w:rPr>
        <w:t>In case of arbitration, a tribunal shall be composed of one arbitrator who shall be appointed by the Parties by agreement or failing such agreement within 5 (five) Business Days after the date on which the arbitration is requested by a Party, by</w:t>
      </w:r>
      <w:r w:rsidR="00EF43D0" w:rsidRPr="00675A80">
        <w:rPr>
          <w:rFonts w:cs="Arial"/>
        </w:rPr>
        <w:t xml:space="preserve"> the </w:t>
      </w:r>
      <w:r w:rsidR="008273CD" w:rsidRPr="008273CD">
        <w:rPr>
          <w:rFonts w:cs="Arial"/>
        </w:rPr>
        <w:t>Arbitration Foundation of Southern Africa</w:t>
      </w:r>
      <w:r w:rsidRPr="00675A80">
        <w:rPr>
          <w:rFonts w:cs="Arial"/>
        </w:rPr>
        <w:t>, who shall, in appointing such arbitrator, have regard to the qualifications and experience of the appointee in relation to the nature of the dispute over which he/she has to adjudicate.  In case the arbitrator resigns or becomes unable to act, a successor shall be appointed in the same manner as herein prescribed for the appointment of the original arbitrator and the successor shall have all the powers and duties of his/her predecessor.</w:t>
      </w:r>
    </w:p>
    <w:p w:rsidR="00B23D9C" w:rsidRPr="00675A80" w:rsidRDefault="00B23D9C" w:rsidP="005247F7">
      <w:pPr>
        <w:pStyle w:val="Clause2Sub"/>
        <w:spacing w:before="240" w:line="360" w:lineRule="auto"/>
        <w:ind w:left="1276" w:hanging="709"/>
        <w:rPr>
          <w:rFonts w:cs="Arial"/>
        </w:rPr>
      </w:pPr>
      <w:r w:rsidRPr="00675A80">
        <w:rPr>
          <w:rFonts w:cs="Arial"/>
        </w:rPr>
        <w:t>Unless otherwise expressly agreed to in writing by the Parties:</w:t>
      </w:r>
    </w:p>
    <w:p w:rsidR="00B23D9C" w:rsidRPr="00675A80" w:rsidRDefault="00B23D9C" w:rsidP="005247F7">
      <w:pPr>
        <w:pStyle w:val="Clause3Sub"/>
        <w:spacing w:before="240" w:line="360" w:lineRule="auto"/>
        <w:ind w:left="2127" w:hanging="851"/>
        <w:rPr>
          <w:rFonts w:cs="Arial"/>
        </w:rPr>
      </w:pPr>
      <w:r w:rsidRPr="00675A80">
        <w:rPr>
          <w:rFonts w:cs="Arial"/>
        </w:rPr>
        <w:t xml:space="preserve">the arbitration proceedings shall be held at </w:t>
      </w:r>
      <w:proofErr w:type="spellStart"/>
      <w:r w:rsidR="00F046AC" w:rsidRPr="00675A80">
        <w:rPr>
          <w:rFonts w:cs="Arial"/>
        </w:rPr>
        <w:t>Midrand</w:t>
      </w:r>
      <w:proofErr w:type="spellEnd"/>
      <w:r w:rsidRPr="00675A80">
        <w:rPr>
          <w:rFonts w:cs="Arial"/>
        </w:rPr>
        <w:t>;</w:t>
      </w:r>
    </w:p>
    <w:p w:rsidR="00D33763" w:rsidRPr="00675A80" w:rsidRDefault="00D33763" w:rsidP="00D33763">
      <w:pPr>
        <w:pStyle w:val="Clause3Sub"/>
        <w:spacing w:before="240" w:line="360" w:lineRule="auto"/>
        <w:ind w:left="2127" w:hanging="851"/>
        <w:rPr>
          <w:rFonts w:cs="Arial"/>
        </w:rPr>
      </w:pPr>
      <w:r w:rsidRPr="00675A80">
        <w:rPr>
          <w:rFonts w:cs="Arial"/>
        </w:rPr>
        <w:t xml:space="preserve">the arbitration shall be conducted </w:t>
      </w:r>
      <w:bookmarkStart w:id="171" w:name="_DV_C403"/>
      <w:bookmarkStart w:id="172" w:name="_Toc268509314"/>
      <w:r w:rsidRPr="008937E8">
        <w:rPr>
          <w:i/>
          <w:iCs/>
        </w:rPr>
        <w:t>mutatis mutandis</w:t>
      </w:r>
      <w:r w:rsidRPr="008937E8">
        <w:t xml:space="preserve"> in accordance with the provisions of the Sup</w:t>
      </w:r>
      <w:r>
        <w:t>erior Courts Act (10 of 2013)</w:t>
      </w:r>
      <w:r w:rsidRPr="008937E8">
        <w:t>, the rules made in terms of that Act and the practice of the division of the High Court referred to in claus</w:t>
      </w:r>
      <w:bookmarkEnd w:id="171"/>
      <w:bookmarkEnd w:id="172"/>
      <w:r w:rsidR="00265B41">
        <w:t xml:space="preserve">e </w:t>
      </w:r>
      <w:r w:rsidR="00161627">
        <w:fldChar w:fldCharType="begin"/>
      </w:r>
      <w:r w:rsidR="00161627">
        <w:instrText xml:space="preserve"> REF _Ref57381227 \r \h </w:instrText>
      </w:r>
      <w:r w:rsidR="00161627">
        <w:fldChar w:fldCharType="separate"/>
      </w:r>
      <w:r w:rsidR="004E7A61">
        <w:t>24</w:t>
      </w:r>
      <w:r w:rsidR="00161627">
        <w:fldChar w:fldCharType="end"/>
      </w:r>
      <w:r w:rsidRPr="00675A80">
        <w:rPr>
          <w:rFonts w:cs="Arial"/>
        </w:rPr>
        <w:t xml:space="preserve"> and/or such other rules as may be agreed upon by the Parties;</w:t>
      </w:r>
    </w:p>
    <w:p w:rsidR="00B23D9C" w:rsidRPr="00675A80" w:rsidRDefault="00B23D9C" w:rsidP="005247F7">
      <w:pPr>
        <w:pStyle w:val="Clause3Sub"/>
        <w:spacing w:before="240" w:line="360" w:lineRule="auto"/>
        <w:ind w:left="2127" w:hanging="851"/>
        <w:rPr>
          <w:rFonts w:cs="Arial"/>
          <w:lang w:val="en-US"/>
        </w:rPr>
      </w:pPr>
      <w:proofErr w:type="gramStart"/>
      <w:r w:rsidRPr="00675A80">
        <w:rPr>
          <w:rFonts w:cs="Arial"/>
        </w:rPr>
        <w:t>the</w:t>
      </w:r>
      <w:proofErr w:type="gramEnd"/>
      <w:r w:rsidRPr="00675A80">
        <w:rPr>
          <w:rFonts w:cs="Arial"/>
        </w:rPr>
        <w:t xml:space="preserve"> arbitrator, may, if he/she deems appropriate, conduct the arbitration in an informal and summary </w:t>
      </w:r>
      <w:r w:rsidRPr="00675A80">
        <w:rPr>
          <w:rFonts w:cs="Arial"/>
        </w:rPr>
        <w:lastRenderedPageBreak/>
        <w:t xml:space="preserve">manner and without requiring pleadings or discovery of documents and without observing the rules of evidence. </w:t>
      </w:r>
      <w:r w:rsidR="00CC61D1">
        <w:rPr>
          <w:rFonts w:cs="Arial"/>
        </w:rPr>
        <w:t xml:space="preserve"> </w:t>
      </w:r>
      <w:r w:rsidRPr="00675A80">
        <w:rPr>
          <w:rFonts w:cs="Arial"/>
        </w:rPr>
        <w:t xml:space="preserve">The proceedings shall be confidential and neither the Parties nor the arbitrator shall disclose to third parties any information regarding the proceedings, the award, or settlement terms unless the </w:t>
      </w:r>
      <w:r w:rsidRPr="00675A80">
        <w:rPr>
          <w:rFonts w:cs="Arial"/>
          <w:lang w:val="en-US"/>
        </w:rPr>
        <w:t>Parties otherwise agree in writing; and</w:t>
      </w:r>
    </w:p>
    <w:p w:rsidR="00B23D9C" w:rsidRPr="00675A80" w:rsidRDefault="00B23D9C" w:rsidP="005247F7">
      <w:pPr>
        <w:pStyle w:val="Clause3Sub"/>
        <w:spacing w:before="240" w:line="360" w:lineRule="auto"/>
        <w:ind w:left="2127" w:hanging="851"/>
        <w:rPr>
          <w:rFonts w:cs="Arial"/>
          <w:lang w:val="en-US"/>
        </w:rPr>
      </w:pPr>
      <w:proofErr w:type="gramStart"/>
      <w:r w:rsidRPr="00675A80">
        <w:rPr>
          <w:rFonts w:cs="Arial"/>
        </w:rPr>
        <w:t>the</w:t>
      </w:r>
      <w:proofErr w:type="gramEnd"/>
      <w:r w:rsidRPr="00675A80">
        <w:rPr>
          <w:rFonts w:cs="Arial"/>
        </w:rPr>
        <w:t xml:space="preserve"> costs of arbitration shall be costs in the cause.</w:t>
      </w:r>
    </w:p>
    <w:p w:rsidR="00B23D9C" w:rsidRPr="00675A80" w:rsidRDefault="00B23D9C" w:rsidP="005247F7">
      <w:pPr>
        <w:pStyle w:val="Clause2Sub"/>
        <w:spacing w:before="240" w:line="360" w:lineRule="auto"/>
        <w:ind w:left="1276" w:hanging="709"/>
        <w:rPr>
          <w:rFonts w:cs="Arial"/>
        </w:rPr>
      </w:pPr>
      <w:r w:rsidRPr="00675A80">
        <w:rPr>
          <w:rFonts w:cs="Arial"/>
        </w:rPr>
        <w:t>After the institution of arbitration proceedings the tribunal may proceed with the arbitration notwithstanding any failure, neglect or refusal of either Party to comply with the provisions hereof or to take part or to continue to take part in the arbitration proceedings.  The arbitrator shall within 30 (thirty) days of the termination of the proceedings render a final and binding written award including an award for specific performance, an interdict, damages or a penalty or otherwise as he or she in his or her sole discretion may deem fit and appropriate and to deal as he or she deems fit with the question of costs, including, if applicable, costs on the attorney and client scale, or own client scale, and his or her own fees and furnish the Parties with written reasons for his/her judgment.  Any award made by the arbitrator may be made an order of any court to whose jurisdiction the Parties are subject on application to such court by any Party to the dispute, after due notice to the other Party.</w:t>
      </w:r>
    </w:p>
    <w:p w:rsidR="00B23D9C" w:rsidRPr="00675A80" w:rsidRDefault="00B23D9C" w:rsidP="00ED1981">
      <w:pPr>
        <w:pStyle w:val="Clause2Sub"/>
        <w:keepNext/>
        <w:keepLines/>
        <w:spacing w:before="240" w:line="360" w:lineRule="auto"/>
        <w:ind w:left="1276" w:hanging="709"/>
        <w:rPr>
          <w:rFonts w:cs="Arial"/>
        </w:rPr>
      </w:pPr>
      <w:r w:rsidRPr="00675A80">
        <w:rPr>
          <w:rFonts w:cs="Arial"/>
        </w:rPr>
        <w:t>The Provisions of this clause:</w:t>
      </w:r>
    </w:p>
    <w:p w:rsidR="00B23D9C" w:rsidRPr="00675A80" w:rsidRDefault="00B23D9C" w:rsidP="00ED1981">
      <w:pPr>
        <w:pStyle w:val="Clause3Sub"/>
        <w:keepNext/>
        <w:keepLines/>
        <w:spacing w:before="240" w:line="360" w:lineRule="auto"/>
        <w:ind w:left="2127" w:hanging="851"/>
        <w:rPr>
          <w:rFonts w:cs="Arial"/>
        </w:rPr>
      </w:pPr>
      <w:r w:rsidRPr="00675A80">
        <w:rPr>
          <w:rFonts w:cs="Arial"/>
        </w:rPr>
        <w:t>constitute an irrevocable consent by each Party to any proceedings in terms hereof and no Party shall be entitled to withdraw therefrom or claim any such proceedings that it is not bound by such provisions; and</w:t>
      </w:r>
    </w:p>
    <w:p w:rsidR="00B23D9C" w:rsidRPr="00675A80" w:rsidRDefault="00B23D9C" w:rsidP="005247F7">
      <w:pPr>
        <w:pStyle w:val="Clause3Sub"/>
        <w:spacing w:before="240" w:line="360" w:lineRule="auto"/>
        <w:ind w:left="2127" w:hanging="851"/>
        <w:rPr>
          <w:rFonts w:cs="Arial"/>
        </w:rPr>
      </w:pPr>
      <w:proofErr w:type="gramStart"/>
      <w:r w:rsidRPr="00675A80">
        <w:rPr>
          <w:rFonts w:cs="Arial"/>
        </w:rPr>
        <w:t>are</w:t>
      </w:r>
      <w:proofErr w:type="gramEnd"/>
      <w:r w:rsidRPr="00675A80">
        <w:rPr>
          <w:rFonts w:cs="Arial"/>
        </w:rPr>
        <w:t xml:space="preserve"> severable from the rest of the Agreement and shall remain in effect despite the termination of or invalidity f</w:t>
      </w:r>
      <w:r w:rsidR="00562E9B" w:rsidRPr="00675A80">
        <w:rPr>
          <w:rFonts w:cs="Arial"/>
        </w:rPr>
        <w:t>or any reason of this agreement.</w:t>
      </w:r>
    </w:p>
    <w:p w:rsidR="00B23D9C" w:rsidRPr="00675A80" w:rsidRDefault="00B23D9C" w:rsidP="005247F7">
      <w:pPr>
        <w:pStyle w:val="Clause2Sub"/>
        <w:spacing w:before="240" w:line="360" w:lineRule="auto"/>
        <w:ind w:left="1276" w:hanging="709"/>
        <w:rPr>
          <w:rFonts w:cs="Arial"/>
        </w:rPr>
      </w:pPr>
      <w:r w:rsidRPr="00675A80">
        <w:rPr>
          <w:rFonts w:cs="Arial"/>
        </w:rPr>
        <w:lastRenderedPageBreak/>
        <w:t xml:space="preserve">Nothing in this clause </w:t>
      </w:r>
      <w:r w:rsidRPr="00675A80">
        <w:rPr>
          <w:rFonts w:cs="Arial"/>
        </w:rPr>
        <w:fldChar w:fldCharType="begin"/>
      </w:r>
      <w:r w:rsidRPr="00675A80">
        <w:rPr>
          <w:rFonts w:cs="Arial"/>
        </w:rPr>
        <w:instrText xml:space="preserve"> REF _Ref371953442 \r \h </w:instrText>
      </w:r>
      <w:r w:rsidR="00673799" w:rsidRPr="00675A80">
        <w:rPr>
          <w:rFonts w:cs="Arial"/>
        </w:rPr>
        <w:instrText xml:space="preserve"> \* MERGEFORMAT </w:instrText>
      </w:r>
      <w:r w:rsidRPr="00675A80">
        <w:rPr>
          <w:rFonts w:cs="Arial"/>
        </w:rPr>
      </w:r>
      <w:r w:rsidRPr="00675A80">
        <w:rPr>
          <w:rFonts w:cs="Arial"/>
        </w:rPr>
        <w:fldChar w:fldCharType="separate"/>
      </w:r>
      <w:r w:rsidR="004E7A61">
        <w:rPr>
          <w:rFonts w:cs="Arial"/>
        </w:rPr>
        <w:t>18</w:t>
      </w:r>
      <w:r w:rsidRPr="00675A80">
        <w:rPr>
          <w:rFonts w:cs="Arial"/>
        </w:rPr>
        <w:fldChar w:fldCharType="end"/>
      </w:r>
      <w:r w:rsidRPr="00675A80">
        <w:rPr>
          <w:rFonts w:cs="Arial"/>
        </w:rPr>
        <w:t xml:space="preserve"> will preclude either Party from obtaining immediate relief on an urgent basis from a court of competent jurisdiction, pending the decision of the arbitrator.</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173" w:name="_Toc371953556"/>
      <w:bookmarkStart w:id="174" w:name="_Toc384113320"/>
      <w:bookmarkStart w:id="175" w:name="_Toc384113618"/>
      <w:bookmarkStart w:id="176" w:name="_Toc384113658"/>
      <w:bookmarkStart w:id="177" w:name="_Toc384114317"/>
      <w:bookmarkStart w:id="178" w:name="_Toc384114483"/>
      <w:bookmarkStart w:id="179" w:name="_Ref435514746"/>
      <w:bookmarkStart w:id="180" w:name="_Toc83034916"/>
      <w:r w:rsidRPr="00675A80">
        <w:rPr>
          <w:rFonts w:cs="Arial"/>
        </w:rPr>
        <w:t>TERMINATION</w:t>
      </w:r>
      <w:bookmarkEnd w:id="169"/>
      <w:bookmarkEnd w:id="170"/>
      <w:bookmarkEnd w:id="173"/>
      <w:bookmarkEnd w:id="174"/>
      <w:bookmarkEnd w:id="175"/>
      <w:bookmarkEnd w:id="176"/>
      <w:bookmarkEnd w:id="177"/>
      <w:bookmarkEnd w:id="178"/>
      <w:bookmarkEnd w:id="179"/>
      <w:bookmarkEnd w:id="180"/>
    </w:p>
    <w:p w:rsidR="00B23D9C" w:rsidRPr="00675A80" w:rsidRDefault="00B23D9C" w:rsidP="005247F7">
      <w:pPr>
        <w:pStyle w:val="Clause2Sub"/>
        <w:spacing w:before="240" w:line="360" w:lineRule="auto"/>
        <w:ind w:left="1276" w:hanging="709"/>
        <w:rPr>
          <w:rFonts w:cs="Arial"/>
        </w:rPr>
      </w:pPr>
      <w:bookmarkStart w:id="181" w:name="_Ref315171704"/>
      <w:bookmarkStart w:id="182" w:name="_Ref435709666"/>
      <w:r w:rsidRPr="00675A80">
        <w:rPr>
          <w:rFonts w:cs="Arial"/>
        </w:rPr>
        <w:t xml:space="preserve">The DBSA may, in its sole discretion, on not less than 30 (thirty) days written notice of termination to </w:t>
      </w:r>
      <w:r w:rsidR="00CC61D1">
        <w:rPr>
          <w:rFonts w:cs="Arial"/>
        </w:rPr>
        <w:t xml:space="preserve">the </w:t>
      </w:r>
      <w:r w:rsidRPr="00675A80">
        <w:rPr>
          <w:rFonts w:cs="Arial"/>
        </w:rPr>
        <w:t>Service Provider, terminate the provision of any Services, should</w:t>
      </w:r>
      <w:bookmarkEnd w:id="181"/>
      <w:r w:rsidRPr="00675A80">
        <w:rPr>
          <w:rFonts w:cs="Arial"/>
        </w:rPr>
        <w:t>:</w:t>
      </w:r>
      <w:bookmarkEnd w:id="182"/>
    </w:p>
    <w:p w:rsidR="00B23D9C" w:rsidRPr="00675A80" w:rsidRDefault="004258DD" w:rsidP="005247F7">
      <w:pPr>
        <w:pStyle w:val="Clause3Sub"/>
        <w:spacing w:before="240" w:line="360" w:lineRule="auto"/>
        <w:ind w:left="2127" w:hanging="851"/>
        <w:rPr>
          <w:rFonts w:cs="Arial"/>
        </w:rPr>
      </w:pPr>
      <w:r>
        <w:rPr>
          <w:rFonts w:cs="Arial"/>
        </w:rPr>
        <w:t>th</w:t>
      </w:r>
      <w:r w:rsidR="00CC61D1">
        <w:rPr>
          <w:rFonts w:cs="Arial"/>
        </w:rPr>
        <w:t xml:space="preserve">e </w:t>
      </w:r>
      <w:r w:rsidR="00B23D9C" w:rsidRPr="00675A80">
        <w:rPr>
          <w:rFonts w:cs="Arial"/>
        </w:rPr>
        <w:t xml:space="preserve">Service Provider fail to remedy a failure in the performance of the Services, within 15 (fifteen) business days of receipt of such notice, or within such further period as the </w:t>
      </w:r>
      <w:r w:rsidR="00562E9B" w:rsidRPr="00675A80">
        <w:rPr>
          <w:rFonts w:cs="Arial"/>
        </w:rPr>
        <w:t>DBSA may approve, in writing;</w:t>
      </w:r>
    </w:p>
    <w:p w:rsidR="002E6E8F" w:rsidRDefault="002E6E8F" w:rsidP="005247F7">
      <w:pPr>
        <w:pStyle w:val="Clause3Sub"/>
        <w:spacing w:before="240" w:line="360" w:lineRule="auto"/>
        <w:ind w:left="2127" w:hanging="851"/>
        <w:rPr>
          <w:rFonts w:cs="Arial"/>
        </w:rPr>
      </w:pPr>
      <w:r>
        <w:rPr>
          <w:rFonts w:cs="Arial"/>
        </w:rPr>
        <w:t>the Service Provider breach its duty of care to the IPP Office;</w:t>
      </w:r>
    </w:p>
    <w:p w:rsidR="00B23D9C" w:rsidRPr="00675A80" w:rsidRDefault="004258DD" w:rsidP="005247F7">
      <w:pPr>
        <w:pStyle w:val="Clause3Sub"/>
        <w:spacing w:before="240" w:line="360" w:lineRule="auto"/>
        <w:ind w:left="2127" w:hanging="851"/>
        <w:rPr>
          <w:rFonts w:cs="Arial"/>
        </w:rPr>
      </w:pPr>
      <w:r>
        <w:rPr>
          <w:rFonts w:cs="Arial"/>
        </w:rPr>
        <w:t xml:space="preserve">the </w:t>
      </w:r>
      <w:r w:rsidR="00B23D9C" w:rsidRPr="00675A80">
        <w:rPr>
          <w:rFonts w:cs="Arial"/>
        </w:rPr>
        <w:t>Service Provider fail, in the absence of any review or appeal proceedings, to comply with any final decision reached as a result of any legal or arbitrati</w:t>
      </w:r>
      <w:r w:rsidR="00562E9B" w:rsidRPr="00675A80">
        <w:rPr>
          <w:rFonts w:cs="Arial"/>
        </w:rPr>
        <w:t>on proceedings;</w:t>
      </w:r>
    </w:p>
    <w:p w:rsidR="00894422" w:rsidRPr="00675A80" w:rsidRDefault="004258DD" w:rsidP="005247F7">
      <w:pPr>
        <w:pStyle w:val="Clause3Sub"/>
        <w:spacing w:before="240" w:line="360" w:lineRule="auto"/>
        <w:ind w:left="2127" w:hanging="851"/>
        <w:rPr>
          <w:rFonts w:cs="Arial"/>
        </w:rPr>
      </w:pPr>
      <w:r>
        <w:rPr>
          <w:rFonts w:cs="Arial"/>
        </w:rPr>
        <w:t xml:space="preserve">the </w:t>
      </w:r>
      <w:r w:rsidR="00894422" w:rsidRPr="00675A80">
        <w:rPr>
          <w:rFonts w:cs="Arial"/>
        </w:rPr>
        <w:t>Service Provider commits an act of insolvency or is placed under a provisional or final winding-up or judicial management order, business rescue, makes an assignment for the benefit of creditors, or fails to satisfy or take steps to have set aside any judgment taken against it within 7 (seven) business days after such judgment has come to its notice;</w:t>
      </w:r>
    </w:p>
    <w:p w:rsidR="00B23D9C" w:rsidRPr="00675A80" w:rsidRDefault="00B23D9C" w:rsidP="005247F7">
      <w:pPr>
        <w:pStyle w:val="Clause3Sub"/>
        <w:spacing w:before="240" w:line="360" w:lineRule="auto"/>
        <w:ind w:left="2127" w:hanging="851"/>
        <w:rPr>
          <w:rFonts w:cs="Arial"/>
        </w:rPr>
      </w:pPr>
      <w:r w:rsidRPr="00675A80">
        <w:rPr>
          <w:rFonts w:cs="Arial"/>
        </w:rPr>
        <w:t xml:space="preserve">as a result of </w:t>
      </w:r>
      <w:r w:rsidR="0009009E" w:rsidRPr="00675A80">
        <w:rPr>
          <w:rFonts w:cs="Arial"/>
        </w:rPr>
        <w:t>force majeure</w:t>
      </w:r>
      <w:r w:rsidRPr="00675A80">
        <w:rPr>
          <w:rFonts w:cs="Arial"/>
        </w:rPr>
        <w:t xml:space="preserve">, </w:t>
      </w:r>
      <w:r w:rsidR="004258DD">
        <w:rPr>
          <w:rFonts w:cs="Arial"/>
        </w:rPr>
        <w:t xml:space="preserve">the </w:t>
      </w:r>
      <w:r w:rsidRPr="00675A80">
        <w:rPr>
          <w:rFonts w:cs="Arial"/>
        </w:rPr>
        <w:t>Service Provider be unable to perform a material portion of the Services for a continuous period of not less than 60 (sixty) business days; and</w:t>
      </w:r>
    </w:p>
    <w:p w:rsidR="00B23D9C" w:rsidRPr="00675A80" w:rsidRDefault="004258DD" w:rsidP="005247F7">
      <w:pPr>
        <w:pStyle w:val="Clause3Sub"/>
        <w:spacing w:before="240" w:line="360" w:lineRule="auto"/>
        <w:ind w:left="2127" w:hanging="851"/>
        <w:rPr>
          <w:rFonts w:cs="Arial"/>
        </w:rPr>
      </w:pPr>
      <w:proofErr w:type="gramStart"/>
      <w:r>
        <w:rPr>
          <w:rFonts w:cs="Arial"/>
        </w:rPr>
        <w:t>the</w:t>
      </w:r>
      <w:proofErr w:type="gramEnd"/>
      <w:r>
        <w:rPr>
          <w:rFonts w:cs="Arial"/>
        </w:rPr>
        <w:t xml:space="preserve"> </w:t>
      </w:r>
      <w:r w:rsidR="00B23D9C" w:rsidRPr="00675A80">
        <w:rPr>
          <w:rFonts w:cs="Arial"/>
        </w:rPr>
        <w:t>Service Provider, in the judgment of the DBSA has engaged in corrupt or fraudulent practices in competing for or in executing the Agreement.</w:t>
      </w:r>
    </w:p>
    <w:p w:rsidR="00B23D9C" w:rsidRPr="00675A80" w:rsidRDefault="00B23D9C" w:rsidP="005247F7">
      <w:pPr>
        <w:pStyle w:val="Clause2Sub"/>
        <w:spacing w:before="240" w:line="360" w:lineRule="auto"/>
        <w:ind w:left="1276" w:hanging="709"/>
        <w:rPr>
          <w:rFonts w:cs="Arial"/>
        </w:rPr>
      </w:pPr>
      <w:r w:rsidRPr="00675A80">
        <w:rPr>
          <w:rFonts w:cs="Arial"/>
        </w:rPr>
        <w:lastRenderedPageBreak/>
        <w:t xml:space="preserve">Should </w:t>
      </w:r>
      <w:r w:rsidRPr="00854210">
        <w:rPr>
          <w:rFonts w:cs="Arial"/>
        </w:rPr>
        <w:t xml:space="preserve">the </w:t>
      </w:r>
      <w:r w:rsidR="00B668C4" w:rsidRPr="00F50AC6">
        <w:rPr>
          <w:rFonts w:cs="Arial"/>
        </w:rPr>
        <w:t>IPP</w:t>
      </w:r>
      <w:r w:rsidR="005878CF" w:rsidRPr="00F50AC6">
        <w:rPr>
          <w:rFonts w:cs="Arial"/>
        </w:rPr>
        <w:t xml:space="preserve"> </w:t>
      </w:r>
      <w:r w:rsidR="00B668C4" w:rsidRPr="00F50AC6">
        <w:rPr>
          <w:rFonts w:cs="Arial"/>
        </w:rPr>
        <w:t>O</w:t>
      </w:r>
      <w:r w:rsidR="005878CF" w:rsidRPr="00F50AC6">
        <w:rPr>
          <w:rFonts w:cs="Arial"/>
        </w:rPr>
        <w:t>ffice</w:t>
      </w:r>
      <w:r w:rsidR="00B668C4" w:rsidRPr="00F50AC6">
        <w:rPr>
          <w:rFonts w:cs="Arial"/>
        </w:rPr>
        <w:t xml:space="preserve"> through the </w:t>
      </w:r>
      <w:r w:rsidRPr="00F50AC6">
        <w:rPr>
          <w:rFonts w:cs="Arial"/>
        </w:rPr>
        <w:t>DBSA</w:t>
      </w:r>
      <w:r w:rsidRPr="00675A80">
        <w:rPr>
          <w:rFonts w:cs="Arial"/>
        </w:rPr>
        <w:t xml:space="preserve"> terminate this Agreement pursuant to clause </w:t>
      </w:r>
      <w:r w:rsidRPr="00675A80">
        <w:rPr>
          <w:rFonts w:cs="Arial"/>
        </w:rPr>
        <w:fldChar w:fldCharType="begin"/>
      </w:r>
      <w:r w:rsidRPr="00675A80">
        <w:rPr>
          <w:rFonts w:cs="Arial"/>
        </w:rPr>
        <w:instrText xml:space="preserve"> REF _Ref315171704 \r \h  \* MERGEFORMAT </w:instrText>
      </w:r>
      <w:r w:rsidRPr="00675A80">
        <w:rPr>
          <w:rFonts w:cs="Arial"/>
        </w:rPr>
      </w:r>
      <w:r w:rsidRPr="00675A80">
        <w:rPr>
          <w:rFonts w:cs="Arial"/>
        </w:rPr>
        <w:fldChar w:fldCharType="separate"/>
      </w:r>
      <w:r w:rsidR="004E7A61">
        <w:rPr>
          <w:rFonts w:cs="Arial"/>
        </w:rPr>
        <w:t>19.1</w:t>
      </w:r>
      <w:r w:rsidRPr="00675A80">
        <w:rPr>
          <w:rFonts w:cs="Arial"/>
        </w:rPr>
        <w:fldChar w:fldCharType="end"/>
      </w:r>
      <w:r w:rsidR="00B668C4">
        <w:rPr>
          <w:rFonts w:cs="Arial"/>
        </w:rPr>
        <w:t xml:space="preserve">, the </w:t>
      </w:r>
      <w:r w:rsidR="00B668C4" w:rsidRPr="00F50AC6">
        <w:rPr>
          <w:rFonts w:cs="Arial"/>
        </w:rPr>
        <w:t>IPP</w:t>
      </w:r>
      <w:r w:rsidR="005878CF" w:rsidRPr="00F50AC6">
        <w:rPr>
          <w:rFonts w:cs="Arial"/>
        </w:rPr>
        <w:t xml:space="preserve"> </w:t>
      </w:r>
      <w:r w:rsidR="00B668C4" w:rsidRPr="00F50AC6">
        <w:rPr>
          <w:rFonts w:cs="Arial"/>
        </w:rPr>
        <w:t>O</w:t>
      </w:r>
      <w:r w:rsidR="005878CF" w:rsidRPr="00854210">
        <w:rPr>
          <w:rFonts w:cs="Arial"/>
        </w:rPr>
        <w:t>ffice</w:t>
      </w:r>
      <w:r w:rsidRPr="00675A80">
        <w:rPr>
          <w:rFonts w:cs="Arial"/>
        </w:rPr>
        <w:t xml:space="preserve"> shall be liable for the payment of all outstanding fees and disbursements payable to </w:t>
      </w:r>
      <w:r w:rsidR="004258DD">
        <w:rPr>
          <w:rFonts w:cs="Arial"/>
        </w:rPr>
        <w:t xml:space="preserve">the </w:t>
      </w:r>
      <w:r w:rsidRPr="00675A80">
        <w:rPr>
          <w:rFonts w:cs="Arial"/>
        </w:rPr>
        <w:t>Service Provider, as at the date of such termination.</w:t>
      </w:r>
    </w:p>
    <w:p w:rsidR="006F5E29" w:rsidRPr="00675A80" w:rsidRDefault="00AF01D1" w:rsidP="005247F7">
      <w:pPr>
        <w:pStyle w:val="Clause2Sub"/>
        <w:spacing w:before="240" w:line="360" w:lineRule="auto"/>
        <w:ind w:left="1276" w:hanging="709"/>
        <w:rPr>
          <w:rFonts w:cs="Arial"/>
        </w:rPr>
      </w:pPr>
      <w:r w:rsidRPr="00675A80">
        <w:rPr>
          <w:rFonts w:cs="Arial"/>
        </w:rPr>
        <w:t xml:space="preserve">In addition to the right to terminate set out in clause </w:t>
      </w:r>
      <w:r w:rsidR="000F506C" w:rsidRPr="00675A80">
        <w:rPr>
          <w:rFonts w:cs="Arial"/>
        </w:rPr>
        <w:fldChar w:fldCharType="begin"/>
      </w:r>
      <w:r w:rsidR="000F506C" w:rsidRPr="00675A80">
        <w:rPr>
          <w:rFonts w:cs="Arial"/>
        </w:rPr>
        <w:instrText xml:space="preserve"> REF _Ref435709666 \r \h </w:instrText>
      </w:r>
      <w:r w:rsidR="00675A80" w:rsidRPr="00675A80">
        <w:rPr>
          <w:rFonts w:cs="Arial"/>
        </w:rPr>
        <w:instrText xml:space="preserve"> \* MERGEFORMAT </w:instrText>
      </w:r>
      <w:r w:rsidR="000F506C" w:rsidRPr="00675A80">
        <w:rPr>
          <w:rFonts w:cs="Arial"/>
        </w:rPr>
      </w:r>
      <w:r w:rsidR="000F506C" w:rsidRPr="00675A80">
        <w:rPr>
          <w:rFonts w:cs="Arial"/>
        </w:rPr>
        <w:fldChar w:fldCharType="separate"/>
      </w:r>
      <w:r w:rsidR="004E7A61">
        <w:rPr>
          <w:rFonts w:cs="Arial"/>
        </w:rPr>
        <w:t>19.1</w:t>
      </w:r>
      <w:r w:rsidR="000F506C" w:rsidRPr="00675A80">
        <w:rPr>
          <w:rFonts w:cs="Arial"/>
        </w:rPr>
        <w:fldChar w:fldCharType="end"/>
      </w:r>
      <w:r w:rsidR="003510CC" w:rsidRPr="00F50AC6">
        <w:rPr>
          <w:rFonts w:cs="Arial"/>
        </w:rPr>
        <w:t>,</w:t>
      </w:r>
      <w:r w:rsidR="00B668C4" w:rsidRPr="00F50AC6">
        <w:rPr>
          <w:rFonts w:cs="Arial"/>
        </w:rPr>
        <w:t xml:space="preserve"> </w:t>
      </w:r>
      <w:r w:rsidR="003626D0" w:rsidRPr="00F50AC6">
        <w:rPr>
          <w:rFonts w:cs="Arial"/>
        </w:rPr>
        <w:t>DBSA</w:t>
      </w:r>
      <w:r w:rsidR="00F50AC6">
        <w:rPr>
          <w:rFonts w:cs="Arial"/>
        </w:rPr>
        <w:t xml:space="preserve"> </w:t>
      </w:r>
      <w:r w:rsidR="006F5E29" w:rsidRPr="00675A80">
        <w:rPr>
          <w:rFonts w:cs="Arial"/>
        </w:rPr>
        <w:t>reserves the right to terminate this agreement for any reason whatsoever by giving the Service Provider 30</w:t>
      </w:r>
      <w:r w:rsidR="004258DD">
        <w:rPr>
          <w:rFonts w:cs="Arial"/>
        </w:rPr>
        <w:t> </w:t>
      </w:r>
      <w:r w:rsidR="00441FB9" w:rsidRPr="00675A80">
        <w:rPr>
          <w:rFonts w:cs="Arial"/>
        </w:rPr>
        <w:t xml:space="preserve">(thirty) </w:t>
      </w:r>
      <w:r w:rsidR="006F5E29" w:rsidRPr="00675A80">
        <w:rPr>
          <w:rFonts w:cs="Arial"/>
        </w:rPr>
        <w:t>days written notice to that effect.</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183" w:name="_Toc215913173"/>
      <w:bookmarkStart w:id="184" w:name="_Toc308501682"/>
      <w:bookmarkStart w:id="185" w:name="_Toc312050842"/>
      <w:bookmarkStart w:id="186" w:name="_Toc315014596"/>
      <w:bookmarkStart w:id="187" w:name="_Toc315245596"/>
      <w:bookmarkStart w:id="188" w:name="_Toc362257433"/>
      <w:bookmarkStart w:id="189" w:name="_Toc371953557"/>
      <w:bookmarkStart w:id="190" w:name="_Toc384113321"/>
      <w:bookmarkStart w:id="191" w:name="_Toc384113619"/>
      <w:bookmarkStart w:id="192" w:name="_Toc384113659"/>
      <w:bookmarkStart w:id="193" w:name="_Toc384114318"/>
      <w:bookmarkStart w:id="194" w:name="_Toc384114484"/>
      <w:bookmarkStart w:id="195" w:name="_Toc83034917"/>
      <w:r w:rsidRPr="00675A80">
        <w:rPr>
          <w:rFonts w:cs="Arial"/>
        </w:rPr>
        <w:t>INDEMNIFICATION</w:t>
      </w:r>
      <w:bookmarkEnd w:id="183"/>
      <w:bookmarkEnd w:id="184"/>
      <w:bookmarkEnd w:id="185"/>
      <w:bookmarkEnd w:id="186"/>
      <w:bookmarkEnd w:id="187"/>
      <w:bookmarkEnd w:id="188"/>
      <w:bookmarkEnd w:id="189"/>
      <w:bookmarkEnd w:id="190"/>
      <w:bookmarkEnd w:id="191"/>
      <w:bookmarkEnd w:id="192"/>
      <w:bookmarkEnd w:id="193"/>
      <w:bookmarkEnd w:id="194"/>
      <w:bookmarkEnd w:id="195"/>
    </w:p>
    <w:p w:rsidR="00B23D9C" w:rsidRPr="00F50AC6" w:rsidRDefault="004258DD" w:rsidP="005247F7">
      <w:pPr>
        <w:pStyle w:val="Clause2Sub"/>
        <w:spacing w:before="240" w:line="360" w:lineRule="auto"/>
        <w:ind w:left="1276" w:hanging="709"/>
        <w:rPr>
          <w:rFonts w:cs="Arial"/>
        </w:rPr>
      </w:pPr>
      <w:r>
        <w:rPr>
          <w:rFonts w:cs="Arial"/>
        </w:rPr>
        <w:t xml:space="preserve">The </w:t>
      </w:r>
      <w:r w:rsidR="00B23D9C" w:rsidRPr="00675A80">
        <w:rPr>
          <w:rFonts w:cs="Arial"/>
        </w:rPr>
        <w:t>Service Provider shall keep the</w:t>
      </w:r>
      <w:r w:rsidR="00B668C4">
        <w:rPr>
          <w:rFonts w:cs="Arial"/>
        </w:rPr>
        <w:t xml:space="preserve"> </w:t>
      </w:r>
      <w:r w:rsidR="00B23D9C" w:rsidRPr="00F50AC6">
        <w:rPr>
          <w:rFonts w:cs="Arial"/>
        </w:rPr>
        <w:t>DBSA</w:t>
      </w:r>
      <w:r w:rsidR="003626D0" w:rsidRPr="00854210">
        <w:rPr>
          <w:rFonts w:cs="Arial"/>
        </w:rPr>
        <w:t xml:space="preserve"> and</w:t>
      </w:r>
      <w:r w:rsidR="003626D0">
        <w:rPr>
          <w:rFonts w:cs="Arial"/>
        </w:rPr>
        <w:t xml:space="preserve"> the IPP Office</w:t>
      </w:r>
      <w:r w:rsidR="00B23D9C" w:rsidRPr="00675A80">
        <w:rPr>
          <w:rFonts w:cs="Arial"/>
        </w:rPr>
        <w:t>, both during and after this Agreement, indemnified against all indirect, consequential, special or direct losses, damages, expenses, costs and claims (</w:t>
      </w:r>
      <w:r w:rsidR="000D626C" w:rsidRPr="00675A80">
        <w:rPr>
          <w:rFonts w:cs="Arial"/>
        </w:rPr>
        <w:t>“</w:t>
      </w:r>
      <w:r w:rsidR="00B23D9C" w:rsidRPr="00675A80">
        <w:rPr>
          <w:rFonts w:cs="Arial"/>
          <w:b/>
        </w:rPr>
        <w:t>Losses</w:t>
      </w:r>
      <w:r w:rsidR="000D626C" w:rsidRPr="00675A80">
        <w:rPr>
          <w:rFonts w:cs="Arial"/>
        </w:rPr>
        <w:t>”</w:t>
      </w:r>
      <w:r w:rsidR="00B23D9C" w:rsidRPr="00675A80">
        <w:rPr>
          <w:rFonts w:cs="Arial"/>
        </w:rPr>
        <w:t xml:space="preserve">), including, but not limited to, legal fees and expenses, suffered by the DBSA, or any third party, where such loss, damage, expense or cost is the result of any wrongful action or omission, negligence or breach of any contract by </w:t>
      </w:r>
      <w:r>
        <w:rPr>
          <w:rFonts w:cs="Arial"/>
        </w:rPr>
        <w:t xml:space="preserve">the </w:t>
      </w:r>
      <w:r w:rsidR="00B23D9C" w:rsidRPr="00F50AC6">
        <w:rPr>
          <w:rFonts w:cs="Arial"/>
        </w:rPr>
        <w:t>Service Provider.</w:t>
      </w:r>
    </w:p>
    <w:p w:rsidR="00B23D9C" w:rsidRPr="00F50AC6" w:rsidRDefault="00B23D9C" w:rsidP="00D261C1">
      <w:pPr>
        <w:pStyle w:val="Clause2Sub"/>
        <w:spacing w:before="240" w:line="360" w:lineRule="auto"/>
        <w:ind w:left="1276" w:hanging="709"/>
        <w:rPr>
          <w:rFonts w:cs="Arial"/>
        </w:rPr>
      </w:pPr>
      <w:r w:rsidRPr="00F50AC6">
        <w:rPr>
          <w:rFonts w:cs="Arial"/>
        </w:rPr>
        <w:t xml:space="preserve">The </w:t>
      </w:r>
      <w:r w:rsidR="003626D0" w:rsidRPr="00F50AC6">
        <w:rPr>
          <w:rFonts w:cs="Arial"/>
        </w:rPr>
        <w:t xml:space="preserve">DBSA and the </w:t>
      </w:r>
      <w:r w:rsidR="00B668C4" w:rsidRPr="00F50AC6">
        <w:rPr>
          <w:rFonts w:cs="Arial"/>
        </w:rPr>
        <w:t>IPP</w:t>
      </w:r>
      <w:r w:rsidR="003626D0" w:rsidRPr="00F50AC6">
        <w:rPr>
          <w:rFonts w:cs="Arial"/>
        </w:rPr>
        <w:t xml:space="preserve"> </w:t>
      </w:r>
      <w:r w:rsidR="00B668C4" w:rsidRPr="00F50AC6">
        <w:rPr>
          <w:rFonts w:cs="Arial"/>
        </w:rPr>
        <w:t>O</w:t>
      </w:r>
      <w:r w:rsidR="003626D0" w:rsidRPr="00F50AC6">
        <w:rPr>
          <w:rFonts w:cs="Arial"/>
        </w:rPr>
        <w:t>ffice</w:t>
      </w:r>
      <w:r w:rsidRPr="00F50AC6">
        <w:rPr>
          <w:rFonts w:cs="Arial"/>
        </w:rPr>
        <w:t xml:space="preserve"> shall not be liable for any Losses incurred by </w:t>
      </w:r>
      <w:r w:rsidR="004258DD" w:rsidRPr="00F50AC6">
        <w:rPr>
          <w:rFonts w:cs="Arial"/>
        </w:rPr>
        <w:t xml:space="preserve">the </w:t>
      </w:r>
      <w:r w:rsidRPr="00F50AC6">
        <w:rPr>
          <w:rFonts w:cs="Arial"/>
        </w:rPr>
        <w:t>Service Provider as a r</w:t>
      </w:r>
      <w:r w:rsidR="00C5703B" w:rsidRPr="00F50AC6">
        <w:rPr>
          <w:rFonts w:cs="Arial"/>
        </w:rPr>
        <w:t xml:space="preserve">esult of any conduct whatsoever including </w:t>
      </w:r>
      <w:r w:rsidR="00D261C1" w:rsidRPr="00F50AC6">
        <w:rPr>
          <w:rFonts w:cs="Arial"/>
        </w:rPr>
        <w:t>any</w:t>
      </w:r>
      <w:r w:rsidR="00C5703B" w:rsidRPr="00F50AC6">
        <w:rPr>
          <w:rFonts w:cs="Arial"/>
        </w:rPr>
        <w:t xml:space="preserve"> Losses incurred by </w:t>
      </w:r>
      <w:r w:rsidR="004258DD" w:rsidRPr="00F50AC6">
        <w:rPr>
          <w:rFonts w:cs="Arial"/>
        </w:rPr>
        <w:t xml:space="preserve">the </w:t>
      </w:r>
      <w:r w:rsidR="00C5703B" w:rsidRPr="00F50AC6">
        <w:rPr>
          <w:rFonts w:cs="Arial"/>
        </w:rPr>
        <w:t xml:space="preserve">Service Provider as a result of any unnecessary or irrelevant work done by </w:t>
      </w:r>
      <w:r w:rsidR="004258DD" w:rsidRPr="00F50AC6">
        <w:rPr>
          <w:rFonts w:cs="Arial"/>
        </w:rPr>
        <w:t xml:space="preserve">the </w:t>
      </w:r>
      <w:r w:rsidR="00C5703B" w:rsidRPr="00F50AC6">
        <w:rPr>
          <w:rFonts w:cs="Arial"/>
        </w:rPr>
        <w:t>Service Provider, including work done after an extension.</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196" w:name="_Toc371953558"/>
      <w:bookmarkStart w:id="197" w:name="_Toc384113322"/>
      <w:bookmarkStart w:id="198" w:name="_Toc384113620"/>
      <w:bookmarkStart w:id="199" w:name="_Toc384113660"/>
      <w:bookmarkStart w:id="200" w:name="_Toc384114319"/>
      <w:bookmarkStart w:id="201" w:name="_Toc384114485"/>
      <w:bookmarkStart w:id="202" w:name="_Toc83034918"/>
      <w:r w:rsidRPr="00675A80">
        <w:rPr>
          <w:rFonts w:cs="Arial"/>
        </w:rPr>
        <w:t>MISCELLANEOUS</w:t>
      </w:r>
      <w:bookmarkEnd w:id="196"/>
      <w:bookmarkEnd w:id="197"/>
      <w:bookmarkEnd w:id="198"/>
      <w:bookmarkEnd w:id="199"/>
      <w:bookmarkEnd w:id="200"/>
      <w:bookmarkEnd w:id="201"/>
      <w:bookmarkEnd w:id="202"/>
    </w:p>
    <w:p w:rsidR="00B23D9C" w:rsidRPr="00675A80" w:rsidRDefault="00B23D9C" w:rsidP="005247F7">
      <w:pPr>
        <w:pStyle w:val="Clause2Sub"/>
        <w:spacing w:before="240" w:line="360" w:lineRule="auto"/>
        <w:ind w:left="1276" w:hanging="709"/>
        <w:rPr>
          <w:rFonts w:cs="Arial"/>
        </w:rPr>
      </w:pPr>
      <w:r w:rsidRPr="00675A80">
        <w:rPr>
          <w:rFonts w:cs="Arial"/>
        </w:rPr>
        <w:t>This Agreement is the whole agreement between the Parties in regard to its subject matter.</w:t>
      </w:r>
    </w:p>
    <w:p w:rsidR="00B23D9C" w:rsidRPr="00F50AC6" w:rsidRDefault="00B23D9C" w:rsidP="005247F7">
      <w:pPr>
        <w:pStyle w:val="Clause2Sub"/>
        <w:spacing w:before="240" w:line="360" w:lineRule="auto"/>
        <w:ind w:left="1276" w:hanging="709"/>
        <w:rPr>
          <w:rFonts w:cs="Arial"/>
        </w:rPr>
      </w:pPr>
      <w:r w:rsidRPr="00675A80">
        <w:rPr>
          <w:rFonts w:cs="Arial"/>
        </w:rPr>
        <w:t xml:space="preserve">No addition to or variation </w:t>
      </w:r>
      <w:r w:rsidRPr="00F50AC6">
        <w:rPr>
          <w:rFonts w:cs="Arial"/>
        </w:rPr>
        <w:t>or consensual cancellation of this Agreement, including this clause, has effect unless in writing and signed by the Parties.</w:t>
      </w:r>
    </w:p>
    <w:p w:rsidR="00B23D9C" w:rsidRPr="00F50AC6" w:rsidRDefault="00B23D9C" w:rsidP="005247F7">
      <w:pPr>
        <w:pStyle w:val="Clause2Sub"/>
        <w:spacing w:before="240" w:line="360" w:lineRule="auto"/>
        <w:ind w:left="1276" w:hanging="709"/>
        <w:rPr>
          <w:rFonts w:cs="Arial"/>
        </w:rPr>
      </w:pPr>
      <w:r w:rsidRPr="00F50AC6">
        <w:rPr>
          <w:rFonts w:cs="Arial"/>
        </w:rPr>
        <w:t>No indulgence by a Party to another Party, or failure strictly to enforce the terms of this Agreement, is to be construed as a waiver or be capable of founding an estoppel.</w:t>
      </w:r>
    </w:p>
    <w:p w:rsidR="00B23D9C" w:rsidRPr="00F50AC6" w:rsidRDefault="00B23D9C" w:rsidP="005247F7">
      <w:pPr>
        <w:pStyle w:val="Clause2Sub"/>
        <w:spacing w:before="240" w:line="360" w:lineRule="auto"/>
        <w:ind w:left="1276" w:hanging="709"/>
        <w:rPr>
          <w:rFonts w:cs="Arial"/>
        </w:rPr>
      </w:pPr>
      <w:r w:rsidRPr="00F50AC6">
        <w:rPr>
          <w:rFonts w:cs="Arial"/>
        </w:rPr>
        <w:lastRenderedPageBreak/>
        <w:t>The Parties undertake to do everything reasonable in their power necessary for or incidental to the effectiveness and performance of this Agreement.</w:t>
      </w:r>
    </w:p>
    <w:p w:rsidR="00B23D9C" w:rsidRPr="00F50AC6" w:rsidRDefault="00B23D9C" w:rsidP="005247F7">
      <w:pPr>
        <w:pStyle w:val="Clause2Sub"/>
        <w:spacing w:before="240" w:line="360" w:lineRule="auto"/>
        <w:ind w:left="1276" w:hanging="709"/>
        <w:rPr>
          <w:rFonts w:cs="Arial"/>
        </w:rPr>
      </w:pPr>
      <w:r w:rsidRPr="00F50AC6">
        <w:rPr>
          <w:rFonts w:cs="Arial"/>
        </w:rPr>
        <w:t xml:space="preserve">Save as is specifically provided in this Agreement, </w:t>
      </w:r>
      <w:r w:rsidR="000614EC" w:rsidRPr="00F50AC6">
        <w:rPr>
          <w:rFonts w:cs="Arial"/>
        </w:rPr>
        <w:t xml:space="preserve">the </w:t>
      </w:r>
      <w:r w:rsidRPr="00F50AC6">
        <w:rPr>
          <w:rFonts w:cs="Arial"/>
        </w:rPr>
        <w:t xml:space="preserve">Service Provider is not entitled to cede any of its rights or delegate any of its obligations under this Agreement without the prior written consent of the </w:t>
      </w:r>
      <w:r w:rsidR="00F84895" w:rsidRPr="00F50AC6">
        <w:rPr>
          <w:rFonts w:cs="Arial"/>
        </w:rPr>
        <w:t xml:space="preserve">DBSA and the </w:t>
      </w:r>
      <w:r w:rsidR="00B668C4" w:rsidRPr="00F50AC6">
        <w:rPr>
          <w:rFonts w:cs="Arial"/>
        </w:rPr>
        <w:t>IPP</w:t>
      </w:r>
      <w:r w:rsidR="00F84895" w:rsidRPr="00F50AC6">
        <w:rPr>
          <w:rFonts w:cs="Arial"/>
        </w:rPr>
        <w:t xml:space="preserve"> </w:t>
      </w:r>
      <w:r w:rsidR="00B668C4" w:rsidRPr="00F50AC6">
        <w:rPr>
          <w:rFonts w:cs="Arial"/>
        </w:rPr>
        <w:t>O</w:t>
      </w:r>
      <w:r w:rsidR="00F84895" w:rsidRPr="00F50AC6">
        <w:rPr>
          <w:rFonts w:cs="Arial"/>
        </w:rPr>
        <w:t>ffice</w:t>
      </w:r>
      <w:r w:rsidRPr="00F50AC6">
        <w:rPr>
          <w:rFonts w:cs="Arial"/>
        </w:rPr>
        <w:t>.</w:t>
      </w:r>
    </w:p>
    <w:p w:rsidR="00B23D9C" w:rsidRPr="00675A80" w:rsidRDefault="00B23D9C" w:rsidP="005247F7">
      <w:pPr>
        <w:pStyle w:val="Clause2Sub"/>
        <w:spacing w:before="240" w:line="360" w:lineRule="auto"/>
        <w:ind w:left="1276" w:hanging="709"/>
        <w:rPr>
          <w:rFonts w:cs="Arial"/>
        </w:rPr>
      </w:pPr>
      <w:r w:rsidRPr="00675A80">
        <w:rPr>
          <w:rFonts w:cs="Arial"/>
        </w:rPr>
        <w:t>Any illegal or unenforceable provision of this Agreement may be severed and the remaining provisions of this Agreement continue in force.</w:t>
      </w:r>
    </w:p>
    <w:p w:rsidR="00B23D9C" w:rsidRPr="00675A80" w:rsidRDefault="00B23D9C" w:rsidP="005247F7">
      <w:pPr>
        <w:pStyle w:val="Clause2Sub"/>
        <w:spacing w:before="240" w:line="360" w:lineRule="auto"/>
        <w:ind w:left="1276" w:hanging="709"/>
        <w:rPr>
          <w:rFonts w:cs="Arial"/>
        </w:rPr>
      </w:pPr>
      <w:r w:rsidRPr="00675A80">
        <w:rPr>
          <w:rFonts w:cs="Arial"/>
        </w:rPr>
        <w:t>Each Party will bear and pay its own legal costs and expenses of and incidental to the negotiation, drafting, preparation and implementation of this Agreement.</w:t>
      </w:r>
    </w:p>
    <w:p w:rsidR="00B23D9C" w:rsidRPr="00675A80" w:rsidRDefault="00B23D9C" w:rsidP="005247F7">
      <w:pPr>
        <w:pStyle w:val="Clause1Head"/>
        <w:tabs>
          <w:tab w:val="clear" w:pos="720"/>
        </w:tabs>
        <w:spacing w:before="240" w:line="360" w:lineRule="auto"/>
        <w:ind w:left="567" w:hanging="567"/>
        <w:outlineLvl w:val="0"/>
        <w:rPr>
          <w:rFonts w:cs="Arial"/>
        </w:rPr>
      </w:pPr>
      <w:bookmarkStart w:id="203" w:name="_Toc384113323"/>
      <w:bookmarkStart w:id="204" w:name="_Toc384113621"/>
      <w:bookmarkStart w:id="205" w:name="_Toc384113661"/>
      <w:bookmarkStart w:id="206" w:name="_Toc384114320"/>
      <w:bookmarkStart w:id="207" w:name="_Toc384114486"/>
      <w:bookmarkStart w:id="208" w:name="_Toc83034919"/>
      <w:r w:rsidRPr="00675A80">
        <w:rPr>
          <w:rFonts w:cs="Arial"/>
        </w:rPr>
        <w:t>NOTICES AND DOMICILIA</w:t>
      </w:r>
      <w:bookmarkEnd w:id="203"/>
      <w:bookmarkEnd w:id="204"/>
      <w:bookmarkEnd w:id="205"/>
      <w:bookmarkEnd w:id="206"/>
      <w:bookmarkEnd w:id="207"/>
      <w:bookmarkEnd w:id="208"/>
    </w:p>
    <w:p w:rsidR="00B23D9C" w:rsidRPr="00675A80" w:rsidRDefault="00B23D9C" w:rsidP="005247F7">
      <w:pPr>
        <w:pStyle w:val="Clause2Sub"/>
        <w:spacing w:before="240" w:line="360" w:lineRule="auto"/>
        <w:ind w:left="1276" w:hanging="709"/>
        <w:rPr>
          <w:rFonts w:cs="Arial"/>
        </w:rPr>
      </w:pPr>
      <w:r w:rsidRPr="00675A80">
        <w:rPr>
          <w:rFonts w:cs="Arial"/>
        </w:rPr>
        <w:t>Notices and addresses</w:t>
      </w:r>
    </w:p>
    <w:p w:rsidR="00B23D9C" w:rsidRPr="00675A80" w:rsidRDefault="00B23D9C" w:rsidP="005247F7">
      <w:pPr>
        <w:pStyle w:val="Clause3Sub"/>
        <w:spacing w:before="240" w:line="360" w:lineRule="auto"/>
        <w:ind w:left="2127" w:hanging="851"/>
        <w:rPr>
          <w:rFonts w:cs="Arial"/>
        </w:rPr>
      </w:pPr>
      <w:r w:rsidRPr="00675A80">
        <w:rPr>
          <w:rFonts w:cs="Arial"/>
        </w:rPr>
        <w:t>Notices</w:t>
      </w:r>
    </w:p>
    <w:p w:rsidR="00B23D9C" w:rsidRPr="00675A80" w:rsidRDefault="00B23D9C" w:rsidP="005247F7">
      <w:pPr>
        <w:pStyle w:val="Clause0Sub"/>
        <w:tabs>
          <w:tab w:val="clear" w:pos="2552"/>
        </w:tabs>
        <w:spacing w:before="240" w:line="360" w:lineRule="auto"/>
        <w:ind w:left="2127"/>
        <w:rPr>
          <w:rFonts w:cs="Arial"/>
        </w:rPr>
      </w:pPr>
      <w:r w:rsidRPr="00675A80">
        <w:rPr>
          <w:rFonts w:cs="Arial"/>
        </w:rPr>
        <w:t>Any notice, consent, approval or other communication in connection with this Agreement (</w:t>
      </w:r>
      <w:r w:rsidR="000D626C" w:rsidRPr="00675A80">
        <w:rPr>
          <w:rFonts w:cs="Arial"/>
          <w:b/>
        </w:rPr>
        <w:t>“</w:t>
      </w:r>
      <w:r w:rsidRPr="00675A80">
        <w:rPr>
          <w:rFonts w:cs="Arial"/>
          <w:b/>
        </w:rPr>
        <w:t>Notice</w:t>
      </w:r>
      <w:r w:rsidR="000D626C" w:rsidRPr="00675A80">
        <w:rPr>
          <w:rFonts w:cs="Arial"/>
          <w:b/>
        </w:rPr>
        <w:t>”</w:t>
      </w:r>
      <w:r w:rsidRPr="00675A80">
        <w:rPr>
          <w:rFonts w:cs="Arial"/>
        </w:rPr>
        <w:t>) will be in writing in English.</w:t>
      </w:r>
    </w:p>
    <w:p w:rsidR="00B23D9C" w:rsidRPr="00675A80" w:rsidRDefault="00B23D9C" w:rsidP="005247F7">
      <w:pPr>
        <w:pStyle w:val="Clause3Sub"/>
        <w:spacing w:before="240" w:line="360" w:lineRule="auto"/>
        <w:ind w:left="2127" w:hanging="851"/>
        <w:rPr>
          <w:rFonts w:cs="Arial"/>
        </w:rPr>
      </w:pPr>
      <w:bookmarkStart w:id="209" w:name="_Ref299978553"/>
      <w:r w:rsidRPr="00675A80">
        <w:rPr>
          <w:rFonts w:cs="Arial"/>
        </w:rPr>
        <w:t>Addresses</w:t>
      </w:r>
      <w:bookmarkEnd w:id="209"/>
    </w:p>
    <w:p w:rsidR="00B23D9C" w:rsidRPr="00675A80" w:rsidRDefault="00B23D9C" w:rsidP="005247F7">
      <w:pPr>
        <w:pStyle w:val="DBSA3"/>
        <w:numPr>
          <w:ilvl w:val="0"/>
          <w:numId w:val="0"/>
        </w:numPr>
        <w:spacing w:before="240" w:after="240"/>
        <w:ind w:left="2127"/>
        <w:rPr>
          <w:szCs w:val="20"/>
        </w:rPr>
      </w:pPr>
      <w:bookmarkStart w:id="210" w:name="_Ref299978501"/>
      <w:r w:rsidRPr="00675A80">
        <w:rPr>
          <w:szCs w:val="20"/>
        </w:rPr>
        <w:t>Each Party chooses the physical address, fax number and/or email address corresponding to its name below as the address to which any Notice must be sent.</w:t>
      </w:r>
      <w:bookmarkEnd w:id="210"/>
    </w:p>
    <w:p w:rsidR="00B23D9C" w:rsidRPr="00675A80" w:rsidRDefault="00B23D9C" w:rsidP="005247F7">
      <w:pPr>
        <w:pStyle w:val="Clause4Sub"/>
        <w:widowControl w:val="0"/>
        <w:spacing w:before="240" w:line="360" w:lineRule="auto"/>
        <w:ind w:left="3119" w:hanging="992"/>
        <w:rPr>
          <w:rFonts w:cs="Arial"/>
        </w:rPr>
      </w:pPr>
      <w:bookmarkStart w:id="211" w:name="_Ref384025789"/>
      <w:r w:rsidRPr="00675A80">
        <w:rPr>
          <w:rFonts w:cs="Arial"/>
          <w:b/>
        </w:rPr>
        <w:t>DBSA</w:t>
      </w:r>
      <w:r w:rsidRPr="00675A80">
        <w:rPr>
          <w:rFonts w:cs="Arial"/>
        </w:rPr>
        <w:t>:</w:t>
      </w:r>
    </w:p>
    <w:p w:rsidR="00B23D9C" w:rsidRPr="00675A80" w:rsidRDefault="00B23D9C" w:rsidP="005247F7">
      <w:pPr>
        <w:pStyle w:val="DBSA4"/>
        <w:widowControl w:val="0"/>
        <w:numPr>
          <w:ilvl w:val="0"/>
          <w:numId w:val="0"/>
        </w:numPr>
        <w:tabs>
          <w:tab w:val="left" w:pos="5387"/>
        </w:tabs>
        <w:spacing w:before="240" w:after="240"/>
        <w:ind w:left="3119"/>
        <w:rPr>
          <w:szCs w:val="20"/>
        </w:rPr>
      </w:pPr>
      <w:r w:rsidRPr="00675A80">
        <w:rPr>
          <w:szCs w:val="20"/>
        </w:rPr>
        <w:t>Physical address:</w:t>
      </w:r>
      <w:r w:rsidRPr="00675A80">
        <w:rPr>
          <w:szCs w:val="20"/>
        </w:rPr>
        <w:tab/>
      </w:r>
      <w:bookmarkStart w:id="212" w:name="Text27"/>
      <w:r w:rsidRPr="00675A80">
        <w:rPr>
          <w:szCs w:val="20"/>
        </w:rPr>
        <w:t>1258 Lever Road</w:t>
      </w:r>
    </w:p>
    <w:p w:rsidR="00B23D9C" w:rsidRPr="00675A80" w:rsidRDefault="00B23D9C" w:rsidP="005247F7">
      <w:pPr>
        <w:pStyle w:val="DBSA6"/>
        <w:numPr>
          <w:ilvl w:val="0"/>
          <w:numId w:val="0"/>
        </w:numPr>
        <w:spacing w:before="240" w:after="240"/>
        <w:ind w:left="5387"/>
        <w:rPr>
          <w:szCs w:val="20"/>
        </w:rPr>
      </w:pPr>
      <w:r w:rsidRPr="00675A80">
        <w:rPr>
          <w:szCs w:val="20"/>
        </w:rPr>
        <w:t>Headway Hill</w:t>
      </w:r>
    </w:p>
    <w:p w:rsidR="00B23D9C" w:rsidRPr="00675A80" w:rsidRDefault="00B23D9C" w:rsidP="005247F7">
      <w:pPr>
        <w:pStyle w:val="DBSA6"/>
        <w:numPr>
          <w:ilvl w:val="0"/>
          <w:numId w:val="0"/>
        </w:numPr>
        <w:spacing w:before="240" w:after="240"/>
        <w:ind w:left="5387"/>
        <w:rPr>
          <w:szCs w:val="20"/>
        </w:rPr>
      </w:pPr>
      <w:proofErr w:type="spellStart"/>
      <w:r w:rsidRPr="00675A80">
        <w:rPr>
          <w:szCs w:val="20"/>
        </w:rPr>
        <w:t>Midrand</w:t>
      </w:r>
      <w:proofErr w:type="spellEnd"/>
    </w:p>
    <w:p w:rsidR="00B23D9C" w:rsidRPr="00675A80" w:rsidRDefault="00B23D9C" w:rsidP="005247F7">
      <w:pPr>
        <w:pStyle w:val="DBSA5"/>
        <w:numPr>
          <w:ilvl w:val="0"/>
          <w:numId w:val="0"/>
        </w:numPr>
        <w:spacing w:before="240" w:after="240"/>
        <w:ind w:left="5387"/>
        <w:rPr>
          <w:szCs w:val="20"/>
        </w:rPr>
      </w:pPr>
      <w:r w:rsidRPr="00675A80">
        <w:rPr>
          <w:szCs w:val="20"/>
        </w:rPr>
        <w:lastRenderedPageBreak/>
        <w:t>1685</w:t>
      </w:r>
    </w:p>
    <w:p w:rsidR="00015620" w:rsidRPr="00675A80" w:rsidRDefault="00015620" w:rsidP="005247F7">
      <w:pPr>
        <w:pStyle w:val="DBSA5"/>
        <w:numPr>
          <w:ilvl w:val="0"/>
          <w:numId w:val="0"/>
        </w:numPr>
        <w:spacing w:before="240" w:after="240"/>
        <w:ind w:left="5387" w:hanging="2268"/>
        <w:rPr>
          <w:szCs w:val="20"/>
        </w:rPr>
      </w:pPr>
      <w:r w:rsidRPr="00675A80">
        <w:rPr>
          <w:szCs w:val="20"/>
        </w:rPr>
        <w:t>Tel</w:t>
      </w:r>
      <w:r w:rsidR="005A0A29" w:rsidRPr="00675A80">
        <w:rPr>
          <w:szCs w:val="20"/>
        </w:rPr>
        <w:t xml:space="preserve"> </w:t>
      </w:r>
      <w:r w:rsidRPr="00675A80">
        <w:rPr>
          <w:szCs w:val="20"/>
        </w:rPr>
        <w:t>number:</w:t>
      </w:r>
      <w:r w:rsidRPr="00675A80">
        <w:rPr>
          <w:szCs w:val="20"/>
        </w:rPr>
        <w:tab/>
      </w:r>
      <w:r w:rsidR="008B11E8" w:rsidRPr="00675A80">
        <w:rPr>
          <w:szCs w:val="20"/>
        </w:rPr>
        <w:t>+27 11 313 3911</w:t>
      </w:r>
    </w:p>
    <w:bookmarkEnd w:id="212"/>
    <w:p w:rsidR="00B23D9C" w:rsidRPr="00675A80" w:rsidRDefault="00B23D9C" w:rsidP="005247F7">
      <w:pPr>
        <w:pStyle w:val="Clause0Sub"/>
        <w:tabs>
          <w:tab w:val="clear" w:pos="5041"/>
          <w:tab w:val="clear" w:pos="6481"/>
          <w:tab w:val="left" w:pos="5387"/>
        </w:tabs>
        <w:spacing w:before="240" w:line="360" w:lineRule="auto"/>
        <w:ind w:left="3600" w:hanging="481"/>
        <w:rPr>
          <w:rFonts w:cs="Arial"/>
        </w:rPr>
      </w:pPr>
      <w:r w:rsidRPr="00675A80">
        <w:rPr>
          <w:rFonts w:cs="Arial"/>
        </w:rPr>
        <w:t>Fax number:</w:t>
      </w:r>
      <w:r w:rsidRPr="00675A80">
        <w:rPr>
          <w:rFonts w:cs="Arial"/>
        </w:rPr>
        <w:tab/>
      </w:r>
      <w:bookmarkStart w:id="213" w:name="Text28"/>
      <w:r w:rsidRPr="00675A80">
        <w:rPr>
          <w:rFonts w:cs="Arial"/>
          <w:lang w:val="en-ZA" w:eastAsia="en-US"/>
        </w:rPr>
        <w:t>+2</w:t>
      </w:r>
      <w:r w:rsidRPr="00675A80">
        <w:rPr>
          <w:rFonts w:cs="Arial"/>
        </w:rPr>
        <w:t>7</w:t>
      </w:r>
      <w:bookmarkEnd w:id="213"/>
      <w:r w:rsidRPr="00675A80">
        <w:rPr>
          <w:rFonts w:cs="Arial"/>
        </w:rPr>
        <w:t xml:space="preserve"> 11 313 3086</w:t>
      </w:r>
    </w:p>
    <w:p w:rsidR="00B23D9C" w:rsidRPr="00675A80" w:rsidRDefault="00B23D9C" w:rsidP="005247F7">
      <w:pPr>
        <w:pStyle w:val="Clause0Sub"/>
        <w:tabs>
          <w:tab w:val="clear" w:pos="5041"/>
          <w:tab w:val="clear" w:pos="6481"/>
          <w:tab w:val="left" w:pos="5387"/>
          <w:tab w:val="left" w:pos="5850"/>
        </w:tabs>
        <w:spacing w:before="240" w:line="360" w:lineRule="auto"/>
        <w:ind w:left="3600" w:hanging="481"/>
        <w:rPr>
          <w:rFonts w:cs="Arial"/>
        </w:rPr>
      </w:pPr>
      <w:r w:rsidRPr="00675A80">
        <w:rPr>
          <w:rFonts w:cs="Arial"/>
        </w:rPr>
        <w:t>Email address:</w:t>
      </w:r>
      <w:r w:rsidRPr="00675A80">
        <w:rPr>
          <w:rFonts w:cs="Arial"/>
        </w:rPr>
        <w:tab/>
      </w:r>
      <w:hyperlink r:id="rId9" w:history="1">
        <w:r w:rsidR="00E76D8F" w:rsidRPr="00675A80">
          <w:rPr>
            <w:rStyle w:val="Hyperlink"/>
            <w:rFonts w:cs="Arial"/>
          </w:rPr>
          <w:t>claimadmin@dbsa.org</w:t>
        </w:r>
      </w:hyperlink>
    </w:p>
    <w:p w:rsidR="00B23D9C" w:rsidRPr="00675A80" w:rsidRDefault="00B23D9C" w:rsidP="005247F7">
      <w:pPr>
        <w:pStyle w:val="Clause0Sub"/>
        <w:tabs>
          <w:tab w:val="clear" w:pos="3600"/>
          <w:tab w:val="clear" w:pos="5041"/>
          <w:tab w:val="clear" w:pos="6481"/>
          <w:tab w:val="left" w:pos="5387"/>
          <w:tab w:val="left" w:pos="5850"/>
        </w:tabs>
        <w:spacing w:before="240" w:line="360" w:lineRule="auto"/>
        <w:ind w:left="5387" w:hanging="2268"/>
        <w:rPr>
          <w:rFonts w:cs="Arial"/>
        </w:rPr>
      </w:pPr>
      <w:r w:rsidRPr="00675A80">
        <w:rPr>
          <w:rFonts w:cs="Arial"/>
        </w:rPr>
        <w:t>Attention:</w:t>
      </w:r>
      <w:r w:rsidRPr="00675A80">
        <w:rPr>
          <w:rFonts w:cs="Arial"/>
        </w:rPr>
        <w:tab/>
      </w:r>
      <w:r w:rsidR="009D6DD3">
        <w:rPr>
          <w:rFonts w:cs="Arial"/>
        </w:rPr>
        <w:t xml:space="preserve">Group Executive:  </w:t>
      </w:r>
      <w:r w:rsidR="00CB7B6D">
        <w:rPr>
          <w:rFonts w:cs="Arial"/>
        </w:rPr>
        <w:t xml:space="preserve">Project </w:t>
      </w:r>
      <w:proofErr w:type="gramStart"/>
      <w:r w:rsidR="00CB7B6D">
        <w:rPr>
          <w:rFonts w:cs="Arial"/>
        </w:rPr>
        <w:t xml:space="preserve">Preparation </w:t>
      </w:r>
      <w:r w:rsidR="00091EE5">
        <w:rPr>
          <w:rFonts w:cs="Arial"/>
          <w:lang w:eastAsia="en-US"/>
        </w:rPr>
        <w:t xml:space="preserve"> </w:t>
      </w:r>
      <w:r w:rsidRPr="00675A80">
        <w:rPr>
          <w:rFonts w:cs="Arial"/>
        </w:rPr>
        <w:t>and</w:t>
      </w:r>
      <w:proofErr w:type="gramEnd"/>
      <w:r w:rsidRPr="00675A80">
        <w:rPr>
          <w:rFonts w:cs="Arial"/>
        </w:rPr>
        <w:t xml:space="preserve"> </w:t>
      </w:r>
      <w:r w:rsidR="00F772CA">
        <w:rPr>
          <w:rFonts w:cs="Arial"/>
        </w:rPr>
        <w:t xml:space="preserve">General </w:t>
      </w:r>
      <w:r w:rsidR="00E76D8F" w:rsidRPr="00675A80">
        <w:rPr>
          <w:rFonts w:cs="Arial"/>
        </w:rPr>
        <w:t>L</w:t>
      </w:r>
      <w:r w:rsidRPr="00675A80">
        <w:rPr>
          <w:rFonts w:cs="Arial"/>
        </w:rPr>
        <w:t>egal</w:t>
      </w:r>
      <w:r w:rsidR="00F772CA">
        <w:rPr>
          <w:rFonts w:cs="Arial"/>
        </w:rPr>
        <w:t xml:space="preserve"> Counsel</w:t>
      </w:r>
      <w:r w:rsidRPr="00675A80">
        <w:rPr>
          <w:rFonts w:cs="Arial"/>
        </w:rPr>
        <w:t>; and</w:t>
      </w:r>
    </w:p>
    <w:p w:rsidR="00B23D9C" w:rsidRPr="008D18F0" w:rsidRDefault="00A4797A" w:rsidP="005247F7">
      <w:pPr>
        <w:pStyle w:val="Clause4Sub"/>
        <w:spacing w:before="240" w:line="360" w:lineRule="auto"/>
        <w:ind w:left="3119" w:hanging="992"/>
        <w:rPr>
          <w:rFonts w:cs="Arial"/>
        </w:rPr>
      </w:pPr>
      <w:r w:rsidRPr="008D18F0">
        <w:rPr>
          <w:rFonts w:cs="Arial"/>
          <w:b/>
        </w:rPr>
        <w:t>Service Provider</w:t>
      </w:r>
      <w:r w:rsidR="00B23D9C" w:rsidRPr="008D18F0">
        <w:rPr>
          <w:rFonts w:cs="Arial"/>
          <w:b/>
        </w:rPr>
        <w:t>:</w:t>
      </w:r>
    </w:p>
    <w:p w:rsidR="00D97C5B" w:rsidRPr="00D97C5B" w:rsidRDefault="002437DC" w:rsidP="00CC50FC">
      <w:pPr>
        <w:pStyle w:val="DBSA4"/>
        <w:numPr>
          <w:ilvl w:val="0"/>
          <w:numId w:val="0"/>
        </w:numPr>
        <w:tabs>
          <w:tab w:val="left" w:pos="5387"/>
        </w:tabs>
        <w:spacing w:before="240" w:after="240"/>
        <w:ind w:left="3119"/>
      </w:pPr>
      <w:r w:rsidRPr="00D97C5B">
        <w:rPr>
          <w:szCs w:val="20"/>
        </w:rPr>
        <w:t xml:space="preserve">Physical address: </w:t>
      </w:r>
      <w:r w:rsidRPr="00D97C5B">
        <w:rPr>
          <w:szCs w:val="20"/>
        </w:rPr>
        <w:tab/>
      </w:r>
      <w:r w:rsidR="009D6DD3" w:rsidRPr="009D6DD3">
        <w:rPr>
          <w:lang w:val="en-GB"/>
        </w:rPr>
        <w:t>[</w:t>
      </w:r>
      <w:r w:rsidR="009D6DD3" w:rsidRPr="009D6DD3">
        <w:rPr>
          <w:highlight w:val="yellow"/>
          <w:lang w:val="en-GB"/>
        </w:rPr>
        <w:t>Insert</w:t>
      </w:r>
      <w:r w:rsidR="009D6DD3" w:rsidRPr="009D6DD3">
        <w:rPr>
          <w:lang w:val="en-GB"/>
        </w:rPr>
        <w:t>]</w:t>
      </w:r>
    </w:p>
    <w:p w:rsidR="00015620" w:rsidRPr="00675A80" w:rsidRDefault="008B11E8" w:rsidP="002921C6">
      <w:pPr>
        <w:pStyle w:val="DBSA4"/>
        <w:numPr>
          <w:ilvl w:val="0"/>
          <w:numId w:val="0"/>
        </w:numPr>
        <w:tabs>
          <w:tab w:val="left" w:pos="5387"/>
        </w:tabs>
        <w:spacing w:before="240" w:after="240"/>
        <w:ind w:left="3119"/>
        <w:rPr>
          <w:szCs w:val="20"/>
        </w:rPr>
      </w:pPr>
      <w:r w:rsidRPr="00675A80">
        <w:rPr>
          <w:szCs w:val="20"/>
        </w:rPr>
        <w:t>Tel</w:t>
      </w:r>
      <w:r w:rsidR="00015620" w:rsidRPr="00675A80">
        <w:rPr>
          <w:szCs w:val="20"/>
        </w:rPr>
        <w:t xml:space="preserve"> number:</w:t>
      </w:r>
      <w:r w:rsidR="00BD19B2">
        <w:rPr>
          <w:szCs w:val="20"/>
        </w:rPr>
        <w:tab/>
      </w:r>
      <w:r w:rsidR="009D6DD3" w:rsidRPr="009D6DD3">
        <w:rPr>
          <w:szCs w:val="20"/>
          <w:lang w:val="en-GB"/>
        </w:rPr>
        <w:t>[</w:t>
      </w:r>
      <w:r w:rsidR="009D6DD3" w:rsidRPr="009D6DD3">
        <w:rPr>
          <w:szCs w:val="20"/>
          <w:highlight w:val="yellow"/>
          <w:lang w:val="en-GB"/>
        </w:rPr>
        <w:t>Insert</w:t>
      </w:r>
      <w:r w:rsidR="009D6DD3" w:rsidRPr="009D6DD3">
        <w:rPr>
          <w:szCs w:val="20"/>
          <w:lang w:val="en-GB"/>
        </w:rPr>
        <w:t>]</w:t>
      </w:r>
    </w:p>
    <w:p w:rsidR="00B23D9C" w:rsidRPr="00675A80" w:rsidRDefault="00B23D9C" w:rsidP="005247F7">
      <w:pPr>
        <w:pStyle w:val="DBSA4"/>
        <w:numPr>
          <w:ilvl w:val="0"/>
          <w:numId w:val="0"/>
        </w:numPr>
        <w:tabs>
          <w:tab w:val="left" w:pos="5387"/>
        </w:tabs>
        <w:spacing w:before="240" w:after="240"/>
        <w:ind w:left="3119"/>
        <w:rPr>
          <w:szCs w:val="20"/>
        </w:rPr>
      </w:pPr>
      <w:r w:rsidRPr="00675A80">
        <w:rPr>
          <w:szCs w:val="20"/>
        </w:rPr>
        <w:t>Fax number:</w:t>
      </w:r>
      <w:r w:rsidRPr="00675A80">
        <w:rPr>
          <w:szCs w:val="20"/>
        </w:rPr>
        <w:tab/>
      </w:r>
      <w:r w:rsidR="009D6DD3" w:rsidRPr="009D6DD3">
        <w:rPr>
          <w:szCs w:val="20"/>
          <w:lang w:val="en-GB"/>
        </w:rPr>
        <w:t>[</w:t>
      </w:r>
      <w:r w:rsidR="009D6DD3" w:rsidRPr="009D6DD3">
        <w:rPr>
          <w:szCs w:val="20"/>
          <w:highlight w:val="yellow"/>
          <w:lang w:val="en-GB"/>
        </w:rPr>
        <w:t>Insert</w:t>
      </w:r>
      <w:r w:rsidR="009D6DD3" w:rsidRPr="009D6DD3">
        <w:rPr>
          <w:szCs w:val="20"/>
          <w:lang w:val="en-GB"/>
        </w:rPr>
        <w:t>]</w:t>
      </w:r>
    </w:p>
    <w:p w:rsidR="00B23D9C" w:rsidRDefault="00CA009A" w:rsidP="00CC50FC">
      <w:pPr>
        <w:pStyle w:val="DBSA4"/>
        <w:numPr>
          <w:ilvl w:val="0"/>
          <w:numId w:val="0"/>
        </w:numPr>
        <w:tabs>
          <w:tab w:val="left" w:pos="5387"/>
        </w:tabs>
        <w:spacing w:before="240" w:after="240"/>
        <w:ind w:left="3119"/>
        <w:rPr>
          <w:szCs w:val="20"/>
        </w:rPr>
      </w:pPr>
      <w:r>
        <w:rPr>
          <w:szCs w:val="20"/>
        </w:rPr>
        <w:t>Email address:</w:t>
      </w:r>
      <w:r w:rsidR="007B42D9">
        <w:rPr>
          <w:szCs w:val="20"/>
        </w:rPr>
        <w:tab/>
      </w:r>
      <w:r w:rsidR="009D6DD3" w:rsidRPr="009D6DD3">
        <w:rPr>
          <w:lang w:val="en-GB"/>
        </w:rPr>
        <w:t>[</w:t>
      </w:r>
      <w:r w:rsidR="009D6DD3" w:rsidRPr="009D6DD3">
        <w:rPr>
          <w:highlight w:val="yellow"/>
          <w:lang w:val="en-GB"/>
        </w:rPr>
        <w:t>Insert</w:t>
      </w:r>
      <w:r w:rsidR="009D6DD3" w:rsidRPr="009D6DD3">
        <w:rPr>
          <w:lang w:val="en-GB"/>
        </w:rPr>
        <w:t>]</w:t>
      </w:r>
    </w:p>
    <w:p w:rsidR="00B23D9C" w:rsidRPr="00675A80" w:rsidRDefault="00B23D9C" w:rsidP="005247F7">
      <w:pPr>
        <w:pStyle w:val="DBSA4"/>
        <w:numPr>
          <w:ilvl w:val="0"/>
          <w:numId w:val="0"/>
        </w:numPr>
        <w:tabs>
          <w:tab w:val="left" w:pos="5387"/>
        </w:tabs>
        <w:spacing w:before="240" w:after="240"/>
        <w:ind w:left="3119"/>
        <w:rPr>
          <w:szCs w:val="20"/>
        </w:rPr>
      </w:pPr>
      <w:r w:rsidRPr="00675A80">
        <w:rPr>
          <w:szCs w:val="20"/>
        </w:rPr>
        <w:t>Attention:</w:t>
      </w:r>
      <w:r w:rsidRPr="00675A80">
        <w:rPr>
          <w:szCs w:val="20"/>
        </w:rPr>
        <w:tab/>
      </w:r>
      <w:r w:rsidR="009D6DD3" w:rsidRPr="009D6DD3">
        <w:rPr>
          <w:szCs w:val="20"/>
          <w:highlight w:val="yellow"/>
          <w:lang w:val="en-GB"/>
        </w:rPr>
        <w:t>[Insert]</w:t>
      </w:r>
    </w:p>
    <w:p w:rsidR="00B23D9C" w:rsidRPr="00675A80" w:rsidRDefault="00B23D9C" w:rsidP="005247F7">
      <w:pPr>
        <w:pStyle w:val="Clause3Sub"/>
        <w:spacing w:before="240" w:line="360" w:lineRule="auto"/>
        <w:ind w:left="2127" w:hanging="851"/>
        <w:rPr>
          <w:rFonts w:cs="Arial"/>
        </w:rPr>
      </w:pPr>
      <w:r w:rsidRPr="00675A80">
        <w:rPr>
          <w:rFonts w:cs="Arial"/>
        </w:rPr>
        <w:t xml:space="preserve">Any Party may by Notice to the other Party change its address and/or the person, if any, for whose attention any Notice must be marked in clause </w:t>
      </w:r>
      <w:r w:rsidRPr="00675A80">
        <w:rPr>
          <w:rFonts w:cs="Arial"/>
        </w:rPr>
        <w:fldChar w:fldCharType="begin"/>
      </w:r>
      <w:r w:rsidRPr="00675A80">
        <w:rPr>
          <w:rFonts w:cs="Arial"/>
        </w:rPr>
        <w:instrText xml:space="preserve"> REF _Ref369253729 \r \h </w:instrText>
      </w:r>
      <w:r w:rsidR="00673799" w:rsidRPr="00675A80">
        <w:rPr>
          <w:rFonts w:cs="Arial"/>
        </w:rPr>
        <w:instrText xml:space="preserve"> \* MERGEFORMAT </w:instrText>
      </w:r>
      <w:r w:rsidRPr="00675A80">
        <w:rPr>
          <w:rFonts w:cs="Arial"/>
        </w:rPr>
      </w:r>
      <w:r w:rsidRPr="00675A80">
        <w:rPr>
          <w:rFonts w:cs="Arial"/>
        </w:rPr>
        <w:fldChar w:fldCharType="separate"/>
      </w:r>
      <w:r w:rsidR="004E7A61">
        <w:rPr>
          <w:rFonts w:cs="Arial"/>
        </w:rPr>
        <w:t>22.3</w:t>
      </w:r>
      <w:r w:rsidRPr="00675A80">
        <w:rPr>
          <w:rFonts w:cs="Arial"/>
        </w:rPr>
        <w:fldChar w:fldCharType="end"/>
      </w:r>
      <w:r w:rsidRPr="00675A80">
        <w:rPr>
          <w:rFonts w:cs="Arial"/>
        </w:rPr>
        <w:t>.</w:t>
      </w:r>
    </w:p>
    <w:p w:rsidR="00794946" w:rsidRPr="00675A80" w:rsidRDefault="00794946" w:rsidP="005247F7">
      <w:pPr>
        <w:pStyle w:val="Clause2Sub"/>
        <w:spacing w:before="240" w:line="360" w:lineRule="auto"/>
        <w:ind w:left="1276" w:hanging="709"/>
        <w:rPr>
          <w:rFonts w:cs="Arial"/>
        </w:rPr>
      </w:pPr>
      <w:r w:rsidRPr="00675A80">
        <w:rPr>
          <w:rFonts w:cs="Arial"/>
        </w:rPr>
        <w:t>Effective on receipt</w:t>
      </w:r>
    </w:p>
    <w:p w:rsidR="00794946" w:rsidRPr="00675A80" w:rsidRDefault="00794946" w:rsidP="005247F7">
      <w:pPr>
        <w:pStyle w:val="Clause3Sub"/>
        <w:spacing w:before="240" w:line="360" w:lineRule="auto"/>
        <w:ind w:left="2127" w:hanging="851"/>
        <w:rPr>
          <w:rFonts w:cs="Arial"/>
        </w:rPr>
      </w:pPr>
      <w:r w:rsidRPr="00675A80">
        <w:rPr>
          <w:rFonts w:cs="Arial"/>
        </w:rPr>
        <w:t>Any Notice takes effect when received by the recipient (or on any later date specified in the Notice) and, unless the contrary is proved, is deemed to be received:</w:t>
      </w:r>
    </w:p>
    <w:p w:rsidR="00794946" w:rsidRPr="00675A80" w:rsidRDefault="00794946" w:rsidP="005247F7">
      <w:pPr>
        <w:pStyle w:val="Clause4Sub"/>
        <w:spacing w:before="240" w:line="360" w:lineRule="auto"/>
        <w:ind w:left="3119" w:hanging="992"/>
        <w:rPr>
          <w:rFonts w:cs="Arial"/>
        </w:rPr>
      </w:pPr>
      <w:proofErr w:type="gramStart"/>
      <w:r w:rsidRPr="00675A80">
        <w:rPr>
          <w:rFonts w:cs="Arial"/>
        </w:rPr>
        <w:t>on</w:t>
      </w:r>
      <w:proofErr w:type="gramEnd"/>
      <w:r w:rsidRPr="00675A80">
        <w:rPr>
          <w:rFonts w:cs="Arial"/>
        </w:rPr>
        <w:t xml:space="preserve"> the day of delivery, if delivered by hand to a responsible person at the recipient’s physical address in clause </w:t>
      </w:r>
      <w:r w:rsidRPr="00675A80">
        <w:rPr>
          <w:rFonts w:cs="Arial"/>
        </w:rPr>
        <w:fldChar w:fldCharType="begin"/>
      </w:r>
      <w:r w:rsidRPr="00675A80">
        <w:rPr>
          <w:rFonts w:cs="Arial"/>
        </w:rPr>
        <w:instrText xml:space="preserve"> REF _Ref299978553 \w \h  \* MERGEFORMAT </w:instrText>
      </w:r>
      <w:r w:rsidRPr="00675A80">
        <w:rPr>
          <w:rFonts w:cs="Arial"/>
        </w:rPr>
      </w:r>
      <w:r w:rsidRPr="00675A80">
        <w:rPr>
          <w:rFonts w:cs="Arial"/>
        </w:rPr>
        <w:fldChar w:fldCharType="separate"/>
      </w:r>
      <w:r w:rsidR="004E7A61">
        <w:rPr>
          <w:rFonts w:cs="Arial"/>
        </w:rPr>
        <w:t>22.1.2</w:t>
      </w:r>
      <w:r w:rsidRPr="00675A80">
        <w:rPr>
          <w:rFonts w:cs="Arial"/>
        </w:rPr>
        <w:fldChar w:fldCharType="end"/>
      </w:r>
      <w:r w:rsidRPr="00675A80">
        <w:rPr>
          <w:rFonts w:cs="Arial"/>
        </w:rPr>
        <w:t>.  If delivery is not on a Business Day, or is after ordinary business hours on a Business Day, the Notice is deemed to be received on the Business Day after the date of delivery;</w:t>
      </w:r>
    </w:p>
    <w:p w:rsidR="00794946" w:rsidRPr="00675A80" w:rsidRDefault="00794946" w:rsidP="005247F7">
      <w:pPr>
        <w:pStyle w:val="Clause4Sub"/>
        <w:spacing w:before="240" w:line="360" w:lineRule="auto"/>
        <w:ind w:left="3119" w:hanging="992"/>
        <w:rPr>
          <w:rFonts w:cs="Arial"/>
        </w:rPr>
      </w:pPr>
      <w:r w:rsidRPr="00675A80">
        <w:rPr>
          <w:rFonts w:cs="Arial"/>
        </w:rPr>
        <w:lastRenderedPageBreak/>
        <w:t xml:space="preserve">on the first Business Day after the date of transmission, if sent by fax to the recipient’s fax number in clause </w:t>
      </w:r>
      <w:r w:rsidRPr="00675A80">
        <w:rPr>
          <w:rFonts w:cs="Arial"/>
        </w:rPr>
        <w:fldChar w:fldCharType="begin"/>
      </w:r>
      <w:r w:rsidRPr="00675A80">
        <w:rPr>
          <w:rFonts w:cs="Arial"/>
        </w:rPr>
        <w:instrText xml:space="preserve"> REF _Ref299978553 \w \h  \* MERGEFORMAT </w:instrText>
      </w:r>
      <w:r w:rsidRPr="00675A80">
        <w:rPr>
          <w:rFonts w:cs="Arial"/>
        </w:rPr>
      </w:r>
      <w:r w:rsidRPr="00675A80">
        <w:rPr>
          <w:rFonts w:cs="Arial"/>
        </w:rPr>
        <w:fldChar w:fldCharType="separate"/>
      </w:r>
      <w:r w:rsidR="004E7A61">
        <w:rPr>
          <w:rFonts w:cs="Arial"/>
        </w:rPr>
        <w:t>22.1.2</w:t>
      </w:r>
      <w:r w:rsidRPr="00675A80">
        <w:rPr>
          <w:rFonts w:cs="Arial"/>
        </w:rPr>
        <w:fldChar w:fldCharType="end"/>
      </w:r>
      <w:r w:rsidRPr="00675A80">
        <w:rPr>
          <w:rFonts w:cs="Arial"/>
        </w:rPr>
        <w:t>; and</w:t>
      </w:r>
    </w:p>
    <w:p w:rsidR="00794946" w:rsidRPr="00675A80" w:rsidRDefault="00794946" w:rsidP="005247F7">
      <w:pPr>
        <w:pStyle w:val="Clause4Sub"/>
        <w:spacing w:before="240" w:line="360" w:lineRule="auto"/>
        <w:ind w:left="3119" w:hanging="992"/>
        <w:rPr>
          <w:rFonts w:cs="Arial"/>
        </w:rPr>
      </w:pPr>
      <w:proofErr w:type="gramStart"/>
      <w:r w:rsidRPr="00675A80">
        <w:rPr>
          <w:rFonts w:cs="Arial"/>
        </w:rPr>
        <w:t>on</w:t>
      </w:r>
      <w:proofErr w:type="gramEnd"/>
      <w:r w:rsidRPr="00675A80">
        <w:rPr>
          <w:rFonts w:cs="Arial"/>
        </w:rPr>
        <w:t xml:space="preserve"> the Business Day on which an acknowledgement of receipt is issued by the recipient, if sent by email to the recipient’s email address in clause </w:t>
      </w:r>
      <w:r w:rsidRPr="00675A80">
        <w:rPr>
          <w:rFonts w:cs="Arial"/>
        </w:rPr>
        <w:fldChar w:fldCharType="begin"/>
      </w:r>
      <w:r w:rsidRPr="00675A80">
        <w:rPr>
          <w:rFonts w:cs="Arial"/>
        </w:rPr>
        <w:instrText xml:space="preserve"> REF _Ref299978553 \w \h  \* MERGEFORMAT </w:instrText>
      </w:r>
      <w:r w:rsidRPr="00675A80">
        <w:rPr>
          <w:rFonts w:cs="Arial"/>
        </w:rPr>
      </w:r>
      <w:r w:rsidRPr="00675A80">
        <w:rPr>
          <w:rFonts w:cs="Arial"/>
        </w:rPr>
        <w:fldChar w:fldCharType="separate"/>
      </w:r>
      <w:r w:rsidR="004E7A61">
        <w:rPr>
          <w:rFonts w:cs="Arial"/>
        </w:rPr>
        <w:t>22.1.2</w:t>
      </w:r>
      <w:r w:rsidRPr="00675A80">
        <w:rPr>
          <w:rFonts w:cs="Arial"/>
        </w:rPr>
        <w:fldChar w:fldCharType="end"/>
      </w:r>
      <w:r w:rsidRPr="00675A80">
        <w:rPr>
          <w:rFonts w:cs="Arial"/>
        </w:rPr>
        <w:t>.</w:t>
      </w:r>
    </w:p>
    <w:p w:rsidR="00794946" w:rsidRPr="00675A80" w:rsidRDefault="00794946" w:rsidP="005247F7">
      <w:pPr>
        <w:pStyle w:val="Clause3Sub"/>
        <w:spacing w:before="240" w:line="360" w:lineRule="auto"/>
        <w:ind w:left="2127" w:hanging="851"/>
        <w:rPr>
          <w:rFonts w:cs="Arial"/>
        </w:rPr>
      </w:pPr>
      <w:r w:rsidRPr="00675A80">
        <w:rPr>
          <w:rFonts w:cs="Arial"/>
        </w:rPr>
        <w:t xml:space="preserve">Despite anything to the contrary in this Agreement, a Notice actually received by a Party is effective even though it was not sent, or delivered, or sent and delivered to its address in clause </w:t>
      </w:r>
      <w:r w:rsidRPr="00675A80">
        <w:rPr>
          <w:rFonts w:cs="Arial"/>
        </w:rPr>
        <w:fldChar w:fldCharType="begin"/>
      </w:r>
      <w:r w:rsidRPr="00675A80">
        <w:rPr>
          <w:rFonts w:cs="Arial"/>
        </w:rPr>
        <w:instrText xml:space="preserve"> REF _Ref299978553 \w \h  \* MERGEFORMAT </w:instrText>
      </w:r>
      <w:r w:rsidRPr="00675A80">
        <w:rPr>
          <w:rFonts w:cs="Arial"/>
        </w:rPr>
      </w:r>
      <w:r w:rsidRPr="00675A80">
        <w:rPr>
          <w:rFonts w:cs="Arial"/>
        </w:rPr>
        <w:fldChar w:fldCharType="separate"/>
      </w:r>
      <w:r w:rsidR="004E7A61">
        <w:rPr>
          <w:rFonts w:cs="Arial"/>
        </w:rPr>
        <w:t>22.1.2</w:t>
      </w:r>
      <w:r w:rsidRPr="00675A80">
        <w:rPr>
          <w:rFonts w:cs="Arial"/>
        </w:rPr>
        <w:fldChar w:fldCharType="end"/>
      </w:r>
      <w:r w:rsidRPr="00675A80">
        <w:rPr>
          <w:rFonts w:cs="Arial"/>
        </w:rPr>
        <w:t>, unless otherwise provided in this Agreement.</w:t>
      </w:r>
    </w:p>
    <w:p w:rsidR="00794946" w:rsidRPr="00675A80" w:rsidRDefault="00794946" w:rsidP="005247F7">
      <w:pPr>
        <w:pStyle w:val="Clause2Sub"/>
        <w:spacing w:before="240" w:line="360" w:lineRule="auto"/>
        <w:ind w:left="1276" w:hanging="709"/>
        <w:rPr>
          <w:rFonts w:cs="Arial"/>
        </w:rPr>
      </w:pPr>
      <w:bookmarkStart w:id="214" w:name="_Ref369253729"/>
      <w:r w:rsidRPr="00675A80">
        <w:rPr>
          <w:rFonts w:cs="Arial"/>
        </w:rPr>
        <w:t>Service of legal process</w:t>
      </w:r>
      <w:bookmarkEnd w:id="214"/>
    </w:p>
    <w:p w:rsidR="00794946" w:rsidRPr="00675A80" w:rsidRDefault="00794946" w:rsidP="005247F7">
      <w:pPr>
        <w:pStyle w:val="Clause2Sub"/>
        <w:numPr>
          <w:ilvl w:val="2"/>
          <w:numId w:val="10"/>
        </w:numPr>
        <w:spacing w:before="240" w:line="360" w:lineRule="auto"/>
        <w:ind w:left="2127" w:hanging="851"/>
        <w:rPr>
          <w:rFonts w:cs="Arial"/>
        </w:rPr>
      </w:pPr>
      <w:r w:rsidRPr="00675A80">
        <w:rPr>
          <w:rFonts w:cs="Arial"/>
        </w:rPr>
        <w:t xml:space="preserve">Each Party chooses its physical address referred to in clause </w:t>
      </w:r>
      <w:r w:rsidRPr="00675A80">
        <w:rPr>
          <w:rFonts w:cs="Arial"/>
        </w:rPr>
        <w:fldChar w:fldCharType="begin"/>
      </w:r>
      <w:r w:rsidRPr="00675A80">
        <w:rPr>
          <w:rFonts w:cs="Arial"/>
        </w:rPr>
        <w:instrText xml:space="preserve"> REF _Ref299978553 \r \h </w:instrText>
      </w:r>
      <w:r w:rsidR="00673799" w:rsidRPr="00675A80">
        <w:rPr>
          <w:rFonts w:cs="Arial"/>
        </w:rPr>
        <w:instrText xml:space="preserve"> \* MERGEFORMAT </w:instrText>
      </w:r>
      <w:r w:rsidRPr="00675A80">
        <w:rPr>
          <w:rFonts w:cs="Arial"/>
        </w:rPr>
      </w:r>
      <w:r w:rsidRPr="00675A80">
        <w:rPr>
          <w:rFonts w:cs="Arial"/>
        </w:rPr>
        <w:fldChar w:fldCharType="separate"/>
      </w:r>
      <w:r w:rsidR="004E7A61">
        <w:rPr>
          <w:rFonts w:cs="Arial"/>
        </w:rPr>
        <w:t>22.1.2</w:t>
      </w:r>
      <w:r w:rsidRPr="00675A80">
        <w:rPr>
          <w:rFonts w:cs="Arial"/>
        </w:rPr>
        <w:fldChar w:fldCharType="end"/>
      </w:r>
      <w:r w:rsidRPr="00675A80">
        <w:rPr>
          <w:rFonts w:cs="Arial"/>
        </w:rPr>
        <w:t xml:space="preserve"> as its address at which legal process and other documents in legal proceedings in connection with this Agreement may be served (</w:t>
      </w:r>
      <w:proofErr w:type="spellStart"/>
      <w:r w:rsidRPr="00675A80">
        <w:rPr>
          <w:rFonts w:cs="Arial"/>
          <w:i/>
        </w:rPr>
        <w:t>domicilium</w:t>
      </w:r>
      <w:proofErr w:type="spellEnd"/>
      <w:r w:rsidRPr="00675A80">
        <w:rPr>
          <w:rFonts w:cs="Arial"/>
          <w:i/>
        </w:rPr>
        <w:t xml:space="preserve"> </w:t>
      </w:r>
      <w:proofErr w:type="spellStart"/>
      <w:r w:rsidRPr="00675A80">
        <w:rPr>
          <w:rFonts w:cs="Arial"/>
          <w:i/>
        </w:rPr>
        <w:t>citandi</w:t>
      </w:r>
      <w:proofErr w:type="spellEnd"/>
      <w:r w:rsidRPr="00675A80">
        <w:rPr>
          <w:rFonts w:cs="Arial"/>
          <w:i/>
        </w:rPr>
        <w:t xml:space="preserve"> </w:t>
      </w:r>
      <w:proofErr w:type="gramStart"/>
      <w:r w:rsidRPr="00675A80">
        <w:rPr>
          <w:rFonts w:cs="Arial"/>
          <w:i/>
        </w:rPr>
        <w:t>et</w:t>
      </w:r>
      <w:proofErr w:type="gramEnd"/>
      <w:r w:rsidRPr="00675A80">
        <w:rPr>
          <w:rFonts w:cs="Arial"/>
          <w:i/>
        </w:rPr>
        <w:t xml:space="preserve"> </w:t>
      </w:r>
      <w:proofErr w:type="spellStart"/>
      <w:r w:rsidRPr="00675A80">
        <w:rPr>
          <w:rFonts w:cs="Arial"/>
          <w:i/>
        </w:rPr>
        <w:t>executandi</w:t>
      </w:r>
      <w:proofErr w:type="spellEnd"/>
      <w:r w:rsidRPr="00675A80">
        <w:rPr>
          <w:rFonts w:cs="Arial"/>
        </w:rPr>
        <w:t>).</w:t>
      </w:r>
    </w:p>
    <w:p w:rsidR="00794946" w:rsidRPr="00675A80" w:rsidRDefault="00794946" w:rsidP="005247F7">
      <w:pPr>
        <w:pStyle w:val="Clause2Sub"/>
        <w:numPr>
          <w:ilvl w:val="2"/>
          <w:numId w:val="10"/>
        </w:numPr>
        <w:spacing w:before="240" w:line="360" w:lineRule="auto"/>
        <w:ind w:left="2127" w:hanging="851"/>
        <w:rPr>
          <w:rFonts w:cs="Arial"/>
        </w:rPr>
      </w:pPr>
      <w:r w:rsidRPr="00675A80">
        <w:rPr>
          <w:rFonts w:cs="Arial"/>
        </w:rPr>
        <w:t>Any Party may by Notice to the other Party change its address at which legal process and other documents in legal proceedings in connection with this Agreement may be served to another physical address in South Africa.</w:t>
      </w:r>
    </w:p>
    <w:p w:rsidR="00794946" w:rsidRPr="00675A80" w:rsidRDefault="00794946" w:rsidP="000614EC">
      <w:pPr>
        <w:pStyle w:val="Clause1Head"/>
        <w:keepNext/>
        <w:keepLines/>
        <w:tabs>
          <w:tab w:val="clear" w:pos="720"/>
        </w:tabs>
        <w:spacing w:before="240" w:line="360" w:lineRule="auto"/>
        <w:ind w:left="562" w:hanging="567"/>
        <w:outlineLvl w:val="0"/>
        <w:rPr>
          <w:rFonts w:cs="Arial"/>
        </w:rPr>
      </w:pPr>
      <w:bookmarkStart w:id="215" w:name="_Toc371953560"/>
      <w:bookmarkStart w:id="216" w:name="_Toc384113324"/>
      <w:bookmarkStart w:id="217" w:name="_Toc384113622"/>
      <w:bookmarkStart w:id="218" w:name="_Toc384113662"/>
      <w:bookmarkStart w:id="219" w:name="_Toc384114321"/>
      <w:bookmarkStart w:id="220" w:name="_Toc384114487"/>
      <w:bookmarkStart w:id="221" w:name="_Toc83034920"/>
      <w:r w:rsidRPr="00675A80">
        <w:rPr>
          <w:rFonts w:cs="Arial"/>
        </w:rPr>
        <w:t>APPLICABLE LAW</w:t>
      </w:r>
      <w:bookmarkEnd w:id="215"/>
      <w:bookmarkEnd w:id="216"/>
      <w:bookmarkEnd w:id="217"/>
      <w:bookmarkEnd w:id="218"/>
      <w:bookmarkEnd w:id="219"/>
      <w:bookmarkEnd w:id="220"/>
      <w:bookmarkEnd w:id="221"/>
      <w:r w:rsidRPr="00675A80">
        <w:rPr>
          <w:rFonts w:cs="Arial"/>
        </w:rPr>
        <w:t xml:space="preserve"> </w:t>
      </w:r>
    </w:p>
    <w:p w:rsidR="00794946" w:rsidRPr="00675A80" w:rsidRDefault="00794946" w:rsidP="000614EC">
      <w:pPr>
        <w:keepNext/>
        <w:keepLines/>
        <w:spacing w:before="240" w:line="360" w:lineRule="auto"/>
        <w:ind w:left="562"/>
        <w:rPr>
          <w:rFonts w:cs="Arial"/>
        </w:rPr>
      </w:pPr>
      <w:r w:rsidRPr="00675A80">
        <w:rPr>
          <w:rFonts w:cs="Arial"/>
        </w:rPr>
        <w:t>This Agreement is</w:t>
      </w:r>
      <w:r w:rsidR="00441026">
        <w:rPr>
          <w:rFonts w:cs="Arial"/>
        </w:rPr>
        <w:t xml:space="preserve"> governed by South African law.</w:t>
      </w:r>
    </w:p>
    <w:p w:rsidR="00794946" w:rsidRPr="00675A80" w:rsidRDefault="00794946" w:rsidP="00ED1981">
      <w:pPr>
        <w:pStyle w:val="Clause1Head"/>
        <w:keepNext/>
        <w:keepLines/>
        <w:tabs>
          <w:tab w:val="clear" w:pos="720"/>
        </w:tabs>
        <w:spacing w:before="240" w:line="360" w:lineRule="auto"/>
        <w:ind w:left="562" w:hanging="567"/>
        <w:outlineLvl w:val="0"/>
        <w:rPr>
          <w:rFonts w:cs="Arial"/>
        </w:rPr>
      </w:pPr>
      <w:bookmarkStart w:id="222" w:name="_Toc371953561"/>
      <w:bookmarkStart w:id="223" w:name="_Toc384113325"/>
      <w:bookmarkStart w:id="224" w:name="_Toc384113623"/>
      <w:bookmarkStart w:id="225" w:name="_Toc384113663"/>
      <w:bookmarkStart w:id="226" w:name="_Toc384114322"/>
      <w:bookmarkStart w:id="227" w:name="_Toc384114488"/>
      <w:bookmarkStart w:id="228" w:name="_Ref37946633"/>
      <w:bookmarkStart w:id="229" w:name="_Ref37946661"/>
      <w:bookmarkStart w:id="230" w:name="_Ref57381227"/>
      <w:bookmarkStart w:id="231" w:name="_Toc83034921"/>
      <w:r w:rsidRPr="00675A80">
        <w:rPr>
          <w:rFonts w:cs="Arial"/>
        </w:rPr>
        <w:t>JURISDICTION</w:t>
      </w:r>
      <w:bookmarkEnd w:id="222"/>
      <w:bookmarkEnd w:id="223"/>
      <w:bookmarkEnd w:id="224"/>
      <w:bookmarkEnd w:id="225"/>
      <w:bookmarkEnd w:id="226"/>
      <w:bookmarkEnd w:id="227"/>
      <w:bookmarkEnd w:id="228"/>
      <w:bookmarkEnd w:id="229"/>
      <w:bookmarkEnd w:id="230"/>
      <w:bookmarkEnd w:id="231"/>
    </w:p>
    <w:p w:rsidR="003710AD" w:rsidRPr="00675A80" w:rsidRDefault="00794946" w:rsidP="00ED1981">
      <w:pPr>
        <w:pStyle w:val="Clause0Sub"/>
        <w:keepNext/>
        <w:keepLines/>
        <w:tabs>
          <w:tab w:val="clear" w:pos="720"/>
        </w:tabs>
        <w:spacing w:before="240" w:line="360" w:lineRule="auto"/>
        <w:ind w:left="562"/>
        <w:rPr>
          <w:rFonts w:cs="Arial"/>
        </w:rPr>
      </w:pPr>
      <w:r w:rsidRPr="00675A80">
        <w:rPr>
          <w:rFonts w:cs="Arial"/>
        </w:rPr>
        <w:t xml:space="preserve">The Parties unconditionally consent and submit to the non-exclusive jurisdiction </w:t>
      </w:r>
      <w:r w:rsidR="00E935BE" w:rsidRPr="00675A80">
        <w:rPr>
          <w:rFonts w:cs="Arial"/>
        </w:rPr>
        <w:t xml:space="preserve">of the High Court of South Africa </w:t>
      </w:r>
      <w:r w:rsidR="009C06C3">
        <w:t xml:space="preserve">(Gauteng Local Division, Johannesburg) </w:t>
      </w:r>
      <w:r w:rsidRPr="00675A80">
        <w:rPr>
          <w:rFonts w:cs="Arial"/>
        </w:rPr>
        <w:t>in regard to all matte</w:t>
      </w:r>
      <w:r w:rsidR="003710AD" w:rsidRPr="00675A80">
        <w:rPr>
          <w:rFonts w:cs="Arial"/>
        </w:rPr>
        <w:t>rs arising from this Agreement.</w:t>
      </w:r>
    </w:p>
    <w:p w:rsidR="003710AD" w:rsidRDefault="003710AD">
      <w:pPr>
        <w:spacing w:after="0" w:line="240" w:lineRule="auto"/>
        <w:jc w:val="left"/>
      </w:pPr>
      <w:r>
        <w:br w:type="page"/>
      </w:r>
    </w:p>
    <w:p w:rsidR="00E935BE" w:rsidRDefault="00E935BE" w:rsidP="00E935BE">
      <w:r w:rsidRPr="005E64EE">
        <w:lastRenderedPageBreak/>
        <w:t>Signed at ________________</w:t>
      </w:r>
      <w:r w:rsidR="00BF26F5">
        <w:t>__</w:t>
      </w:r>
      <w:r w:rsidRPr="005E64EE">
        <w:t xml:space="preserve"> on the __________ day of _________________</w:t>
      </w:r>
      <w:r w:rsidR="00BF26F5">
        <w:t>__________</w:t>
      </w:r>
      <w:r w:rsidRPr="005E64EE">
        <w:t xml:space="preserve"> </w:t>
      </w:r>
      <w:r w:rsidR="00015620">
        <w:t>20</w:t>
      </w:r>
      <w:r w:rsidR="00350AE4">
        <w:t>2</w:t>
      </w:r>
      <w:r w:rsidR="009F6BF2">
        <w:t>1</w:t>
      </w:r>
    </w:p>
    <w:p w:rsidR="00C03A0E" w:rsidRPr="005E64EE" w:rsidRDefault="00C03A0E" w:rsidP="00E935BE"/>
    <w:p w:rsidR="00E935BE" w:rsidRPr="005E64EE" w:rsidRDefault="00E935BE" w:rsidP="00D97F64">
      <w:pPr>
        <w:spacing w:before="120" w:after="120"/>
      </w:pPr>
      <w:r w:rsidRPr="005E64EE">
        <w:t>For and on behalf of</w:t>
      </w:r>
    </w:p>
    <w:p w:rsidR="00E935BE" w:rsidRPr="005E64EE" w:rsidRDefault="00E935BE" w:rsidP="00D97F64">
      <w:pPr>
        <w:spacing w:before="120" w:after="120"/>
        <w:rPr>
          <w:b/>
        </w:rPr>
      </w:pPr>
      <w:r w:rsidRPr="005E64EE">
        <w:rPr>
          <w:b/>
        </w:rPr>
        <w:t>Development Bank of Southern Africa Limited</w:t>
      </w:r>
    </w:p>
    <w:p w:rsidR="00E935BE" w:rsidRDefault="00E935BE" w:rsidP="00E935BE"/>
    <w:p w:rsidR="002E2A8B" w:rsidRPr="005E64EE" w:rsidRDefault="002E2A8B" w:rsidP="00E935BE"/>
    <w:p w:rsidR="00E935BE" w:rsidRPr="005E64EE" w:rsidRDefault="00E935BE" w:rsidP="00E935BE">
      <w:r w:rsidRPr="005E64EE">
        <w:t>____________________________</w:t>
      </w:r>
    </w:p>
    <w:p w:rsidR="00E935BE" w:rsidRPr="005E64EE" w:rsidRDefault="00E935BE" w:rsidP="005B1E0E">
      <w:pPr>
        <w:spacing w:before="120" w:after="120"/>
      </w:pPr>
      <w:r w:rsidRPr="005E64EE">
        <w:t>Name:</w:t>
      </w:r>
    </w:p>
    <w:p w:rsidR="00E935BE" w:rsidRPr="005E64EE" w:rsidRDefault="00E935BE" w:rsidP="005B1E0E">
      <w:pPr>
        <w:spacing w:before="120" w:after="120"/>
      </w:pPr>
      <w:r w:rsidRPr="005E64EE">
        <w:t xml:space="preserve">Capacity: </w:t>
      </w:r>
    </w:p>
    <w:p w:rsidR="00E935BE" w:rsidRPr="005E64EE" w:rsidRDefault="00E935BE" w:rsidP="005B1E0E">
      <w:pPr>
        <w:spacing w:before="120" w:after="120"/>
      </w:pPr>
      <w:r w:rsidRPr="005E64EE">
        <w:t xml:space="preserve">Who warrants </w:t>
      </w:r>
      <w:proofErr w:type="gramStart"/>
      <w:r w:rsidRPr="005E64EE">
        <w:t>authority</w:t>
      </w:r>
      <w:proofErr w:type="gramEnd"/>
    </w:p>
    <w:p w:rsidR="00E935BE" w:rsidRDefault="00E935BE" w:rsidP="00E935BE"/>
    <w:p w:rsidR="00D97F64" w:rsidRDefault="00D97F64" w:rsidP="00E935BE"/>
    <w:p w:rsidR="005B1E0E" w:rsidRPr="005E64EE" w:rsidRDefault="005B1E0E" w:rsidP="00E935BE"/>
    <w:p w:rsidR="00BF26F5" w:rsidRDefault="00BF26F5" w:rsidP="00BF26F5">
      <w:r w:rsidRPr="005E64EE">
        <w:t>Signed at ________________</w:t>
      </w:r>
      <w:r>
        <w:t>__</w:t>
      </w:r>
      <w:r w:rsidRPr="005E64EE">
        <w:t xml:space="preserve"> on the __________ day of _________________</w:t>
      </w:r>
      <w:r>
        <w:t>__________</w:t>
      </w:r>
      <w:r w:rsidRPr="005E64EE">
        <w:t xml:space="preserve"> </w:t>
      </w:r>
      <w:r w:rsidR="00015620">
        <w:t>20</w:t>
      </w:r>
      <w:r w:rsidR="00350AE4">
        <w:t>2</w:t>
      </w:r>
      <w:r w:rsidR="009F6BF2">
        <w:t>1</w:t>
      </w:r>
    </w:p>
    <w:p w:rsidR="005B1E0E" w:rsidRPr="005E64EE" w:rsidRDefault="005B1E0E" w:rsidP="00BF26F5"/>
    <w:p w:rsidR="00E935BE" w:rsidRPr="005E64EE" w:rsidRDefault="00E935BE" w:rsidP="00D97F64">
      <w:pPr>
        <w:spacing w:before="120" w:after="120"/>
      </w:pPr>
      <w:r w:rsidRPr="005E64EE">
        <w:t>For and on behalf of</w:t>
      </w:r>
    </w:p>
    <w:p w:rsidR="00600D55" w:rsidRDefault="009D6DD3" w:rsidP="00BF3F54">
      <w:pPr>
        <w:rPr>
          <w:rFonts w:cs="Arial"/>
          <w:b/>
          <w:lang w:eastAsia="en-US"/>
        </w:rPr>
      </w:pPr>
      <w:r w:rsidRPr="009D6DD3">
        <w:rPr>
          <w:rFonts w:cs="Arial"/>
          <w:b/>
          <w:lang w:eastAsia="en-US"/>
        </w:rPr>
        <w:t>[</w:t>
      </w:r>
      <w:r w:rsidRPr="009D6DD3">
        <w:rPr>
          <w:rFonts w:cs="Arial"/>
          <w:b/>
          <w:highlight w:val="yellow"/>
          <w:lang w:eastAsia="en-US"/>
        </w:rPr>
        <w:t>Insert Name of the Service Provider</w:t>
      </w:r>
      <w:r w:rsidRPr="009D6DD3">
        <w:rPr>
          <w:rFonts w:cs="Arial"/>
          <w:b/>
          <w:lang w:eastAsia="en-US"/>
        </w:rPr>
        <w:t>]</w:t>
      </w:r>
    </w:p>
    <w:p w:rsidR="009D6DD3" w:rsidRDefault="009D6DD3" w:rsidP="00BF3F54"/>
    <w:p w:rsidR="009D6DD3" w:rsidRDefault="009D6DD3" w:rsidP="00BF3F54"/>
    <w:p w:rsidR="00E935BE" w:rsidRPr="005E64EE" w:rsidRDefault="00E935BE" w:rsidP="00E935BE">
      <w:r w:rsidRPr="005E64EE">
        <w:t>____________________________</w:t>
      </w:r>
    </w:p>
    <w:p w:rsidR="00E935BE" w:rsidRPr="005E64EE" w:rsidRDefault="00E935BE" w:rsidP="005B1E0E">
      <w:pPr>
        <w:spacing w:before="120" w:after="120"/>
      </w:pPr>
      <w:r w:rsidRPr="005E64EE">
        <w:t>Name:</w:t>
      </w:r>
    </w:p>
    <w:p w:rsidR="00E935BE" w:rsidRPr="005E64EE" w:rsidRDefault="00E935BE" w:rsidP="005B1E0E">
      <w:pPr>
        <w:spacing w:before="120" w:after="120"/>
      </w:pPr>
      <w:r w:rsidRPr="005E64EE">
        <w:t xml:space="preserve">Capacity: </w:t>
      </w:r>
    </w:p>
    <w:p w:rsidR="003710AD" w:rsidRDefault="00E935BE" w:rsidP="005B1E0E">
      <w:pPr>
        <w:spacing w:before="120" w:after="120"/>
        <w:rPr>
          <w:rFonts w:cs="Arial"/>
        </w:rPr>
      </w:pPr>
      <w:r w:rsidRPr="005E64EE">
        <w:t xml:space="preserve">Who warrants </w:t>
      </w:r>
      <w:proofErr w:type="gramStart"/>
      <w:r w:rsidRPr="005E64EE">
        <w:t>authority</w:t>
      </w:r>
      <w:proofErr w:type="gramEnd"/>
      <w:r w:rsidR="003710AD">
        <w:rPr>
          <w:rFonts w:cs="Arial"/>
        </w:rPr>
        <w:br w:type="page"/>
      </w:r>
    </w:p>
    <w:p w:rsidR="00163DA6" w:rsidRPr="00163DA6" w:rsidRDefault="00163DA6" w:rsidP="00163DA6">
      <w:pPr>
        <w:keepNext/>
        <w:keepLines/>
        <w:spacing w:before="480" w:after="0"/>
        <w:outlineLvl w:val="0"/>
        <w:rPr>
          <w:rFonts w:eastAsiaTheme="majorEastAsia" w:cs="Arial"/>
          <w:b/>
          <w:bCs/>
        </w:rPr>
      </w:pPr>
      <w:bookmarkStart w:id="232" w:name="_Toc384048634"/>
      <w:bookmarkStart w:id="233" w:name="_Toc384113326"/>
      <w:bookmarkStart w:id="234" w:name="_Toc384113624"/>
      <w:bookmarkStart w:id="235" w:name="_Toc384113664"/>
      <w:bookmarkStart w:id="236" w:name="_Toc384113787"/>
      <w:bookmarkStart w:id="237" w:name="_Toc384114323"/>
      <w:bookmarkStart w:id="238" w:name="_Toc384114489"/>
      <w:bookmarkStart w:id="239" w:name="_Toc83034922"/>
      <w:r w:rsidRPr="00163DA6">
        <w:rPr>
          <w:rFonts w:eastAsiaTheme="majorEastAsia" w:cs="Arial"/>
          <w:b/>
          <w:bCs/>
        </w:rPr>
        <w:lastRenderedPageBreak/>
        <w:t>Annexure</w:t>
      </w:r>
      <w:r>
        <w:rPr>
          <w:rFonts w:eastAsiaTheme="majorEastAsia" w:cs="Arial"/>
          <w:b/>
          <w:bCs/>
        </w:rPr>
        <w:t xml:space="preserve"> A – Fees and Expenses</w:t>
      </w:r>
      <w:bookmarkEnd w:id="239"/>
    </w:p>
    <w:p w:rsidR="00143D58" w:rsidRPr="00405838" w:rsidRDefault="00143D58" w:rsidP="00400056">
      <w:pPr>
        <w:pStyle w:val="Clause0Sub"/>
        <w:spacing w:before="240" w:line="360" w:lineRule="auto"/>
        <w:jc w:val="center"/>
        <w:rPr>
          <w:b/>
        </w:rPr>
      </w:pPr>
      <w:r w:rsidRPr="00405838">
        <w:rPr>
          <w:b/>
        </w:rPr>
        <w:t>FEES AND EXPENSES</w:t>
      </w:r>
      <w:bookmarkEnd w:id="232"/>
      <w:bookmarkEnd w:id="233"/>
      <w:bookmarkEnd w:id="234"/>
      <w:bookmarkEnd w:id="235"/>
      <w:bookmarkEnd w:id="236"/>
      <w:bookmarkEnd w:id="237"/>
      <w:bookmarkEnd w:id="238"/>
    </w:p>
    <w:p w:rsidR="00143D58" w:rsidRPr="00143D58" w:rsidRDefault="00143D58" w:rsidP="00465A0F">
      <w:pPr>
        <w:pStyle w:val="Clause1Head"/>
        <w:numPr>
          <w:ilvl w:val="0"/>
          <w:numId w:val="7"/>
        </w:numPr>
        <w:tabs>
          <w:tab w:val="clear" w:pos="720"/>
        </w:tabs>
        <w:spacing w:before="240" w:line="360" w:lineRule="auto"/>
        <w:ind w:left="567" w:hanging="567"/>
      </w:pPr>
      <w:bookmarkStart w:id="240" w:name="_Toc384048635"/>
      <w:bookmarkStart w:id="241" w:name="_Toc384113327"/>
      <w:bookmarkStart w:id="242" w:name="_Toc384113625"/>
      <w:bookmarkStart w:id="243" w:name="_Toc384113665"/>
      <w:bookmarkStart w:id="244" w:name="_Toc384113788"/>
      <w:bookmarkStart w:id="245" w:name="_Toc384114324"/>
      <w:bookmarkStart w:id="246" w:name="_Toc384114490"/>
      <w:r w:rsidRPr="00143D58">
        <w:t>FEES</w:t>
      </w:r>
      <w:bookmarkEnd w:id="240"/>
      <w:bookmarkEnd w:id="241"/>
      <w:bookmarkEnd w:id="242"/>
      <w:bookmarkEnd w:id="243"/>
      <w:bookmarkEnd w:id="244"/>
      <w:bookmarkEnd w:id="245"/>
      <w:bookmarkEnd w:id="246"/>
    </w:p>
    <w:p w:rsidR="0082104A" w:rsidRPr="0082104A" w:rsidRDefault="0082104A" w:rsidP="00465A0F">
      <w:pPr>
        <w:pStyle w:val="Clause2Sub"/>
        <w:spacing w:before="240" w:line="360" w:lineRule="auto"/>
        <w:ind w:left="1276" w:hanging="709"/>
      </w:pPr>
      <w:r w:rsidRPr="0082104A">
        <w:t xml:space="preserve">The total Fees and expenses payable to </w:t>
      </w:r>
      <w:r w:rsidR="008C76B1">
        <w:t xml:space="preserve">the Service Provider by the </w:t>
      </w:r>
      <w:r w:rsidR="007C129D">
        <w:t xml:space="preserve">DBSA on behalf of </w:t>
      </w:r>
      <w:r w:rsidR="007C129D" w:rsidRPr="007C129D">
        <w:t xml:space="preserve">the </w:t>
      </w:r>
      <w:r w:rsidR="008C76B1" w:rsidRPr="00BA3301">
        <w:t>IPP</w:t>
      </w:r>
      <w:r w:rsidR="007C129D" w:rsidRPr="00BA3301">
        <w:t xml:space="preserve"> </w:t>
      </w:r>
      <w:r w:rsidR="008C76B1" w:rsidRPr="00BA3301">
        <w:t>O</w:t>
      </w:r>
      <w:r w:rsidR="007C129D" w:rsidRPr="007C129D">
        <w:t>ffice</w:t>
      </w:r>
      <w:r w:rsidRPr="0082104A">
        <w:t xml:space="preserve"> for Services rendered under</w:t>
      </w:r>
      <w:r w:rsidR="0060233F">
        <w:t xml:space="preserve"> this Agreement will not exceed </w:t>
      </w:r>
      <w:proofErr w:type="gramStart"/>
      <w:r w:rsidR="007F0D0B">
        <w:rPr>
          <w:rFonts w:cs="Arial"/>
          <w:b/>
          <w:lang w:eastAsia="en-US"/>
        </w:rPr>
        <w:t>R</w:t>
      </w:r>
      <w:r w:rsidR="00601603" w:rsidRPr="00601603">
        <w:rPr>
          <w:rFonts w:cs="Arial"/>
          <w:b/>
          <w:lang w:eastAsia="en-US"/>
        </w:rPr>
        <w:t>[</w:t>
      </w:r>
      <w:proofErr w:type="gramEnd"/>
      <w:r w:rsidR="00601603" w:rsidRPr="00601603">
        <w:rPr>
          <w:rFonts w:cs="Arial"/>
          <w:b/>
          <w:highlight w:val="yellow"/>
          <w:lang w:eastAsia="en-US"/>
        </w:rPr>
        <w:t>Insert</w:t>
      </w:r>
      <w:r w:rsidR="00601603" w:rsidRPr="00601603">
        <w:rPr>
          <w:rFonts w:cs="Arial"/>
          <w:b/>
          <w:lang w:eastAsia="en-US"/>
        </w:rPr>
        <w:t>]</w:t>
      </w:r>
      <w:r w:rsidR="00296AF6">
        <w:rPr>
          <w:rFonts w:cs="Arial"/>
          <w:b/>
          <w:lang w:eastAsia="en-US"/>
        </w:rPr>
        <w:t xml:space="preserve"> </w:t>
      </w:r>
      <w:r w:rsidRPr="0082104A">
        <w:t>(</w:t>
      </w:r>
      <w:r w:rsidR="00601603" w:rsidRPr="00601603">
        <w:t>[</w:t>
      </w:r>
      <w:r w:rsidR="00601603" w:rsidRPr="00601603">
        <w:rPr>
          <w:highlight w:val="yellow"/>
        </w:rPr>
        <w:t>Insert</w:t>
      </w:r>
      <w:r w:rsidR="00601603" w:rsidRPr="00601603">
        <w:t xml:space="preserve">] </w:t>
      </w:r>
      <w:r w:rsidRPr="00BF4F21">
        <w:t>only</w:t>
      </w:r>
      <w:r w:rsidRPr="0082104A">
        <w:t>) inclusive</w:t>
      </w:r>
      <w:r w:rsidR="000E26E8">
        <w:t xml:space="preserve"> of VAT as set out in Table A</w:t>
      </w:r>
      <w:r w:rsidR="00C11C08">
        <w:t xml:space="preserve"> below</w:t>
      </w:r>
      <w:r w:rsidR="00601603">
        <w:t xml:space="preserve">. </w:t>
      </w:r>
    </w:p>
    <w:p w:rsidR="006C3D6E" w:rsidRDefault="006C3D6E" w:rsidP="00427D2D">
      <w:pPr>
        <w:pStyle w:val="Clause2Sub"/>
        <w:spacing w:before="240" w:after="480" w:line="360" w:lineRule="auto"/>
        <w:ind w:left="1268" w:hanging="706"/>
      </w:pPr>
      <w:r w:rsidRPr="002B731B">
        <w:t xml:space="preserve">The </w:t>
      </w:r>
      <w:r w:rsidRPr="00634F8A">
        <w:t>Fees and expenses are made up as follows:</w:t>
      </w:r>
    </w:p>
    <w:tbl>
      <w:tblPr>
        <w:tblStyle w:val="TableGrid"/>
        <w:tblW w:w="7874" w:type="dxa"/>
        <w:tblInd w:w="1368" w:type="dxa"/>
        <w:tblLook w:val="04A0" w:firstRow="1" w:lastRow="0" w:firstColumn="1" w:lastColumn="0" w:noHBand="0" w:noVBand="1"/>
      </w:tblPr>
      <w:tblGrid>
        <w:gridCol w:w="540"/>
        <w:gridCol w:w="5565"/>
        <w:gridCol w:w="1769"/>
      </w:tblGrid>
      <w:tr w:rsidR="00427D2D" w:rsidRPr="00427D2D" w:rsidTr="00EC5504">
        <w:tc>
          <w:tcPr>
            <w:tcW w:w="7874" w:type="dxa"/>
            <w:gridSpan w:val="3"/>
            <w:shd w:val="clear" w:color="auto" w:fill="FFC000"/>
          </w:tcPr>
          <w:p w:rsidR="00427D2D" w:rsidRPr="00427D2D" w:rsidRDefault="00427D2D" w:rsidP="00427D2D">
            <w:pPr>
              <w:spacing w:before="120" w:after="120" w:line="240" w:lineRule="auto"/>
              <w:jc w:val="center"/>
              <w:rPr>
                <w:b/>
              </w:rPr>
            </w:pPr>
            <w:r w:rsidRPr="00427D2D">
              <w:rPr>
                <w:b/>
              </w:rPr>
              <w:t>TABLE A:  FEES PER DELIVERABLE</w:t>
            </w:r>
          </w:p>
        </w:tc>
      </w:tr>
      <w:tr w:rsidR="00427D2D" w:rsidRPr="00427D2D" w:rsidTr="00EC5504">
        <w:tc>
          <w:tcPr>
            <w:tcW w:w="540" w:type="dxa"/>
            <w:shd w:val="clear" w:color="auto" w:fill="FFC000"/>
          </w:tcPr>
          <w:p w:rsidR="00427D2D" w:rsidRPr="00427D2D" w:rsidRDefault="00427D2D" w:rsidP="00427D2D">
            <w:pPr>
              <w:spacing w:before="120" w:after="120" w:line="240" w:lineRule="auto"/>
              <w:rPr>
                <w:b/>
              </w:rPr>
            </w:pPr>
            <w:r w:rsidRPr="00427D2D">
              <w:rPr>
                <w:b/>
              </w:rPr>
              <w:t>NO</w:t>
            </w:r>
          </w:p>
        </w:tc>
        <w:tc>
          <w:tcPr>
            <w:tcW w:w="5565" w:type="dxa"/>
            <w:shd w:val="clear" w:color="auto" w:fill="FFC000"/>
          </w:tcPr>
          <w:p w:rsidR="00427D2D" w:rsidRPr="00427D2D" w:rsidRDefault="00427D2D" w:rsidP="00427D2D">
            <w:pPr>
              <w:spacing w:before="120" w:after="120" w:line="240" w:lineRule="auto"/>
              <w:rPr>
                <w:b/>
              </w:rPr>
            </w:pPr>
            <w:r w:rsidRPr="00427D2D">
              <w:rPr>
                <w:b/>
              </w:rPr>
              <w:t>DELIVARABLE</w:t>
            </w:r>
          </w:p>
        </w:tc>
        <w:tc>
          <w:tcPr>
            <w:tcW w:w="1769" w:type="dxa"/>
            <w:shd w:val="clear" w:color="auto" w:fill="FFC000"/>
          </w:tcPr>
          <w:p w:rsidR="00427D2D" w:rsidRPr="00427D2D" w:rsidRDefault="00427D2D" w:rsidP="00427D2D">
            <w:pPr>
              <w:spacing w:before="120" w:after="120" w:line="240" w:lineRule="auto"/>
              <w:rPr>
                <w:b/>
              </w:rPr>
            </w:pPr>
            <w:r w:rsidRPr="00427D2D">
              <w:rPr>
                <w:b/>
              </w:rPr>
              <w:t xml:space="preserve">FEES </w:t>
            </w:r>
          </w:p>
          <w:p w:rsidR="00427D2D" w:rsidRPr="00427D2D" w:rsidRDefault="00427D2D" w:rsidP="00427D2D">
            <w:pPr>
              <w:spacing w:before="120" w:after="120" w:line="240" w:lineRule="auto"/>
              <w:rPr>
                <w:b/>
              </w:rPr>
            </w:pPr>
            <w:r w:rsidRPr="00427D2D">
              <w:rPr>
                <w:b/>
              </w:rPr>
              <w:t>(Including VAT)</w:t>
            </w:r>
          </w:p>
        </w:tc>
      </w:tr>
      <w:tr w:rsidR="00427D2D" w:rsidRPr="00427D2D" w:rsidTr="00EC5504">
        <w:tc>
          <w:tcPr>
            <w:tcW w:w="540" w:type="dxa"/>
          </w:tcPr>
          <w:p w:rsidR="00427D2D" w:rsidRPr="00427D2D" w:rsidRDefault="00427D2D" w:rsidP="00427D2D">
            <w:r w:rsidRPr="00427D2D">
              <w:t>1</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2</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3</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4</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5</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6</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7</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8</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540" w:type="dxa"/>
          </w:tcPr>
          <w:p w:rsidR="00427D2D" w:rsidRPr="00427D2D" w:rsidRDefault="00427D2D" w:rsidP="00427D2D">
            <w:r w:rsidRPr="00427D2D">
              <w:t>9</w:t>
            </w:r>
          </w:p>
        </w:tc>
        <w:tc>
          <w:tcPr>
            <w:tcW w:w="5565" w:type="dxa"/>
          </w:tcPr>
          <w:p w:rsidR="00427D2D" w:rsidRPr="00427D2D" w:rsidRDefault="00427D2D" w:rsidP="00427D2D"/>
        </w:tc>
        <w:tc>
          <w:tcPr>
            <w:tcW w:w="1769" w:type="dxa"/>
          </w:tcPr>
          <w:p w:rsidR="00427D2D" w:rsidRPr="00427D2D" w:rsidRDefault="00427D2D" w:rsidP="00427D2D"/>
        </w:tc>
      </w:tr>
      <w:tr w:rsidR="00427D2D" w:rsidRPr="00427D2D" w:rsidTr="00EC5504">
        <w:tc>
          <w:tcPr>
            <w:tcW w:w="6105" w:type="dxa"/>
            <w:gridSpan w:val="2"/>
          </w:tcPr>
          <w:p w:rsidR="00427D2D" w:rsidRPr="00427D2D" w:rsidRDefault="00427D2D" w:rsidP="00427D2D">
            <w:pPr>
              <w:rPr>
                <w:b/>
              </w:rPr>
            </w:pPr>
            <w:r w:rsidRPr="00427D2D">
              <w:rPr>
                <w:b/>
              </w:rPr>
              <w:t>SUB-TOTAL</w:t>
            </w:r>
          </w:p>
        </w:tc>
        <w:tc>
          <w:tcPr>
            <w:tcW w:w="1769" w:type="dxa"/>
          </w:tcPr>
          <w:p w:rsidR="00427D2D" w:rsidRPr="00427D2D" w:rsidRDefault="00427D2D" w:rsidP="00427D2D">
            <w:pPr>
              <w:rPr>
                <w:b/>
              </w:rPr>
            </w:pPr>
          </w:p>
        </w:tc>
      </w:tr>
      <w:tr w:rsidR="00427D2D" w:rsidRPr="00427D2D" w:rsidTr="00EC5504">
        <w:tc>
          <w:tcPr>
            <w:tcW w:w="6105" w:type="dxa"/>
            <w:gridSpan w:val="2"/>
          </w:tcPr>
          <w:p w:rsidR="00427D2D" w:rsidRPr="00427D2D" w:rsidRDefault="00427D2D" w:rsidP="00427D2D">
            <w:pPr>
              <w:rPr>
                <w:b/>
              </w:rPr>
            </w:pPr>
            <w:r w:rsidRPr="00427D2D">
              <w:rPr>
                <w:b/>
              </w:rPr>
              <w:t>VAT@15%</w:t>
            </w:r>
          </w:p>
        </w:tc>
        <w:tc>
          <w:tcPr>
            <w:tcW w:w="1769" w:type="dxa"/>
          </w:tcPr>
          <w:p w:rsidR="00427D2D" w:rsidRPr="00427D2D" w:rsidRDefault="00427D2D" w:rsidP="00427D2D">
            <w:pPr>
              <w:rPr>
                <w:b/>
              </w:rPr>
            </w:pPr>
          </w:p>
        </w:tc>
      </w:tr>
      <w:tr w:rsidR="00427D2D" w:rsidRPr="00427D2D" w:rsidTr="00EC5504">
        <w:tc>
          <w:tcPr>
            <w:tcW w:w="6105" w:type="dxa"/>
            <w:gridSpan w:val="2"/>
          </w:tcPr>
          <w:p w:rsidR="00427D2D" w:rsidRPr="00427D2D" w:rsidRDefault="00427D2D" w:rsidP="00427D2D">
            <w:pPr>
              <w:rPr>
                <w:b/>
              </w:rPr>
            </w:pPr>
            <w:r w:rsidRPr="00427D2D">
              <w:rPr>
                <w:b/>
              </w:rPr>
              <w:t>TOTAL</w:t>
            </w:r>
          </w:p>
        </w:tc>
        <w:tc>
          <w:tcPr>
            <w:tcW w:w="1769" w:type="dxa"/>
          </w:tcPr>
          <w:p w:rsidR="00427D2D" w:rsidRPr="00427D2D" w:rsidRDefault="00427D2D" w:rsidP="00427D2D">
            <w:pPr>
              <w:rPr>
                <w:b/>
              </w:rPr>
            </w:pPr>
          </w:p>
        </w:tc>
      </w:tr>
    </w:tbl>
    <w:p w:rsidR="00427D2D" w:rsidRDefault="00427D2D" w:rsidP="00427D2D">
      <w:pPr>
        <w:pStyle w:val="Clause2Sub"/>
        <w:numPr>
          <w:ilvl w:val="0"/>
          <w:numId w:val="0"/>
        </w:numPr>
        <w:spacing w:before="240" w:line="360" w:lineRule="auto"/>
        <w:ind w:left="1276"/>
      </w:pPr>
    </w:p>
    <w:p w:rsidR="00714B9E" w:rsidRDefault="00714B9E" w:rsidP="00714B9E">
      <w:pPr>
        <w:pStyle w:val="Clause2Sub"/>
        <w:spacing w:before="240" w:line="360" w:lineRule="auto"/>
        <w:ind w:left="1268" w:hanging="706"/>
      </w:pPr>
      <w:r>
        <w:t>The Fees payable to the Service Provider are calculated on an hourly basis per resource as set out in Table B.</w:t>
      </w:r>
    </w:p>
    <w:tbl>
      <w:tblPr>
        <w:tblStyle w:val="TableGrid"/>
        <w:tblW w:w="7874" w:type="dxa"/>
        <w:tblInd w:w="1368" w:type="dxa"/>
        <w:tblLook w:val="04A0" w:firstRow="1" w:lastRow="0" w:firstColumn="1" w:lastColumn="0" w:noHBand="0" w:noVBand="1"/>
      </w:tblPr>
      <w:tblGrid>
        <w:gridCol w:w="540"/>
        <w:gridCol w:w="5587"/>
        <w:gridCol w:w="1747"/>
      </w:tblGrid>
      <w:tr w:rsidR="000B055E" w:rsidTr="009D242B">
        <w:tc>
          <w:tcPr>
            <w:tcW w:w="7874" w:type="dxa"/>
            <w:gridSpan w:val="3"/>
            <w:shd w:val="clear" w:color="auto" w:fill="FFC000"/>
          </w:tcPr>
          <w:p w:rsidR="000B055E" w:rsidRPr="000E26E8" w:rsidRDefault="000B055E" w:rsidP="00400056">
            <w:pPr>
              <w:pStyle w:val="Clause2Sub"/>
              <w:keepNext/>
              <w:numPr>
                <w:ilvl w:val="0"/>
                <w:numId w:val="0"/>
              </w:numPr>
              <w:spacing w:before="120" w:after="120" w:line="240" w:lineRule="auto"/>
              <w:jc w:val="center"/>
              <w:rPr>
                <w:b/>
              </w:rPr>
            </w:pPr>
            <w:r w:rsidRPr="000E26E8">
              <w:rPr>
                <w:b/>
              </w:rPr>
              <w:lastRenderedPageBreak/>
              <w:t xml:space="preserve">TABLE </w:t>
            </w:r>
            <w:r w:rsidR="00427D2D">
              <w:rPr>
                <w:b/>
              </w:rPr>
              <w:t>B</w:t>
            </w:r>
            <w:r w:rsidRPr="000E26E8">
              <w:rPr>
                <w:b/>
              </w:rPr>
              <w:t>:  FEES PER</w:t>
            </w:r>
            <w:r w:rsidR="00067E9E">
              <w:rPr>
                <w:b/>
              </w:rPr>
              <w:t xml:space="preserve"> RESOURCE</w:t>
            </w:r>
          </w:p>
        </w:tc>
      </w:tr>
      <w:tr w:rsidR="000B055E" w:rsidTr="009D242B">
        <w:tc>
          <w:tcPr>
            <w:tcW w:w="540" w:type="dxa"/>
            <w:shd w:val="clear" w:color="auto" w:fill="FFC000"/>
          </w:tcPr>
          <w:p w:rsidR="000B055E" w:rsidRPr="000E26E8" w:rsidRDefault="000B055E" w:rsidP="00400056">
            <w:pPr>
              <w:pStyle w:val="Clause2Sub"/>
              <w:widowControl w:val="0"/>
              <w:numPr>
                <w:ilvl w:val="0"/>
                <w:numId w:val="0"/>
              </w:numPr>
              <w:spacing w:before="120" w:after="120" w:line="240" w:lineRule="auto"/>
              <w:rPr>
                <w:b/>
              </w:rPr>
            </w:pPr>
            <w:r>
              <w:rPr>
                <w:b/>
              </w:rPr>
              <w:t>NO</w:t>
            </w:r>
          </w:p>
        </w:tc>
        <w:tc>
          <w:tcPr>
            <w:tcW w:w="5587" w:type="dxa"/>
            <w:shd w:val="clear" w:color="auto" w:fill="FFC000"/>
          </w:tcPr>
          <w:p w:rsidR="000B055E" w:rsidRPr="000E26E8" w:rsidRDefault="00067E9E" w:rsidP="00400056">
            <w:pPr>
              <w:pStyle w:val="Clause2Sub"/>
              <w:widowControl w:val="0"/>
              <w:numPr>
                <w:ilvl w:val="0"/>
                <w:numId w:val="0"/>
              </w:numPr>
              <w:spacing w:before="120" w:after="120" w:line="240" w:lineRule="auto"/>
              <w:rPr>
                <w:b/>
              </w:rPr>
            </w:pPr>
            <w:r>
              <w:rPr>
                <w:b/>
              </w:rPr>
              <w:t>RESOURCE</w:t>
            </w:r>
          </w:p>
        </w:tc>
        <w:tc>
          <w:tcPr>
            <w:tcW w:w="1747" w:type="dxa"/>
            <w:shd w:val="clear" w:color="auto" w:fill="FFC000"/>
          </w:tcPr>
          <w:p w:rsidR="000B055E" w:rsidRPr="000E26E8" w:rsidRDefault="000B055E" w:rsidP="00400056">
            <w:pPr>
              <w:pStyle w:val="Clause2Sub"/>
              <w:widowControl w:val="0"/>
              <w:numPr>
                <w:ilvl w:val="0"/>
                <w:numId w:val="0"/>
              </w:numPr>
              <w:spacing w:before="120" w:after="120" w:line="240" w:lineRule="auto"/>
              <w:rPr>
                <w:b/>
              </w:rPr>
            </w:pPr>
            <w:r w:rsidRPr="000E26E8">
              <w:rPr>
                <w:b/>
              </w:rPr>
              <w:t xml:space="preserve">FEES </w:t>
            </w:r>
          </w:p>
          <w:p w:rsidR="000B055E" w:rsidRPr="000E26E8" w:rsidRDefault="000B055E" w:rsidP="00400056">
            <w:pPr>
              <w:pStyle w:val="Clause2Sub"/>
              <w:widowControl w:val="0"/>
              <w:numPr>
                <w:ilvl w:val="0"/>
                <w:numId w:val="0"/>
              </w:numPr>
              <w:spacing w:before="120" w:after="120" w:line="240" w:lineRule="auto"/>
              <w:rPr>
                <w:b/>
              </w:rPr>
            </w:pPr>
            <w:r w:rsidRPr="000E26E8">
              <w:rPr>
                <w:b/>
              </w:rPr>
              <w:t>(</w:t>
            </w:r>
            <w:r w:rsidR="00637D87">
              <w:rPr>
                <w:b/>
              </w:rPr>
              <w:t>In</w:t>
            </w:r>
            <w:r w:rsidRPr="000E26E8">
              <w:rPr>
                <w:b/>
              </w:rPr>
              <w:t>cluding VAT)</w:t>
            </w:r>
          </w:p>
        </w:tc>
      </w:tr>
      <w:tr w:rsidR="000B055E" w:rsidTr="000B055E">
        <w:tc>
          <w:tcPr>
            <w:tcW w:w="540" w:type="dxa"/>
          </w:tcPr>
          <w:p w:rsidR="000B055E" w:rsidRDefault="00373F5C" w:rsidP="00400056">
            <w:pPr>
              <w:pStyle w:val="Clause2Sub"/>
              <w:widowControl w:val="0"/>
              <w:numPr>
                <w:ilvl w:val="0"/>
                <w:numId w:val="0"/>
              </w:numPr>
            </w:pPr>
            <w:r>
              <w:t>1</w:t>
            </w:r>
          </w:p>
        </w:tc>
        <w:tc>
          <w:tcPr>
            <w:tcW w:w="5587" w:type="dxa"/>
          </w:tcPr>
          <w:p w:rsidR="000B055E" w:rsidRDefault="000B055E" w:rsidP="00400056">
            <w:pPr>
              <w:pStyle w:val="Clause2Sub"/>
              <w:widowControl w:val="0"/>
              <w:numPr>
                <w:ilvl w:val="0"/>
                <w:numId w:val="0"/>
              </w:numPr>
            </w:pPr>
          </w:p>
        </w:tc>
        <w:tc>
          <w:tcPr>
            <w:tcW w:w="1747" w:type="dxa"/>
          </w:tcPr>
          <w:p w:rsidR="000B055E" w:rsidRDefault="000B055E" w:rsidP="00400056">
            <w:pPr>
              <w:pStyle w:val="Clause2Sub"/>
              <w:widowControl w:val="0"/>
              <w:numPr>
                <w:ilvl w:val="0"/>
                <w:numId w:val="0"/>
              </w:numPr>
            </w:pPr>
          </w:p>
        </w:tc>
      </w:tr>
      <w:tr w:rsidR="000B055E" w:rsidTr="000B055E">
        <w:tc>
          <w:tcPr>
            <w:tcW w:w="540" w:type="dxa"/>
          </w:tcPr>
          <w:p w:rsidR="000B055E" w:rsidRDefault="00373F5C" w:rsidP="00400056">
            <w:pPr>
              <w:pStyle w:val="Clause2Sub"/>
              <w:widowControl w:val="0"/>
              <w:numPr>
                <w:ilvl w:val="0"/>
                <w:numId w:val="0"/>
              </w:numPr>
            </w:pPr>
            <w:r>
              <w:t>2</w:t>
            </w:r>
          </w:p>
        </w:tc>
        <w:tc>
          <w:tcPr>
            <w:tcW w:w="5587" w:type="dxa"/>
          </w:tcPr>
          <w:p w:rsidR="000B055E" w:rsidRDefault="000B055E" w:rsidP="00400056">
            <w:pPr>
              <w:pStyle w:val="Clause2Sub"/>
              <w:widowControl w:val="0"/>
              <w:numPr>
                <w:ilvl w:val="0"/>
                <w:numId w:val="0"/>
              </w:numPr>
            </w:pPr>
          </w:p>
        </w:tc>
        <w:tc>
          <w:tcPr>
            <w:tcW w:w="1747" w:type="dxa"/>
          </w:tcPr>
          <w:p w:rsidR="000B055E" w:rsidRDefault="000B055E" w:rsidP="00400056">
            <w:pPr>
              <w:pStyle w:val="Clause2Sub"/>
              <w:widowControl w:val="0"/>
              <w:numPr>
                <w:ilvl w:val="0"/>
                <w:numId w:val="0"/>
              </w:numPr>
            </w:pPr>
          </w:p>
        </w:tc>
      </w:tr>
      <w:tr w:rsidR="000B055E" w:rsidTr="000B055E">
        <w:tc>
          <w:tcPr>
            <w:tcW w:w="540" w:type="dxa"/>
          </w:tcPr>
          <w:p w:rsidR="000B055E" w:rsidRDefault="00373F5C" w:rsidP="00400056">
            <w:pPr>
              <w:pStyle w:val="Clause2Sub"/>
              <w:widowControl w:val="0"/>
              <w:numPr>
                <w:ilvl w:val="0"/>
                <w:numId w:val="0"/>
              </w:numPr>
            </w:pPr>
            <w:r>
              <w:t>3</w:t>
            </w:r>
          </w:p>
        </w:tc>
        <w:tc>
          <w:tcPr>
            <w:tcW w:w="5587" w:type="dxa"/>
          </w:tcPr>
          <w:p w:rsidR="000B055E" w:rsidRDefault="000B055E" w:rsidP="00400056">
            <w:pPr>
              <w:pStyle w:val="Clause2Sub"/>
              <w:widowControl w:val="0"/>
              <w:numPr>
                <w:ilvl w:val="0"/>
                <w:numId w:val="0"/>
              </w:numPr>
            </w:pPr>
          </w:p>
        </w:tc>
        <w:tc>
          <w:tcPr>
            <w:tcW w:w="1747" w:type="dxa"/>
          </w:tcPr>
          <w:p w:rsidR="000B055E" w:rsidRDefault="000B055E" w:rsidP="00400056">
            <w:pPr>
              <w:pStyle w:val="Clause2Sub"/>
              <w:widowControl w:val="0"/>
              <w:numPr>
                <w:ilvl w:val="0"/>
                <w:numId w:val="0"/>
              </w:numPr>
            </w:pPr>
          </w:p>
        </w:tc>
      </w:tr>
      <w:tr w:rsidR="00601603" w:rsidTr="000B055E">
        <w:tc>
          <w:tcPr>
            <w:tcW w:w="540" w:type="dxa"/>
          </w:tcPr>
          <w:p w:rsidR="00601603" w:rsidRDefault="00601603" w:rsidP="00400056">
            <w:pPr>
              <w:pStyle w:val="Clause2Sub"/>
              <w:widowControl w:val="0"/>
              <w:numPr>
                <w:ilvl w:val="0"/>
                <w:numId w:val="0"/>
              </w:numPr>
            </w:pPr>
            <w:r>
              <w:t>4</w:t>
            </w:r>
          </w:p>
        </w:tc>
        <w:tc>
          <w:tcPr>
            <w:tcW w:w="5587" w:type="dxa"/>
          </w:tcPr>
          <w:p w:rsidR="00601603" w:rsidRDefault="00601603" w:rsidP="00400056">
            <w:pPr>
              <w:pStyle w:val="Clause2Sub"/>
              <w:widowControl w:val="0"/>
              <w:numPr>
                <w:ilvl w:val="0"/>
                <w:numId w:val="0"/>
              </w:numPr>
            </w:pPr>
          </w:p>
        </w:tc>
        <w:tc>
          <w:tcPr>
            <w:tcW w:w="1747" w:type="dxa"/>
          </w:tcPr>
          <w:p w:rsidR="00601603" w:rsidRDefault="00601603" w:rsidP="00400056">
            <w:pPr>
              <w:pStyle w:val="Clause2Sub"/>
              <w:widowControl w:val="0"/>
              <w:numPr>
                <w:ilvl w:val="0"/>
                <w:numId w:val="0"/>
              </w:numPr>
            </w:pPr>
          </w:p>
        </w:tc>
      </w:tr>
      <w:tr w:rsidR="00601603" w:rsidTr="000B055E">
        <w:tc>
          <w:tcPr>
            <w:tcW w:w="540" w:type="dxa"/>
          </w:tcPr>
          <w:p w:rsidR="00601603" w:rsidRDefault="00601603" w:rsidP="00400056">
            <w:pPr>
              <w:pStyle w:val="Clause2Sub"/>
              <w:widowControl w:val="0"/>
              <w:numPr>
                <w:ilvl w:val="0"/>
                <w:numId w:val="0"/>
              </w:numPr>
            </w:pPr>
            <w:r>
              <w:t>5</w:t>
            </w:r>
          </w:p>
        </w:tc>
        <w:tc>
          <w:tcPr>
            <w:tcW w:w="5587" w:type="dxa"/>
          </w:tcPr>
          <w:p w:rsidR="00601603" w:rsidRDefault="00601603" w:rsidP="00400056">
            <w:pPr>
              <w:pStyle w:val="Clause2Sub"/>
              <w:widowControl w:val="0"/>
              <w:numPr>
                <w:ilvl w:val="0"/>
                <w:numId w:val="0"/>
              </w:numPr>
            </w:pPr>
          </w:p>
        </w:tc>
        <w:tc>
          <w:tcPr>
            <w:tcW w:w="1747" w:type="dxa"/>
          </w:tcPr>
          <w:p w:rsidR="00601603" w:rsidRDefault="00601603" w:rsidP="00400056">
            <w:pPr>
              <w:pStyle w:val="Clause2Sub"/>
              <w:widowControl w:val="0"/>
              <w:numPr>
                <w:ilvl w:val="0"/>
                <w:numId w:val="0"/>
              </w:numPr>
            </w:pPr>
          </w:p>
        </w:tc>
      </w:tr>
      <w:tr w:rsidR="00601603" w:rsidTr="000B055E">
        <w:tc>
          <w:tcPr>
            <w:tcW w:w="540" w:type="dxa"/>
          </w:tcPr>
          <w:p w:rsidR="00601603" w:rsidRDefault="00601603" w:rsidP="00400056">
            <w:pPr>
              <w:pStyle w:val="Clause2Sub"/>
              <w:widowControl w:val="0"/>
              <w:numPr>
                <w:ilvl w:val="0"/>
                <w:numId w:val="0"/>
              </w:numPr>
            </w:pPr>
            <w:r>
              <w:t>6</w:t>
            </w:r>
          </w:p>
        </w:tc>
        <w:tc>
          <w:tcPr>
            <w:tcW w:w="5587" w:type="dxa"/>
          </w:tcPr>
          <w:p w:rsidR="00601603" w:rsidRDefault="00601603" w:rsidP="00400056">
            <w:pPr>
              <w:pStyle w:val="Clause2Sub"/>
              <w:widowControl w:val="0"/>
              <w:numPr>
                <w:ilvl w:val="0"/>
                <w:numId w:val="0"/>
              </w:numPr>
            </w:pPr>
          </w:p>
        </w:tc>
        <w:tc>
          <w:tcPr>
            <w:tcW w:w="1747" w:type="dxa"/>
          </w:tcPr>
          <w:p w:rsidR="00601603" w:rsidRDefault="00601603" w:rsidP="00400056">
            <w:pPr>
              <w:pStyle w:val="Clause2Sub"/>
              <w:widowControl w:val="0"/>
              <w:numPr>
                <w:ilvl w:val="0"/>
                <w:numId w:val="0"/>
              </w:numPr>
            </w:pPr>
          </w:p>
        </w:tc>
      </w:tr>
      <w:tr w:rsidR="00601603" w:rsidTr="00EC5504">
        <w:tc>
          <w:tcPr>
            <w:tcW w:w="6127" w:type="dxa"/>
            <w:gridSpan w:val="2"/>
          </w:tcPr>
          <w:p w:rsidR="00601603" w:rsidRPr="00601603" w:rsidRDefault="00601603" w:rsidP="00400056">
            <w:pPr>
              <w:pStyle w:val="Clause2Sub"/>
              <w:widowControl w:val="0"/>
              <w:numPr>
                <w:ilvl w:val="0"/>
                <w:numId w:val="0"/>
              </w:numPr>
              <w:rPr>
                <w:b/>
              </w:rPr>
            </w:pPr>
            <w:r w:rsidRPr="00601603">
              <w:rPr>
                <w:b/>
              </w:rPr>
              <w:t>TOTAL</w:t>
            </w:r>
          </w:p>
        </w:tc>
        <w:tc>
          <w:tcPr>
            <w:tcW w:w="1747" w:type="dxa"/>
          </w:tcPr>
          <w:p w:rsidR="00601603" w:rsidRPr="00601603" w:rsidRDefault="00601603" w:rsidP="00400056">
            <w:pPr>
              <w:pStyle w:val="Clause2Sub"/>
              <w:widowControl w:val="0"/>
              <w:numPr>
                <w:ilvl w:val="0"/>
                <w:numId w:val="0"/>
              </w:numPr>
              <w:rPr>
                <w:b/>
              </w:rPr>
            </w:pPr>
          </w:p>
        </w:tc>
      </w:tr>
    </w:tbl>
    <w:p w:rsidR="0082104A" w:rsidRPr="00080D7E" w:rsidRDefault="0082104A" w:rsidP="0082104A">
      <w:pPr>
        <w:pStyle w:val="Clause2Sub"/>
        <w:numPr>
          <w:ilvl w:val="0"/>
          <w:numId w:val="0"/>
        </w:numPr>
        <w:ind w:left="1276"/>
      </w:pPr>
    </w:p>
    <w:p w:rsidR="00143D58" w:rsidRPr="001767C4" w:rsidRDefault="00634F8A" w:rsidP="00AD2178">
      <w:pPr>
        <w:pStyle w:val="Clause1Head"/>
        <w:numPr>
          <w:ilvl w:val="0"/>
          <w:numId w:val="7"/>
        </w:numPr>
        <w:tabs>
          <w:tab w:val="clear" w:pos="720"/>
        </w:tabs>
        <w:spacing w:before="240" w:line="360" w:lineRule="auto"/>
        <w:ind w:left="567" w:hanging="567"/>
      </w:pPr>
      <w:bookmarkStart w:id="247" w:name="_Toc384048637"/>
      <w:bookmarkStart w:id="248" w:name="_Toc384113329"/>
      <w:bookmarkStart w:id="249" w:name="_Toc384113627"/>
      <w:bookmarkStart w:id="250" w:name="_Toc384113667"/>
      <w:bookmarkStart w:id="251" w:name="_Toc384113790"/>
      <w:bookmarkStart w:id="252" w:name="_Toc384114326"/>
      <w:bookmarkStart w:id="253" w:name="_Toc384114492"/>
      <w:r w:rsidRPr="001767C4">
        <w:t xml:space="preserve">DETAILS OF </w:t>
      </w:r>
      <w:r>
        <w:t>SERVICE PROVIDER</w:t>
      </w:r>
      <w:bookmarkEnd w:id="247"/>
      <w:bookmarkEnd w:id="248"/>
      <w:bookmarkEnd w:id="249"/>
      <w:bookmarkEnd w:id="250"/>
      <w:bookmarkEnd w:id="251"/>
      <w:bookmarkEnd w:id="252"/>
      <w:bookmarkEnd w:id="253"/>
    </w:p>
    <w:p w:rsidR="00143D58" w:rsidRPr="001767C4" w:rsidRDefault="00120127" w:rsidP="003076F2">
      <w:pPr>
        <w:pStyle w:val="Clause2Sub"/>
        <w:spacing w:before="240" w:line="360" w:lineRule="auto"/>
        <w:ind w:left="1276" w:hanging="709"/>
      </w:pPr>
      <w:r>
        <w:t xml:space="preserve">The </w:t>
      </w:r>
      <w:r w:rsidR="00143D58">
        <w:t>Service Provider</w:t>
      </w:r>
      <w:r w:rsidR="00143D58" w:rsidRPr="001767C4">
        <w:t xml:space="preserve"> Bank </w:t>
      </w:r>
      <w:r w:rsidR="00143D58">
        <w:t>nominates the following bank account for payment of all Fees and Expenses</w:t>
      </w:r>
      <w:r w:rsidR="00143D58" w:rsidRPr="001767C4">
        <w:t>:</w:t>
      </w:r>
    </w:p>
    <w:p w:rsidR="00634F8A" w:rsidRPr="00280E20" w:rsidRDefault="00634F8A" w:rsidP="003076F2">
      <w:pPr>
        <w:tabs>
          <w:tab w:val="left" w:pos="3346"/>
        </w:tabs>
        <w:spacing w:before="240" w:line="360" w:lineRule="auto"/>
        <w:ind w:left="1276"/>
        <w:jc w:val="left"/>
      </w:pPr>
      <w:r w:rsidRPr="00280E20">
        <w:t>Bank:</w:t>
      </w:r>
      <w:r w:rsidRPr="00280E20">
        <w:tab/>
      </w:r>
      <w:r w:rsidR="00673799">
        <w:tab/>
      </w:r>
      <w:r w:rsidRPr="00732104">
        <w:rPr>
          <w:b/>
          <w:shd w:val="clear" w:color="auto" w:fill="FFFF00"/>
        </w:rPr>
        <w:t>[insert</w:t>
      </w:r>
      <w:r w:rsidRPr="00280E20">
        <w:t>]</w:t>
      </w:r>
    </w:p>
    <w:p w:rsidR="00634F8A" w:rsidRPr="00732104" w:rsidRDefault="00634F8A" w:rsidP="003076F2">
      <w:pPr>
        <w:tabs>
          <w:tab w:val="left" w:pos="3346"/>
        </w:tabs>
        <w:spacing w:before="240" w:line="360" w:lineRule="auto"/>
        <w:ind w:left="1276"/>
        <w:jc w:val="left"/>
        <w:rPr>
          <w:b/>
        </w:rPr>
      </w:pPr>
      <w:r w:rsidRPr="00280E20">
        <w:t>Branch Name:</w:t>
      </w:r>
      <w:r w:rsidRPr="00280E20">
        <w:tab/>
      </w:r>
      <w:r w:rsidR="00673799">
        <w:tab/>
      </w:r>
      <w:r w:rsidRPr="00732104">
        <w:rPr>
          <w:b/>
          <w:highlight w:val="yellow"/>
        </w:rPr>
        <w:t>[insert]</w:t>
      </w:r>
    </w:p>
    <w:p w:rsidR="00634F8A" w:rsidRPr="00732104" w:rsidRDefault="00634F8A" w:rsidP="003076F2">
      <w:pPr>
        <w:tabs>
          <w:tab w:val="left" w:pos="3346"/>
        </w:tabs>
        <w:spacing w:before="240" w:line="360" w:lineRule="auto"/>
        <w:ind w:left="1276"/>
        <w:jc w:val="left"/>
        <w:rPr>
          <w:b/>
        </w:rPr>
      </w:pPr>
      <w:r w:rsidRPr="00280E20">
        <w:t>Branch Code:</w:t>
      </w:r>
      <w:r w:rsidRPr="00280E20">
        <w:tab/>
      </w:r>
      <w:r w:rsidR="00673799">
        <w:tab/>
      </w:r>
      <w:r w:rsidRPr="00732104">
        <w:rPr>
          <w:b/>
          <w:highlight w:val="yellow"/>
        </w:rPr>
        <w:t>[insert]</w:t>
      </w:r>
    </w:p>
    <w:p w:rsidR="00634F8A" w:rsidRPr="00732104" w:rsidRDefault="00634F8A" w:rsidP="003076F2">
      <w:pPr>
        <w:tabs>
          <w:tab w:val="left" w:pos="3346"/>
        </w:tabs>
        <w:spacing w:before="240" w:line="360" w:lineRule="auto"/>
        <w:ind w:left="1276"/>
        <w:jc w:val="left"/>
        <w:rPr>
          <w:b/>
        </w:rPr>
      </w:pPr>
      <w:r w:rsidRPr="00280E20">
        <w:t>Account Number:</w:t>
      </w:r>
      <w:r w:rsidRPr="00280E20">
        <w:tab/>
      </w:r>
      <w:r w:rsidR="00673799">
        <w:tab/>
      </w:r>
      <w:r w:rsidRPr="00732104">
        <w:rPr>
          <w:b/>
          <w:highlight w:val="yellow"/>
        </w:rPr>
        <w:t>[insert]</w:t>
      </w:r>
    </w:p>
    <w:p w:rsidR="00634F8A" w:rsidRPr="00732104" w:rsidRDefault="00634F8A" w:rsidP="003076F2">
      <w:pPr>
        <w:tabs>
          <w:tab w:val="left" w:pos="3346"/>
        </w:tabs>
        <w:spacing w:before="240" w:line="360" w:lineRule="auto"/>
        <w:ind w:left="1276"/>
        <w:jc w:val="left"/>
        <w:rPr>
          <w:b/>
        </w:rPr>
      </w:pPr>
      <w:r w:rsidRPr="00280E20">
        <w:t>Account Name:</w:t>
      </w:r>
      <w:r w:rsidRPr="00280E20">
        <w:tab/>
      </w:r>
      <w:r w:rsidR="00673799">
        <w:tab/>
      </w:r>
      <w:r w:rsidRPr="00732104">
        <w:rPr>
          <w:b/>
          <w:highlight w:val="yellow"/>
        </w:rPr>
        <w:t>[insert]</w:t>
      </w:r>
    </w:p>
    <w:p w:rsidR="00143D58" w:rsidRPr="0007476D" w:rsidRDefault="00120127" w:rsidP="003076F2">
      <w:pPr>
        <w:pStyle w:val="Clause2Sub"/>
        <w:spacing w:before="240" w:line="360" w:lineRule="auto"/>
        <w:ind w:left="1276" w:hanging="709"/>
        <w:rPr>
          <w:b/>
        </w:rPr>
      </w:pPr>
      <w:r>
        <w:t xml:space="preserve">The </w:t>
      </w:r>
      <w:r w:rsidR="00143D58" w:rsidRPr="0007476D">
        <w:t xml:space="preserve">Service Provider represents and warrants to </w:t>
      </w:r>
      <w:r w:rsidR="00143D58">
        <w:t xml:space="preserve">the </w:t>
      </w:r>
      <w:r w:rsidR="008C76B1">
        <w:t>DBSA</w:t>
      </w:r>
      <w:r w:rsidR="007C129D">
        <w:t xml:space="preserve"> and the IPP Office</w:t>
      </w:r>
      <w:r w:rsidR="00143D58" w:rsidRPr="0007476D">
        <w:t xml:space="preserve"> that the details of the bank accounts contained in this Schedule are correct, and hereby indemnifies</w:t>
      </w:r>
      <w:r w:rsidR="00143D58">
        <w:t xml:space="preserve"> </w:t>
      </w:r>
      <w:r w:rsidR="00E935BE">
        <w:t xml:space="preserve">the </w:t>
      </w:r>
      <w:r w:rsidR="00E935BE" w:rsidRPr="0007476D">
        <w:t>DBSA</w:t>
      </w:r>
      <w:r w:rsidR="00143D58" w:rsidRPr="0007476D">
        <w:t xml:space="preserve"> </w:t>
      </w:r>
      <w:r w:rsidR="007C129D">
        <w:t xml:space="preserve">and the IPP Office </w:t>
      </w:r>
      <w:r w:rsidR="00143D58" w:rsidRPr="0007476D">
        <w:t>against any loss, damage or cost which Service Provider may incur or suffer as a result of such bank account details being incorrect.</w:t>
      </w:r>
    </w:p>
    <w:p w:rsidR="00143D58" w:rsidRDefault="00143D58" w:rsidP="00143D58">
      <w:pPr>
        <w:rPr>
          <w:rFonts w:cs="Arial"/>
          <w:highlight w:val="yellow"/>
          <w:lang w:val="en-US"/>
        </w:rPr>
      </w:pPr>
      <w:r>
        <w:rPr>
          <w:rFonts w:cs="Arial"/>
          <w:b/>
          <w:highlight w:val="yellow"/>
        </w:rPr>
        <w:br w:type="page"/>
      </w:r>
    </w:p>
    <w:p w:rsidR="00163DA6" w:rsidRPr="00163DA6" w:rsidRDefault="00163DA6" w:rsidP="00163DA6">
      <w:pPr>
        <w:keepNext/>
        <w:keepLines/>
        <w:spacing w:before="480" w:after="0"/>
        <w:outlineLvl w:val="0"/>
        <w:rPr>
          <w:rFonts w:eastAsiaTheme="majorEastAsia" w:cs="Arial"/>
          <w:b/>
          <w:bCs/>
        </w:rPr>
      </w:pPr>
      <w:bookmarkStart w:id="254" w:name="_Toc384048638"/>
      <w:bookmarkStart w:id="255" w:name="_Toc83034923"/>
      <w:r w:rsidRPr="00163DA6">
        <w:rPr>
          <w:rFonts w:eastAsiaTheme="majorEastAsia" w:cs="Arial"/>
          <w:b/>
          <w:bCs/>
        </w:rPr>
        <w:lastRenderedPageBreak/>
        <w:t xml:space="preserve">Annexure </w:t>
      </w:r>
      <w:r>
        <w:rPr>
          <w:rFonts w:eastAsiaTheme="majorEastAsia" w:cs="Arial"/>
          <w:b/>
          <w:bCs/>
        </w:rPr>
        <w:t>B</w:t>
      </w:r>
      <w:r w:rsidRPr="00163DA6">
        <w:rPr>
          <w:rFonts w:eastAsiaTheme="majorEastAsia" w:cs="Arial"/>
          <w:b/>
          <w:bCs/>
        </w:rPr>
        <w:t xml:space="preserve"> –</w:t>
      </w:r>
      <w:r>
        <w:rPr>
          <w:rFonts w:eastAsiaTheme="majorEastAsia" w:cs="Arial"/>
          <w:b/>
          <w:bCs/>
        </w:rPr>
        <w:t xml:space="preserve"> Scope of Services</w:t>
      </w:r>
      <w:bookmarkEnd w:id="255"/>
    </w:p>
    <w:p w:rsidR="00143D58" w:rsidRPr="00477B01" w:rsidRDefault="00143D58" w:rsidP="00477B01">
      <w:pPr>
        <w:pStyle w:val="Clause0Sub"/>
        <w:jc w:val="center"/>
        <w:rPr>
          <w:b/>
        </w:rPr>
      </w:pPr>
      <w:r w:rsidRPr="00477B01">
        <w:rPr>
          <w:b/>
        </w:rPr>
        <w:t>SCOPE OF SERVICES</w:t>
      </w:r>
      <w:bookmarkEnd w:id="254"/>
    </w:p>
    <w:p w:rsidR="00143D58" w:rsidRPr="00C51043" w:rsidRDefault="00143D58" w:rsidP="00CF45B0">
      <w:pPr>
        <w:pStyle w:val="Clause1Head"/>
        <w:numPr>
          <w:ilvl w:val="0"/>
          <w:numId w:val="11"/>
        </w:numPr>
        <w:tabs>
          <w:tab w:val="clear" w:pos="720"/>
        </w:tabs>
        <w:spacing w:before="240" w:line="360" w:lineRule="auto"/>
        <w:ind w:left="540" w:hanging="540"/>
        <w:rPr>
          <w:rFonts w:cs="Arial"/>
        </w:rPr>
      </w:pPr>
      <w:bookmarkStart w:id="256" w:name="_Toc384048639"/>
      <w:bookmarkStart w:id="257" w:name="_Toc384113330"/>
      <w:bookmarkStart w:id="258" w:name="_Toc384113628"/>
      <w:bookmarkStart w:id="259" w:name="_Toc384113668"/>
      <w:bookmarkStart w:id="260" w:name="_Toc384113791"/>
      <w:bookmarkStart w:id="261" w:name="_Toc384114327"/>
      <w:bookmarkStart w:id="262" w:name="_Toc384114493"/>
      <w:r w:rsidRPr="00C51043">
        <w:rPr>
          <w:rFonts w:cs="Arial"/>
        </w:rPr>
        <w:t>SERVICES AND DELIVERABLES</w:t>
      </w:r>
      <w:bookmarkEnd w:id="256"/>
      <w:bookmarkEnd w:id="257"/>
      <w:bookmarkEnd w:id="258"/>
      <w:bookmarkEnd w:id="259"/>
      <w:bookmarkEnd w:id="260"/>
      <w:bookmarkEnd w:id="261"/>
      <w:bookmarkEnd w:id="262"/>
    </w:p>
    <w:p w:rsidR="00C81221" w:rsidRDefault="00D64FBE" w:rsidP="00B10D49">
      <w:pPr>
        <w:pStyle w:val="Clause2Sub"/>
        <w:numPr>
          <w:ilvl w:val="1"/>
          <w:numId w:val="5"/>
        </w:numPr>
        <w:tabs>
          <w:tab w:val="clear" w:pos="7240"/>
          <w:tab w:val="num" w:pos="1260"/>
        </w:tabs>
        <w:spacing w:before="240" w:line="360" w:lineRule="auto"/>
        <w:ind w:left="1260" w:hanging="720"/>
      </w:pPr>
      <w:r w:rsidRPr="002E3338">
        <w:t xml:space="preserve">The Service Provider </w:t>
      </w:r>
      <w:r>
        <w:t xml:space="preserve">has been appointed to </w:t>
      </w:r>
      <w:r w:rsidRPr="007843ED">
        <w:rPr>
          <w:rFonts w:cs="Arial"/>
          <w:lang w:eastAsia="en-US"/>
        </w:rPr>
        <w:t>[</w:t>
      </w:r>
      <w:r w:rsidRPr="007843ED">
        <w:rPr>
          <w:rFonts w:cs="Arial"/>
          <w:highlight w:val="yellow"/>
          <w:lang w:eastAsia="en-US"/>
        </w:rPr>
        <w:t>insert]</w:t>
      </w:r>
      <w:r w:rsidRPr="007843ED">
        <w:rPr>
          <w:rFonts w:cs="Arial"/>
          <w:lang w:eastAsia="en-US"/>
        </w:rPr>
        <w:t>.</w:t>
      </w:r>
      <w:r>
        <w:t xml:space="preserve">  The Services include</w:t>
      </w:r>
      <w:r w:rsidRPr="00D3510C">
        <w:rPr>
          <w:rFonts w:cs="Arial"/>
          <w:lang w:eastAsia="en-US"/>
        </w:rPr>
        <w:t>[</w:t>
      </w:r>
      <w:r w:rsidRPr="00D3510C">
        <w:rPr>
          <w:rFonts w:cs="Arial"/>
          <w:highlight w:val="yellow"/>
          <w:lang w:eastAsia="en-US"/>
        </w:rPr>
        <w:t>insert</w:t>
      </w:r>
      <w:r w:rsidRPr="00D3510C">
        <w:rPr>
          <w:rFonts w:cs="Arial"/>
          <w:lang w:eastAsia="en-US"/>
        </w:rPr>
        <w:t>]</w:t>
      </w:r>
      <w:r w:rsidRPr="00D3510C">
        <w:t>:</w:t>
      </w:r>
    </w:p>
    <w:p w:rsidR="00D64FBE" w:rsidRPr="00891BFF" w:rsidRDefault="00D64FBE" w:rsidP="00D64FBE">
      <w:pPr>
        <w:pStyle w:val="Clause2Sub"/>
        <w:tabs>
          <w:tab w:val="clear" w:pos="7240"/>
        </w:tabs>
        <w:ind w:left="1276" w:hanging="709"/>
      </w:pPr>
      <w:r w:rsidRPr="00891BFF">
        <w:t xml:space="preserve">The Service Provider acknowledges that time is of the essence in the completion of the Services and undertakes to complete all Services by </w:t>
      </w:r>
      <w:r w:rsidRPr="00D3510C">
        <w:rPr>
          <w:rFonts w:cs="Arial"/>
          <w:lang w:eastAsia="en-US"/>
        </w:rPr>
        <w:t>[</w:t>
      </w:r>
      <w:r w:rsidRPr="00D3510C">
        <w:rPr>
          <w:rFonts w:cs="Arial"/>
          <w:highlight w:val="yellow"/>
          <w:lang w:eastAsia="en-US"/>
        </w:rPr>
        <w:t>insert</w:t>
      </w:r>
      <w:r w:rsidRPr="00D3510C">
        <w:rPr>
          <w:rFonts w:cs="Arial"/>
          <w:lang w:eastAsia="en-US"/>
        </w:rPr>
        <w:t>]</w:t>
      </w:r>
      <w:r>
        <w:t>.</w:t>
      </w:r>
    </w:p>
    <w:p w:rsidR="00D64FBE" w:rsidRDefault="00D64FBE" w:rsidP="00D64FBE">
      <w:pPr>
        <w:pStyle w:val="Clause2Sub"/>
        <w:tabs>
          <w:tab w:val="clear" w:pos="7240"/>
        </w:tabs>
        <w:spacing w:before="240" w:line="360" w:lineRule="auto"/>
        <w:ind w:left="1276" w:hanging="709"/>
        <w:jc w:val="left"/>
        <w:rPr>
          <w:rFonts w:cs="Arial"/>
        </w:rPr>
      </w:pPr>
      <w:r w:rsidRPr="00CC003C">
        <w:rPr>
          <w:rFonts w:cs="Arial"/>
        </w:rPr>
        <w:t>The Deliverables to be delivered by the Service Provider as part of the Serv</w:t>
      </w:r>
      <w:r>
        <w:rPr>
          <w:rFonts w:cs="Arial"/>
        </w:rPr>
        <w:t>ices are:</w:t>
      </w:r>
    </w:p>
    <w:tbl>
      <w:tblPr>
        <w:tblStyle w:val="TableGrid"/>
        <w:tblW w:w="0" w:type="auto"/>
        <w:tblInd w:w="648" w:type="dxa"/>
        <w:tblLook w:val="04A0" w:firstRow="1" w:lastRow="0" w:firstColumn="1" w:lastColumn="0" w:noHBand="0" w:noVBand="1"/>
      </w:tblPr>
      <w:tblGrid>
        <w:gridCol w:w="538"/>
        <w:gridCol w:w="2747"/>
        <w:gridCol w:w="3578"/>
        <w:gridCol w:w="1505"/>
      </w:tblGrid>
      <w:tr w:rsidR="00B726C5" w:rsidTr="008C5461">
        <w:trPr>
          <w:trHeight w:val="485"/>
        </w:trPr>
        <w:tc>
          <w:tcPr>
            <w:tcW w:w="8368" w:type="dxa"/>
            <w:gridSpan w:val="4"/>
            <w:shd w:val="clear" w:color="auto" w:fill="FFC000"/>
          </w:tcPr>
          <w:p w:rsidR="00B726C5" w:rsidRPr="00784EFC" w:rsidRDefault="00B726C5" w:rsidP="00B726C5">
            <w:pPr>
              <w:pStyle w:val="Clause2Sub"/>
              <w:numPr>
                <w:ilvl w:val="0"/>
                <w:numId w:val="0"/>
              </w:numPr>
              <w:spacing w:before="120" w:after="120" w:line="360" w:lineRule="auto"/>
              <w:jc w:val="center"/>
              <w:rPr>
                <w:b/>
              </w:rPr>
            </w:pPr>
            <w:r>
              <w:rPr>
                <w:b/>
              </w:rPr>
              <w:t>TABLE A:  DELIVERABLES</w:t>
            </w:r>
          </w:p>
        </w:tc>
      </w:tr>
      <w:tr w:rsidR="00B726C5" w:rsidTr="008C5461">
        <w:trPr>
          <w:trHeight w:val="530"/>
        </w:trPr>
        <w:tc>
          <w:tcPr>
            <w:tcW w:w="538" w:type="dxa"/>
            <w:shd w:val="clear" w:color="auto" w:fill="FFC000"/>
          </w:tcPr>
          <w:p w:rsidR="00B726C5" w:rsidRDefault="00B726C5" w:rsidP="00B726C5">
            <w:pPr>
              <w:pStyle w:val="Clause2Sub"/>
              <w:numPr>
                <w:ilvl w:val="0"/>
                <w:numId w:val="0"/>
              </w:numPr>
              <w:spacing w:before="120" w:after="120" w:line="360" w:lineRule="auto"/>
              <w:jc w:val="left"/>
              <w:rPr>
                <w:b/>
              </w:rPr>
            </w:pPr>
            <w:r>
              <w:rPr>
                <w:b/>
              </w:rPr>
              <w:t>No</w:t>
            </w:r>
          </w:p>
        </w:tc>
        <w:tc>
          <w:tcPr>
            <w:tcW w:w="2747" w:type="dxa"/>
            <w:shd w:val="clear" w:color="auto" w:fill="FFC000"/>
          </w:tcPr>
          <w:p w:rsidR="00B726C5" w:rsidRPr="001939D3" w:rsidRDefault="00B726C5" w:rsidP="00B726C5">
            <w:pPr>
              <w:pStyle w:val="Clause2Sub"/>
              <w:numPr>
                <w:ilvl w:val="0"/>
                <w:numId w:val="0"/>
              </w:numPr>
              <w:spacing w:before="120" w:after="120" w:line="360" w:lineRule="auto"/>
              <w:jc w:val="left"/>
              <w:rPr>
                <w:b/>
              </w:rPr>
            </w:pPr>
            <w:r w:rsidRPr="001939D3">
              <w:rPr>
                <w:b/>
              </w:rPr>
              <w:t>Deliverable</w:t>
            </w:r>
          </w:p>
        </w:tc>
        <w:tc>
          <w:tcPr>
            <w:tcW w:w="3578" w:type="dxa"/>
            <w:shd w:val="clear" w:color="auto" w:fill="FFC000"/>
          </w:tcPr>
          <w:p w:rsidR="00B726C5" w:rsidRPr="001939D3" w:rsidRDefault="00B726C5" w:rsidP="00B726C5">
            <w:pPr>
              <w:pStyle w:val="Clause2Sub"/>
              <w:numPr>
                <w:ilvl w:val="0"/>
                <w:numId w:val="0"/>
              </w:numPr>
              <w:spacing w:before="120" w:after="120" w:line="360" w:lineRule="auto"/>
              <w:jc w:val="left"/>
              <w:rPr>
                <w:b/>
              </w:rPr>
            </w:pPr>
            <w:r w:rsidRPr="001939D3">
              <w:rPr>
                <w:b/>
              </w:rPr>
              <w:t>Description</w:t>
            </w:r>
          </w:p>
        </w:tc>
        <w:tc>
          <w:tcPr>
            <w:tcW w:w="1505" w:type="dxa"/>
            <w:shd w:val="clear" w:color="auto" w:fill="FFC000"/>
          </w:tcPr>
          <w:p w:rsidR="00B726C5" w:rsidRPr="001939D3" w:rsidRDefault="00B726C5" w:rsidP="00B726C5">
            <w:pPr>
              <w:pStyle w:val="Clause2Sub"/>
              <w:numPr>
                <w:ilvl w:val="0"/>
                <w:numId w:val="0"/>
              </w:numPr>
              <w:spacing w:before="120" w:after="120" w:line="360" w:lineRule="auto"/>
              <w:jc w:val="left"/>
              <w:rPr>
                <w:b/>
              </w:rPr>
            </w:pPr>
            <w:r w:rsidRPr="001939D3">
              <w:rPr>
                <w:b/>
              </w:rPr>
              <w:t>Delivery Date</w:t>
            </w:r>
          </w:p>
        </w:tc>
      </w:tr>
      <w:tr w:rsidR="008C5461" w:rsidTr="008C5461">
        <w:trPr>
          <w:trHeight w:val="492"/>
        </w:trPr>
        <w:tc>
          <w:tcPr>
            <w:tcW w:w="538" w:type="dxa"/>
            <w:vMerge w:val="restart"/>
          </w:tcPr>
          <w:p w:rsidR="008C5461" w:rsidRDefault="008C5461" w:rsidP="00B726C5">
            <w:pPr>
              <w:pStyle w:val="Clause2Sub"/>
              <w:numPr>
                <w:ilvl w:val="0"/>
                <w:numId w:val="0"/>
              </w:numPr>
              <w:spacing w:before="120" w:after="120" w:line="360" w:lineRule="auto"/>
              <w:jc w:val="left"/>
              <w:rPr>
                <w:rFonts w:cs="Arial"/>
              </w:rPr>
            </w:pPr>
            <w:r>
              <w:rPr>
                <w:rFonts w:cs="Arial"/>
              </w:rPr>
              <w:t>1</w:t>
            </w:r>
          </w:p>
        </w:tc>
        <w:tc>
          <w:tcPr>
            <w:tcW w:w="2747" w:type="dxa"/>
            <w:vMerge w:val="restart"/>
            <w:shd w:val="clear" w:color="auto" w:fill="auto"/>
          </w:tcPr>
          <w:p w:rsidR="008C5461" w:rsidRDefault="008C5461" w:rsidP="00B726C5">
            <w:pPr>
              <w:pStyle w:val="Clause2Sub"/>
              <w:numPr>
                <w:ilvl w:val="0"/>
                <w:numId w:val="0"/>
              </w:numPr>
              <w:spacing w:before="120" w:after="120" w:line="360" w:lineRule="auto"/>
              <w:jc w:val="left"/>
              <w:rPr>
                <w:rFonts w:cs="Arial"/>
              </w:rPr>
            </w:pPr>
          </w:p>
        </w:tc>
        <w:tc>
          <w:tcPr>
            <w:tcW w:w="3578" w:type="dxa"/>
            <w:shd w:val="clear" w:color="auto" w:fill="auto"/>
          </w:tcPr>
          <w:p w:rsidR="008C5461" w:rsidRDefault="008C5461" w:rsidP="00B726C5">
            <w:pPr>
              <w:pStyle w:val="Clause2Sub"/>
              <w:numPr>
                <w:ilvl w:val="0"/>
                <w:numId w:val="0"/>
              </w:numPr>
              <w:spacing w:before="120" w:after="120" w:line="360" w:lineRule="auto"/>
              <w:jc w:val="left"/>
              <w:rPr>
                <w:rFonts w:cs="Arial"/>
              </w:rPr>
            </w:pPr>
          </w:p>
        </w:tc>
        <w:tc>
          <w:tcPr>
            <w:tcW w:w="1505" w:type="dxa"/>
            <w:shd w:val="clear" w:color="auto" w:fill="auto"/>
          </w:tcPr>
          <w:p w:rsidR="008C5461" w:rsidRDefault="008C5461" w:rsidP="00B726C5">
            <w:pPr>
              <w:pStyle w:val="Clause2Sub"/>
              <w:numPr>
                <w:ilvl w:val="0"/>
                <w:numId w:val="0"/>
              </w:numPr>
              <w:spacing w:before="120" w:after="120" w:line="360" w:lineRule="auto"/>
              <w:jc w:val="left"/>
              <w:rPr>
                <w:rFonts w:cs="Arial"/>
              </w:rPr>
            </w:pPr>
          </w:p>
        </w:tc>
      </w:tr>
      <w:tr w:rsidR="008C5461" w:rsidTr="008C5461">
        <w:trPr>
          <w:trHeight w:val="432"/>
        </w:trPr>
        <w:tc>
          <w:tcPr>
            <w:tcW w:w="538" w:type="dxa"/>
            <w:vMerge/>
          </w:tcPr>
          <w:p w:rsidR="008C5461" w:rsidRDefault="008C5461" w:rsidP="00B726C5">
            <w:pPr>
              <w:pStyle w:val="Clause2Sub"/>
              <w:numPr>
                <w:ilvl w:val="0"/>
                <w:numId w:val="0"/>
              </w:numPr>
              <w:spacing w:before="120" w:after="120" w:line="360" w:lineRule="auto"/>
              <w:jc w:val="left"/>
              <w:rPr>
                <w:rFonts w:cs="Arial"/>
              </w:rPr>
            </w:pPr>
          </w:p>
        </w:tc>
        <w:tc>
          <w:tcPr>
            <w:tcW w:w="2747" w:type="dxa"/>
            <w:vMerge/>
            <w:shd w:val="clear" w:color="auto" w:fill="auto"/>
          </w:tcPr>
          <w:p w:rsidR="008C5461" w:rsidRDefault="008C5461" w:rsidP="00B726C5">
            <w:pPr>
              <w:pStyle w:val="Clause2Sub"/>
              <w:numPr>
                <w:ilvl w:val="0"/>
                <w:numId w:val="0"/>
              </w:numPr>
              <w:spacing w:before="120" w:after="120" w:line="360" w:lineRule="auto"/>
              <w:jc w:val="left"/>
              <w:rPr>
                <w:rFonts w:cs="Arial"/>
              </w:rPr>
            </w:pPr>
          </w:p>
        </w:tc>
        <w:tc>
          <w:tcPr>
            <w:tcW w:w="3578" w:type="dxa"/>
            <w:shd w:val="clear" w:color="auto" w:fill="auto"/>
          </w:tcPr>
          <w:p w:rsidR="008C5461" w:rsidRDefault="008C5461" w:rsidP="00B726C5">
            <w:pPr>
              <w:pStyle w:val="Clause2Sub"/>
              <w:numPr>
                <w:ilvl w:val="0"/>
                <w:numId w:val="0"/>
              </w:numPr>
              <w:spacing w:before="120" w:after="120" w:line="360" w:lineRule="auto"/>
              <w:jc w:val="left"/>
              <w:rPr>
                <w:rFonts w:cs="Arial"/>
              </w:rPr>
            </w:pPr>
          </w:p>
        </w:tc>
        <w:tc>
          <w:tcPr>
            <w:tcW w:w="1505" w:type="dxa"/>
            <w:shd w:val="clear" w:color="auto" w:fill="auto"/>
          </w:tcPr>
          <w:p w:rsidR="008C5461" w:rsidRDefault="008C5461" w:rsidP="00B726C5">
            <w:pPr>
              <w:pStyle w:val="Clause2Sub"/>
              <w:numPr>
                <w:ilvl w:val="0"/>
                <w:numId w:val="0"/>
              </w:numPr>
              <w:spacing w:before="120" w:after="120" w:line="360" w:lineRule="auto"/>
              <w:jc w:val="left"/>
              <w:rPr>
                <w:rFonts w:cs="Arial"/>
              </w:rPr>
            </w:pPr>
          </w:p>
        </w:tc>
      </w:tr>
      <w:tr w:rsidR="006A10AA" w:rsidTr="006A10AA">
        <w:trPr>
          <w:trHeight w:val="348"/>
        </w:trPr>
        <w:tc>
          <w:tcPr>
            <w:tcW w:w="538" w:type="dxa"/>
            <w:vMerge w:val="restart"/>
          </w:tcPr>
          <w:p w:rsidR="006A10AA" w:rsidRDefault="006A10AA" w:rsidP="00B726C5">
            <w:pPr>
              <w:pStyle w:val="Clause2Sub"/>
              <w:numPr>
                <w:ilvl w:val="0"/>
                <w:numId w:val="0"/>
              </w:numPr>
              <w:spacing w:before="120" w:after="120" w:line="360" w:lineRule="auto"/>
              <w:jc w:val="left"/>
              <w:rPr>
                <w:rFonts w:cs="Arial"/>
              </w:rPr>
            </w:pPr>
            <w:r>
              <w:rPr>
                <w:rFonts w:cs="Arial"/>
              </w:rPr>
              <w:t>2</w:t>
            </w:r>
          </w:p>
        </w:tc>
        <w:tc>
          <w:tcPr>
            <w:tcW w:w="2747" w:type="dxa"/>
            <w:vMerge w:val="restart"/>
            <w:shd w:val="clear" w:color="auto" w:fill="auto"/>
          </w:tcPr>
          <w:p w:rsidR="006A10AA" w:rsidRDefault="006A10AA" w:rsidP="00B726C5">
            <w:pPr>
              <w:pStyle w:val="Clause2Sub"/>
              <w:numPr>
                <w:ilvl w:val="0"/>
                <w:numId w:val="0"/>
              </w:numPr>
              <w:spacing w:before="120" w:after="120" w:line="360" w:lineRule="auto"/>
              <w:jc w:val="left"/>
              <w:rPr>
                <w:rFonts w:cs="Arial"/>
              </w:rPr>
            </w:pPr>
          </w:p>
        </w:tc>
        <w:tc>
          <w:tcPr>
            <w:tcW w:w="3578" w:type="dxa"/>
            <w:shd w:val="clear" w:color="auto" w:fill="auto"/>
          </w:tcPr>
          <w:p w:rsidR="006A10AA" w:rsidRDefault="006A10AA" w:rsidP="00B726C5">
            <w:pPr>
              <w:pStyle w:val="Clause2Sub"/>
              <w:numPr>
                <w:ilvl w:val="0"/>
                <w:numId w:val="0"/>
              </w:numPr>
              <w:spacing w:before="120" w:after="120" w:line="360" w:lineRule="auto"/>
              <w:jc w:val="left"/>
              <w:rPr>
                <w:rFonts w:cs="Arial"/>
              </w:rPr>
            </w:pPr>
          </w:p>
        </w:tc>
        <w:tc>
          <w:tcPr>
            <w:tcW w:w="1505" w:type="dxa"/>
            <w:shd w:val="clear" w:color="auto" w:fill="auto"/>
          </w:tcPr>
          <w:p w:rsidR="006A10AA" w:rsidRDefault="006A10AA" w:rsidP="00B726C5">
            <w:pPr>
              <w:pStyle w:val="Clause2Sub"/>
              <w:numPr>
                <w:ilvl w:val="0"/>
                <w:numId w:val="0"/>
              </w:numPr>
              <w:spacing w:before="120" w:after="120" w:line="360" w:lineRule="auto"/>
              <w:jc w:val="left"/>
              <w:rPr>
                <w:rFonts w:cs="Arial"/>
              </w:rPr>
            </w:pPr>
          </w:p>
        </w:tc>
      </w:tr>
      <w:tr w:rsidR="006A10AA" w:rsidTr="008C5461">
        <w:trPr>
          <w:trHeight w:val="240"/>
        </w:trPr>
        <w:tc>
          <w:tcPr>
            <w:tcW w:w="538" w:type="dxa"/>
            <w:vMerge/>
          </w:tcPr>
          <w:p w:rsidR="006A10AA" w:rsidRDefault="006A10AA" w:rsidP="00B726C5">
            <w:pPr>
              <w:pStyle w:val="Clause2Sub"/>
              <w:numPr>
                <w:ilvl w:val="0"/>
                <w:numId w:val="0"/>
              </w:numPr>
              <w:spacing w:before="120" w:after="120" w:line="360" w:lineRule="auto"/>
              <w:jc w:val="left"/>
              <w:rPr>
                <w:rFonts w:cs="Arial"/>
              </w:rPr>
            </w:pPr>
          </w:p>
        </w:tc>
        <w:tc>
          <w:tcPr>
            <w:tcW w:w="2747" w:type="dxa"/>
            <w:vMerge/>
            <w:shd w:val="clear" w:color="auto" w:fill="auto"/>
          </w:tcPr>
          <w:p w:rsidR="006A10AA" w:rsidRDefault="006A10AA" w:rsidP="00B726C5">
            <w:pPr>
              <w:pStyle w:val="Clause2Sub"/>
              <w:numPr>
                <w:ilvl w:val="0"/>
                <w:numId w:val="0"/>
              </w:numPr>
              <w:spacing w:before="120" w:after="120" w:line="360" w:lineRule="auto"/>
              <w:jc w:val="left"/>
              <w:rPr>
                <w:rFonts w:cs="Arial"/>
              </w:rPr>
            </w:pPr>
          </w:p>
        </w:tc>
        <w:tc>
          <w:tcPr>
            <w:tcW w:w="3578" w:type="dxa"/>
            <w:shd w:val="clear" w:color="auto" w:fill="auto"/>
          </w:tcPr>
          <w:p w:rsidR="006A10AA" w:rsidRDefault="006A10AA" w:rsidP="00B726C5">
            <w:pPr>
              <w:pStyle w:val="Clause2Sub"/>
              <w:numPr>
                <w:ilvl w:val="0"/>
                <w:numId w:val="0"/>
              </w:numPr>
              <w:spacing w:before="120" w:after="120" w:line="360" w:lineRule="auto"/>
              <w:jc w:val="left"/>
              <w:rPr>
                <w:rFonts w:cs="Arial"/>
              </w:rPr>
            </w:pPr>
          </w:p>
        </w:tc>
        <w:tc>
          <w:tcPr>
            <w:tcW w:w="1505" w:type="dxa"/>
            <w:shd w:val="clear" w:color="auto" w:fill="auto"/>
          </w:tcPr>
          <w:p w:rsidR="006A10AA" w:rsidRDefault="006A10AA" w:rsidP="00B726C5">
            <w:pPr>
              <w:pStyle w:val="Clause2Sub"/>
              <w:numPr>
                <w:ilvl w:val="0"/>
                <w:numId w:val="0"/>
              </w:numPr>
              <w:spacing w:before="120" w:after="120" w:line="360" w:lineRule="auto"/>
              <w:jc w:val="left"/>
              <w:rPr>
                <w:rFonts w:cs="Arial"/>
              </w:rPr>
            </w:pPr>
          </w:p>
        </w:tc>
      </w:tr>
      <w:tr w:rsidR="00CE3CB6" w:rsidTr="00CE3CB6">
        <w:trPr>
          <w:trHeight w:val="396"/>
        </w:trPr>
        <w:tc>
          <w:tcPr>
            <w:tcW w:w="538" w:type="dxa"/>
            <w:vMerge w:val="restart"/>
          </w:tcPr>
          <w:p w:rsidR="00CE3CB6" w:rsidRDefault="00CE3CB6" w:rsidP="00B726C5">
            <w:pPr>
              <w:pStyle w:val="Clause2Sub"/>
              <w:numPr>
                <w:ilvl w:val="0"/>
                <w:numId w:val="0"/>
              </w:numPr>
              <w:spacing w:before="120" w:after="120" w:line="360" w:lineRule="auto"/>
              <w:jc w:val="left"/>
              <w:rPr>
                <w:rFonts w:cs="Arial"/>
              </w:rPr>
            </w:pPr>
            <w:r>
              <w:rPr>
                <w:rFonts w:cs="Arial"/>
              </w:rPr>
              <w:t>3</w:t>
            </w:r>
          </w:p>
        </w:tc>
        <w:tc>
          <w:tcPr>
            <w:tcW w:w="2747" w:type="dxa"/>
            <w:vMerge w:val="restart"/>
            <w:shd w:val="clear" w:color="auto" w:fill="auto"/>
          </w:tcPr>
          <w:p w:rsidR="00CE3CB6" w:rsidRDefault="00CE3CB6" w:rsidP="00B726C5">
            <w:pPr>
              <w:pStyle w:val="Clause2Sub"/>
              <w:numPr>
                <w:ilvl w:val="0"/>
                <w:numId w:val="0"/>
              </w:numPr>
              <w:spacing w:before="120" w:after="120" w:line="360" w:lineRule="auto"/>
              <w:jc w:val="left"/>
              <w:rPr>
                <w:rFonts w:cs="Arial"/>
              </w:rPr>
            </w:pPr>
          </w:p>
        </w:tc>
        <w:tc>
          <w:tcPr>
            <w:tcW w:w="3578" w:type="dxa"/>
            <w:shd w:val="clear" w:color="auto" w:fill="auto"/>
          </w:tcPr>
          <w:p w:rsidR="00CE3CB6" w:rsidRDefault="00CE3CB6" w:rsidP="00B726C5">
            <w:pPr>
              <w:pStyle w:val="Clause2Sub"/>
              <w:numPr>
                <w:ilvl w:val="0"/>
                <w:numId w:val="0"/>
              </w:numPr>
              <w:spacing w:before="120" w:after="120" w:line="360" w:lineRule="auto"/>
              <w:jc w:val="left"/>
              <w:rPr>
                <w:rFonts w:cs="Arial"/>
              </w:rPr>
            </w:pPr>
          </w:p>
        </w:tc>
        <w:tc>
          <w:tcPr>
            <w:tcW w:w="1505" w:type="dxa"/>
            <w:shd w:val="clear" w:color="auto" w:fill="auto"/>
          </w:tcPr>
          <w:p w:rsidR="00CE3CB6" w:rsidRDefault="00CE3CB6" w:rsidP="00B726C5">
            <w:pPr>
              <w:pStyle w:val="Clause2Sub"/>
              <w:numPr>
                <w:ilvl w:val="0"/>
                <w:numId w:val="0"/>
              </w:numPr>
              <w:spacing w:before="120" w:after="120" w:line="360" w:lineRule="auto"/>
              <w:jc w:val="left"/>
              <w:rPr>
                <w:rFonts w:cs="Arial"/>
              </w:rPr>
            </w:pPr>
          </w:p>
        </w:tc>
      </w:tr>
      <w:tr w:rsidR="00CE3CB6" w:rsidTr="008C5461">
        <w:trPr>
          <w:trHeight w:val="540"/>
        </w:trPr>
        <w:tc>
          <w:tcPr>
            <w:tcW w:w="538" w:type="dxa"/>
            <w:vMerge/>
          </w:tcPr>
          <w:p w:rsidR="00CE3CB6" w:rsidRDefault="00CE3CB6" w:rsidP="00B726C5">
            <w:pPr>
              <w:pStyle w:val="Clause2Sub"/>
              <w:numPr>
                <w:ilvl w:val="0"/>
                <w:numId w:val="0"/>
              </w:numPr>
              <w:spacing w:before="120" w:after="120" w:line="360" w:lineRule="auto"/>
              <w:jc w:val="left"/>
              <w:rPr>
                <w:rFonts w:cs="Arial"/>
              </w:rPr>
            </w:pPr>
          </w:p>
        </w:tc>
        <w:tc>
          <w:tcPr>
            <w:tcW w:w="2747" w:type="dxa"/>
            <w:vMerge/>
            <w:shd w:val="clear" w:color="auto" w:fill="auto"/>
          </w:tcPr>
          <w:p w:rsidR="00CE3CB6" w:rsidRDefault="00CE3CB6" w:rsidP="00B726C5">
            <w:pPr>
              <w:pStyle w:val="Clause2Sub"/>
              <w:numPr>
                <w:ilvl w:val="0"/>
                <w:numId w:val="0"/>
              </w:numPr>
              <w:spacing w:before="120" w:after="120" w:line="360" w:lineRule="auto"/>
              <w:jc w:val="left"/>
              <w:rPr>
                <w:rFonts w:cs="Arial"/>
              </w:rPr>
            </w:pPr>
          </w:p>
        </w:tc>
        <w:tc>
          <w:tcPr>
            <w:tcW w:w="3578" w:type="dxa"/>
            <w:shd w:val="clear" w:color="auto" w:fill="auto"/>
          </w:tcPr>
          <w:p w:rsidR="00CE3CB6" w:rsidRDefault="00CE3CB6" w:rsidP="00B726C5">
            <w:pPr>
              <w:pStyle w:val="Clause2Sub"/>
              <w:numPr>
                <w:ilvl w:val="0"/>
                <w:numId w:val="0"/>
              </w:numPr>
              <w:spacing w:before="120" w:after="120" w:line="360" w:lineRule="auto"/>
              <w:jc w:val="left"/>
              <w:rPr>
                <w:rFonts w:cs="Arial"/>
              </w:rPr>
            </w:pPr>
          </w:p>
        </w:tc>
        <w:tc>
          <w:tcPr>
            <w:tcW w:w="1505" w:type="dxa"/>
            <w:shd w:val="clear" w:color="auto" w:fill="auto"/>
          </w:tcPr>
          <w:p w:rsidR="00CE3CB6" w:rsidRDefault="00CE3CB6" w:rsidP="00B726C5">
            <w:pPr>
              <w:pStyle w:val="Clause2Sub"/>
              <w:numPr>
                <w:ilvl w:val="0"/>
                <w:numId w:val="0"/>
              </w:numPr>
              <w:spacing w:before="120" w:after="120" w:line="360" w:lineRule="auto"/>
              <w:jc w:val="left"/>
              <w:rPr>
                <w:rFonts w:cs="Arial"/>
              </w:rPr>
            </w:pPr>
          </w:p>
        </w:tc>
      </w:tr>
      <w:tr w:rsidR="00B726C5" w:rsidTr="008C5461">
        <w:tc>
          <w:tcPr>
            <w:tcW w:w="538" w:type="dxa"/>
          </w:tcPr>
          <w:p w:rsidR="00B726C5" w:rsidRDefault="00B726C5" w:rsidP="00B726C5">
            <w:pPr>
              <w:pStyle w:val="Clause2Sub"/>
              <w:numPr>
                <w:ilvl w:val="0"/>
                <w:numId w:val="0"/>
              </w:numPr>
              <w:spacing w:before="120" w:after="120" w:line="360" w:lineRule="auto"/>
              <w:jc w:val="left"/>
              <w:rPr>
                <w:rFonts w:cs="Arial"/>
              </w:rPr>
            </w:pPr>
            <w:r>
              <w:rPr>
                <w:rFonts w:cs="Arial"/>
              </w:rPr>
              <w:t>4</w:t>
            </w:r>
          </w:p>
        </w:tc>
        <w:tc>
          <w:tcPr>
            <w:tcW w:w="2747"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3578"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1505"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r>
      <w:tr w:rsidR="00B726C5" w:rsidTr="008C5461">
        <w:tc>
          <w:tcPr>
            <w:tcW w:w="538" w:type="dxa"/>
          </w:tcPr>
          <w:p w:rsidR="00B726C5" w:rsidRDefault="00B726C5" w:rsidP="00B726C5">
            <w:pPr>
              <w:pStyle w:val="Clause2Sub"/>
              <w:numPr>
                <w:ilvl w:val="0"/>
                <w:numId w:val="0"/>
              </w:numPr>
              <w:spacing w:before="120" w:after="120" w:line="360" w:lineRule="auto"/>
              <w:jc w:val="left"/>
              <w:rPr>
                <w:rFonts w:cs="Arial"/>
              </w:rPr>
            </w:pPr>
            <w:r>
              <w:rPr>
                <w:rFonts w:cs="Arial"/>
              </w:rPr>
              <w:t>5</w:t>
            </w:r>
          </w:p>
        </w:tc>
        <w:tc>
          <w:tcPr>
            <w:tcW w:w="2747"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3578"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1505"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r>
      <w:tr w:rsidR="00B726C5" w:rsidTr="008C5461">
        <w:tc>
          <w:tcPr>
            <w:tcW w:w="538" w:type="dxa"/>
          </w:tcPr>
          <w:p w:rsidR="00B726C5" w:rsidRDefault="00B726C5" w:rsidP="00B726C5">
            <w:pPr>
              <w:pStyle w:val="Clause2Sub"/>
              <w:numPr>
                <w:ilvl w:val="0"/>
                <w:numId w:val="0"/>
              </w:numPr>
              <w:spacing w:before="120" w:after="120" w:line="360" w:lineRule="auto"/>
              <w:jc w:val="left"/>
              <w:rPr>
                <w:rFonts w:cs="Arial"/>
              </w:rPr>
            </w:pPr>
            <w:r>
              <w:rPr>
                <w:rFonts w:cs="Arial"/>
              </w:rPr>
              <w:t>6</w:t>
            </w:r>
          </w:p>
        </w:tc>
        <w:tc>
          <w:tcPr>
            <w:tcW w:w="2747"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3578"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1505"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r>
      <w:tr w:rsidR="00B726C5" w:rsidTr="008C5461">
        <w:tc>
          <w:tcPr>
            <w:tcW w:w="538" w:type="dxa"/>
          </w:tcPr>
          <w:p w:rsidR="00B726C5" w:rsidRDefault="00B726C5" w:rsidP="00B726C5">
            <w:pPr>
              <w:pStyle w:val="Clause2Sub"/>
              <w:numPr>
                <w:ilvl w:val="0"/>
                <w:numId w:val="0"/>
              </w:numPr>
              <w:spacing w:before="120" w:after="120" w:line="360" w:lineRule="auto"/>
              <w:jc w:val="left"/>
              <w:rPr>
                <w:rFonts w:cs="Arial"/>
              </w:rPr>
            </w:pPr>
            <w:r>
              <w:rPr>
                <w:rFonts w:cs="Arial"/>
              </w:rPr>
              <w:t>7</w:t>
            </w:r>
          </w:p>
        </w:tc>
        <w:tc>
          <w:tcPr>
            <w:tcW w:w="2747"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3578"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c>
          <w:tcPr>
            <w:tcW w:w="1505" w:type="dxa"/>
            <w:shd w:val="clear" w:color="auto" w:fill="auto"/>
          </w:tcPr>
          <w:p w:rsidR="00B726C5" w:rsidRDefault="00B726C5" w:rsidP="00B726C5">
            <w:pPr>
              <w:pStyle w:val="Clause2Sub"/>
              <w:numPr>
                <w:ilvl w:val="0"/>
                <w:numId w:val="0"/>
              </w:numPr>
              <w:spacing w:before="120" w:after="120" w:line="360" w:lineRule="auto"/>
              <w:jc w:val="left"/>
              <w:rPr>
                <w:rFonts w:cs="Arial"/>
              </w:rPr>
            </w:pPr>
          </w:p>
        </w:tc>
      </w:tr>
    </w:tbl>
    <w:p w:rsidR="00143D58" w:rsidRPr="00C845F1" w:rsidRDefault="00143D58" w:rsidP="00D53C3E">
      <w:pPr>
        <w:pStyle w:val="Clause1Head"/>
        <w:tabs>
          <w:tab w:val="clear" w:pos="720"/>
          <w:tab w:val="num" w:pos="567"/>
        </w:tabs>
        <w:spacing w:before="360"/>
        <w:ind w:left="562" w:hanging="562"/>
        <w:rPr>
          <w:b w:val="0"/>
        </w:rPr>
      </w:pPr>
      <w:bookmarkStart w:id="263" w:name="_Toc384048640"/>
      <w:bookmarkStart w:id="264" w:name="_Toc384113331"/>
      <w:bookmarkStart w:id="265" w:name="_Toc384113629"/>
      <w:bookmarkStart w:id="266" w:name="_Toc384113669"/>
      <w:bookmarkStart w:id="267" w:name="_Toc384113792"/>
      <w:bookmarkStart w:id="268" w:name="_Toc384114328"/>
      <w:bookmarkStart w:id="269" w:name="_Toc384114494"/>
      <w:r w:rsidRPr="003E5AAD">
        <w:t>CHANGE MANAGEMENT</w:t>
      </w:r>
      <w:bookmarkEnd w:id="263"/>
      <w:bookmarkEnd w:id="264"/>
      <w:bookmarkEnd w:id="265"/>
      <w:bookmarkEnd w:id="266"/>
      <w:bookmarkEnd w:id="267"/>
      <w:bookmarkEnd w:id="268"/>
      <w:bookmarkEnd w:id="269"/>
    </w:p>
    <w:p w:rsidR="00143D58" w:rsidRPr="006E0DD0" w:rsidRDefault="00143D58" w:rsidP="006E0DD0">
      <w:pPr>
        <w:pStyle w:val="Clause2Sub"/>
        <w:ind w:left="1276" w:hanging="709"/>
      </w:pPr>
      <w:bookmarkStart w:id="270" w:name="_Ref152117513"/>
      <w:r w:rsidRPr="00C845F1">
        <w:t xml:space="preserve">During the period of this Agreement, the </w:t>
      </w:r>
      <w:r w:rsidR="008C76B1">
        <w:t>IPP</w:t>
      </w:r>
      <w:r w:rsidR="00373F03">
        <w:t xml:space="preserve"> </w:t>
      </w:r>
      <w:r w:rsidR="008C76B1">
        <w:t>O</w:t>
      </w:r>
      <w:r w:rsidR="00373F03">
        <w:t xml:space="preserve">ffice </w:t>
      </w:r>
      <w:r w:rsidRPr="00C845F1">
        <w:t xml:space="preserve">or the Service Provider </w:t>
      </w:r>
      <w:r w:rsidRPr="00C845F1">
        <w:rPr>
          <w:bCs/>
        </w:rPr>
        <w:t>(</w:t>
      </w:r>
      <w:r w:rsidR="000D626C">
        <w:rPr>
          <w:bCs/>
        </w:rPr>
        <w:t>“</w:t>
      </w:r>
      <w:r w:rsidRPr="00E935BE">
        <w:rPr>
          <w:b/>
          <w:bCs/>
        </w:rPr>
        <w:t>Requestor</w:t>
      </w:r>
      <w:r w:rsidR="000D626C">
        <w:rPr>
          <w:bCs/>
        </w:rPr>
        <w:t>”</w:t>
      </w:r>
      <w:r w:rsidRPr="00C845F1">
        <w:rPr>
          <w:bCs/>
        </w:rPr>
        <w:t xml:space="preserve">) </w:t>
      </w:r>
      <w:r w:rsidRPr="00C845F1">
        <w:t>can make written suggestions for amendments or additions to the Services or Deliverables</w:t>
      </w:r>
      <w:r w:rsidRPr="006E0DD0">
        <w:t xml:space="preserve">. </w:t>
      </w:r>
    </w:p>
    <w:p w:rsidR="00143D58" w:rsidRPr="00C845F1" w:rsidRDefault="00143D58" w:rsidP="006E0DD0">
      <w:pPr>
        <w:pStyle w:val="Clause2Sub"/>
        <w:ind w:left="1276" w:hanging="709"/>
        <w:rPr>
          <w:u w:val="single"/>
        </w:rPr>
      </w:pPr>
      <w:r w:rsidRPr="00C845F1">
        <w:rPr>
          <w:lang w:val="en-US"/>
        </w:rPr>
        <w:lastRenderedPageBreak/>
        <w:t xml:space="preserve">Either Party will advise the Requestor within 14 (fourteen) days or such other period as mutually agreed within the said 14 (fourteen) days whether the amendment is possible and what effect it will have on this Agreement. Requests for changes must be sufficiently detailed to enable the other Party to assess, ascertain and evaluate the impact of the requested change on the charges, timetable or any other aspect of the Agreement and the Parties agree to work together to consider, and if appropriate, seek to agree on any changes. </w:t>
      </w:r>
    </w:p>
    <w:p w:rsidR="00143D58" w:rsidRPr="00C845F1" w:rsidRDefault="00143D58" w:rsidP="006E0DD0">
      <w:pPr>
        <w:pStyle w:val="Clause2Sub"/>
        <w:ind w:left="1276" w:hanging="709"/>
        <w:rPr>
          <w:u w:val="single"/>
        </w:rPr>
      </w:pPr>
      <w:r w:rsidRPr="00C845F1">
        <w:rPr>
          <w:lang w:val="en-US"/>
        </w:rPr>
        <w:t>Unless otherwise agreed, until a change is agreed in writing</w:t>
      </w:r>
      <w:r w:rsidR="00A65BA8">
        <w:rPr>
          <w:lang w:val="en-US"/>
        </w:rPr>
        <w:t>,</w:t>
      </w:r>
      <w:r w:rsidRPr="00C845F1">
        <w:rPr>
          <w:lang w:val="en-US"/>
        </w:rPr>
        <w:t xml:space="preserve"> all Parties will continue to act in </w:t>
      </w:r>
      <w:r w:rsidRPr="006E0DD0">
        <w:t>accordance</w:t>
      </w:r>
      <w:r w:rsidRPr="00C845F1">
        <w:rPr>
          <w:lang w:val="en-US"/>
        </w:rPr>
        <w:t xml:space="preserve"> with the latest signed version of the Agreement, as the case may be.</w:t>
      </w:r>
      <w:bookmarkEnd w:id="270"/>
    </w:p>
    <w:p w:rsidR="00143D58" w:rsidRPr="00C845F1" w:rsidRDefault="00143D58" w:rsidP="006E0DD0">
      <w:pPr>
        <w:pStyle w:val="Clause2Sub"/>
        <w:ind w:left="1276" w:hanging="709"/>
        <w:rPr>
          <w:u w:val="single"/>
        </w:rPr>
      </w:pPr>
      <w:r w:rsidRPr="00C845F1">
        <w:rPr>
          <w:lang w:val="en-US"/>
        </w:rPr>
        <w:t xml:space="preserve">Once agreement has been reached regarding the required amendments, the Parties shall amend the Agreement. </w:t>
      </w:r>
      <w:r w:rsidR="00AC042D">
        <w:rPr>
          <w:lang w:val="en-US"/>
        </w:rPr>
        <w:t xml:space="preserve"> </w:t>
      </w:r>
      <w:r w:rsidRPr="00C845F1">
        <w:rPr>
          <w:lang w:val="en-US"/>
        </w:rPr>
        <w:t xml:space="preserve">No change will be affected before agreement has been reached in writing and signed by both Parties. </w:t>
      </w:r>
    </w:p>
    <w:bookmarkEnd w:id="211"/>
    <w:p w:rsidR="00B672C5" w:rsidRDefault="00B672C5">
      <w:pPr>
        <w:spacing w:after="0" w:line="240" w:lineRule="auto"/>
        <w:jc w:val="left"/>
        <w:rPr>
          <w:rFonts w:cs="Arial"/>
        </w:rPr>
      </w:pPr>
      <w:r>
        <w:rPr>
          <w:rFonts w:cs="Arial"/>
        </w:rPr>
        <w:br w:type="page"/>
      </w:r>
    </w:p>
    <w:p w:rsidR="00E25041" w:rsidRPr="00E25041" w:rsidRDefault="00E25041" w:rsidP="00DE5B25">
      <w:pPr>
        <w:pStyle w:val="Heading1"/>
        <w:spacing w:before="240" w:after="240" w:line="360" w:lineRule="auto"/>
        <w:rPr>
          <w:rFonts w:ascii="Arial" w:hAnsi="Arial" w:cs="Arial"/>
          <w:color w:val="auto"/>
          <w:sz w:val="20"/>
          <w:szCs w:val="20"/>
        </w:rPr>
      </w:pPr>
      <w:bookmarkStart w:id="271" w:name="_Toc54699571"/>
      <w:bookmarkStart w:id="272" w:name="_Hlk44334462"/>
      <w:bookmarkStart w:id="273" w:name="_Toc83034924"/>
      <w:r w:rsidRPr="007538E0">
        <w:rPr>
          <w:rFonts w:ascii="Arial" w:hAnsi="Arial" w:cs="Arial"/>
          <w:bCs w:val="0"/>
          <w:color w:val="auto"/>
          <w:sz w:val="20"/>
          <w:szCs w:val="20"/>
          <w:lang w:eastAsia="en-US"/>
        </w:rPr>
        <w:lastRenderedPageBreak/>
        <w:t xml:space="preserve">Annexure C - </w:t>
      </w:r>
      <w:r w:rsidRPr="007538E0">
        <w:rPr>
          <w:rFonts w:ascii="Arial" w:hAnsi="Arial" w:cs="Arial"/>
          <w:bCs w:val="0"/>
          <w:color w:val="auto"/>
          <w:sz w:val="20"/>
          <w:szCs w:val="20"/>
        </w:rPr>
        <w:t>Technical and Organisational Security Measures</w:t>
      </w:r>
      <w:bookmarkEnd w:id="271"/>
      <w:bookmarkEnd w:id="273"/>
    </w:p>
    <w:p w:rsidR="00E25041" w:rsidRPr="00E25041" w:rsidRDefault="00E25041" w:rsidP="00DE5B25">
      <w:pPr>
        <w:spacing w:before="240" w:line="360" w:lineRule="auto"/>
        <w:ind w:left="360"/>
        <w:jc w:val="center"/>
        <w:rPr>
          <w:b/>
        </w:rPr>
      </w:pPr>
      <w:bookmarkStart w:id="274" w:name="_Toc52813809"/>
      <w:bookmarkStart w:id="275" w:name="_Toc22678964"/>
      <w:bookmarkStart w:id="276" w:name="_Ref22677204"/>
      <w:bookmarkStart w:id="277" w:name="_Ref22677192"/>
      <w:r w:rsidRPr="00E25041">
        <w:rPr>
          <w:b/>
        </w:rPr>
        <w:t>TECHNICAL AND ORGANISATIONAL SECURITY MEASURES</w:t>
      </w:r>
      <w:bookmarkEnd w:id="274"/>
      <w:bookmarkEnd w:id="275"/>
      <w:bookmarkEnd w:id="276"/>
      <w:bookmarkEnd w:id="277"/>
    </w:p>
    <w:p w:rsidR="00E25041" w:rsidRPr="00E25041" w:rsidRDefault="00E25041" w:rsidP="00073B36">
      <w:pPr>
        <w:numPr>
          <w:ilvl w:val="0"/>
          <w:numId w:val="12"/>
        </w:numPr>
        <w:spacing w:before="240" w:line="360" w:lineRule="auto"/>
        <w:ind w:left="540" w:hanging="540"/>
        <w:jc w:val="left"/>
        <w:rPr>
          <w:rFonts w:eastAsia="Calibri"/>
          <w:szCs w:val="22"/>
          <w:lang w:eastAsia="en-US"/>
        </w:rPr>
      </w:pPr>
      <w:r w:rsidRPr="00E25041">
        <w:rPr>
          <w:rFonts w:eastAsia="Calibri"/>
          <w:szCs w:val="22"/>
          <w:lang w:eastAsia="en-US"/>
        </w:rPr>
        <w:t>The Service Provider must apply the following technical and organisational measures in its dealing with Personal Information:</w:t>
      </w:r>
    </w:p>
    <w:p w:rsidR="00E25041" w:rsidRPr="00E25041" w:rsidRDefault="00E25041" w:rsidP="00073B36">
      <w:pPr>
        <w:numPr>
          <w:ilvl w:val="1"/>
          <w:numId w:val="13"/>
        </w:numPr>
        <w:spacing w:before="240" w:line="360" w:lineRule="auto"/>
        <w:ind w:left="1260" w:hanging="720"/>
        <w:jc w:val="left"/>
        <w:rPr>
          <w:rFonts w:eastAsia="Calibri"/>
          <w:szCs w:val="22"/>
          <w:lang w:eastAsia="en-US"/>
        </w:rPr>
      </w:pPr>
      <w:r w:rsidRPr="00E25041">
        <w:rPr>
          <w:rFonts w:eastAsia="Calibri"/>
          <w:szCs w:val="22"/>
          <w:lang w:eastAsia="en-US"/>
        </w:rPr>
        <w:t>People, awareness and training</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employees with access to the Personal Information to sign a non-disclosure agreement; and</w:t>
      </w:r>
    </w:p>
    <w:p w:rsidR="00E25041" w:rsidRPr="00E25041" w:rsidRDefault="00E25041" w:rsidP="00073B36">
      <w:pPr>
        <w:numPr>
          <w:ilvl w:val="2"/>
          <w:numId w:val="13"/>
        </w:numPr>
        <w:spacing w:before="240" w:line="360" w:lineRule="auto"/>
        <w:ind w:left="1980"/>
        <w:jc w:val="left"/>
        <w:rPr>
          <w:rFonts w:eastAsia="Calibri"/>
          <w:szCs w:val="22"/>
          <w:lang w:eastAsia="en-US"/>
        </w:rPr>
      </w:pPr>
      <w:proofErr w:type="gramStart"/>
      <w:r w:rsidRPr="00E25041">
        <w:rPr>
          <w:rFonts w:eastAsia="Calibri"/>
          <w:szCs w:val="22"/>
          <w:lang w:eastAsia="en-US"/>
        </w:rPr>
        <w:t>regular</w:t>
      </w:r>
      <w:proofErr w:type="gramEnd"/>
      <w:r w:rsidRPr="00E25041">
        <w:rPr>
          <w:rFonts w:eastAsia="Calibri"/>
          <w:szCs w:val="22"/>
          <w:lang w:eastAsia="en-US"/>
        </w:rPr>
        <w:t xml:space="preserve"> awareness training on POPIA for all employees with access to the Personal Information.</w:t>
      </w:r>
    </w:p>
    <w:p w:rsidR="00E25041" w:rsidRPr="00E25041" w:rsidRDefault="00E25041" w:rsidP="00073B36">
      <w:pPr>
        <w:numPr>
          <w:ilvl w:val="1"/>
          <w:numId w:val="13"/>
        </w:numPr>
        <w:spacing w:before="240" w:line="360" w:lineRule="auto"/>
        <w:ind w:left="1260" w:hanging="720"/>
        <w:jc w:val="left"/>
        <w:rPr>
          <w:rFonts w:eastAsia="Calibri"/>
          <w:szCs w:val="22"/>
          <w:lang w:eastAsia="en-US"/>
        </w:rPr>
      </w:pPr>
      <w:r w:rsidRPr="00E25041">
        <w:rPr>
          <w:rFonts w:eastAsia="Calibri"/>
          <w:szCs w:val="22"/>
          <w:lang w:eastAsia="en-US"/>
        </w:rPr>
        <w:t>Organisation control</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internal data privacy policies and procedures which comply with requirements of POPIA; and</w:t>
      </w:r>
    </w:p>
    <w:p w:rsidR="00E25041" w:rsidRPr="00E25041" w:rsidRDefault="00E25041" w:rsidP="00073B36">
      <w:pPr>
        <w:numPr>
          <w:ilvl w:val="2"/>
          <w:numId w:val="13"/>
        </w:numPr>
        <w:spacing w:before="240" w:line="360" w:lineRule="auto"/>
        <w:ind w:left="1980"/>
        <w:jc w:val="left"/>
        <w:rPr>
          <w:rFonts w:eastAsia="Calibri"/>
          <w:szCs w:val="22"/>
          <w:lang w:eastAsia="en-US"/>
        </w:rPr>
      </w:pPr>
      <w:proofErr w:type="gramStart"/>
      <w:r w:rsidRPr="00E25041">
        <w:rPr>
          <w:rFonts w:eastAsia="Calibri"/>
          <w:szCs w:val="22"/>
          <w:lang w:eastAsia="en-US"/>
        </w:rPr>
        <w:t>data</w:t>
      </w:r>
      <w:proofErr w:type="gramEnd"/>
      <w:r w:rsidRPr="00E25041">
        <w:rPr>
          <w:rFonts w:eastAsia="Calibri"/>
          <w:szCs w:val="22"/>
          <w:lang w:eastAsia="en-US"/>
        </w:rPr>
        <w:t xml:space="preserve"> privacy is implemented and audited on compliance on an annual basis.</w:t>
      </w:r>
    </w:p>
    <w:p w:rsidR="00E25041" w:rsidRPr="00E25041" w:rsidRDefault="00E25041" w:rsidP="00073B36">
      <w:pPr>
        <w:numPr>
          <w:ilvl w:val="1"/>
          <w:numId w:val="13"/>
        </w:numPr>
        <w:spacing w:before="240" w:line="360" w:lineRule="auto"/>
        <w:ind w:left="1260" w:hanging="720"/>
        <w:jc w:val="left"/>
        <w:rPr>
          <w:rFonts w:eastAsia="Calibri"/>
          <w:szCs w:val="22"/>
          <w:lang w:eastAsia="en-US"/>
        </w:rPr>
      </w:pPr>
      <w:r w:rsidRPr="00E25041">
        <w:rPr>
          <w:rFonts w:eastAsia="Calibri"/>
          <w:szCs w:val="22"/>
          <w:lang w:eastAsia="en-US"/>
        </w:rPr>
        <w:t>Physical security to Personal Information</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access control and visitor management systems implemented for all visitors/guests;</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CCTV surveillance to protect restricted area; and</w:t>
      </w:r>
    </w:p>
    <w:p w:rsidR="00E25041" w:rsidRPr="00E25041" w:rsidRDefault="00E25041" w:rsidP="00073B36">
      <w:pPr>
        <w:numPr>
          <w:ilvl w:val="2"/>
          <w:numId w:val="13"/>
        </w:numPr>
        <w:spacing w:before="240" w:line="360" w:lineRule="auto"/>
        <w:ind w:left="1980"/>
        <w:jc w:val="left"/>
        <w:rPr>
          <w:rFonts w:eastAsia="Calibri"/>
          <w:szCs w:val="22"/>
          <w:lang w:eastAsia="en-US"/>
        </w:rPr>
      </w:pPr>
      <w:proofErr w:type="gramStart"/>
      <w:r w:rsidRPr="00E25041">
        <w:rPr>
          <w:rFonts w:eastAsia="Calibri"/>
          <w:szCs w:val="22"/>
          <w:lang w:eastAsia="en-US"/>
        </w:rPr>
        <w:t>locked</w:t>
      </w:r>
      <w:proofErr w:type="gramEnd"/>
      <w:r w:rsidRPr="00E25041">
        <w:rPr>
          <w:rFonts w:eastAsia="Calibri"/>
          <w:szCs w:val="22"/>
          <w:lang w:eastAsia="en-US"/>
        </w:rPr>
        <w:t xml:space="preserve"> cabinets for where paper files are stored.</w:t>
      </w:r>
    </w:p>
    <w:p w:rsidR="00E25041" w:rsidRPr="00E25041" w:rsidRDefault="00E25041" w:rsidP="00073B36">
      <w:pPr>
        <w:numPr>
          <w:ilvl w:val="1"/>
          <w:numId w:val="13"/>
        </w:numPr>
        <w:spacing w:before="240" w:line="360" w:lineRule="auto"/>
        <w:ind w:left="1260" w:hanging="720"/>
        <w:jc w:val="left"/>
        <w:rPr>
          <w:rFonts w:eastAsia="Calibri"/>
          <w:szCs w:val="22"/>
          <w:lang w:eastAsia="en-US"/>
        </w:rPr>
      </w:pPr>
      <w:r w:rsidRPr="00E25041">
        <w:rPr>
          <w:rFonts w:eastAsia="Calibri"/>
          <w:szCs w:val="22"/>
          <w:lang w:eastAsia="en-US"/>
        </w:rPr>
        <w:t>Security to Personal Information</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encryption;</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2 Factor Authentication;</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anti-virus protection;</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e-mails are automatically scanned by anti-virus and anti-spam software; and</w:t>
      </w:r>
    </w:p>
    <w:p w:rsidR="00E25041" w:rsidRPr="00E25041" w:rsidRDefault="00E25041" w:rsidP="00073B36">
      <w:pPr>
        <w:numPr>
          <w:ilvl w:val="2"/>
          <w:numId w:val="13"/>
        </w:numPr>
        <w:spacing w:before="240" w:line="360" w:lineRule="auto"/>
        <w:ind w:left="1980"/>
        <w:jc w:val="left"/>
        <w:rPr>
          <w:rFonts w:eastAsia="Calibri"/>
          <w:szCs w:val="22"/>
          <w:lang w:eastAsia="en-US"/>
        </w:rPr>
      </w:pPr>
      <w:proofErr w:type="gramStart"/>
      <w:r w:rsidRPr="00E25041">
        <w:rPr>
          <w:rFonts w:eastAsia="Calibri"/>
          <w:szCs w:val="22"/>
          <w:lang w:eastAsia="en-US"/>
        </w:rPr>
        <w:t>firewalls</w:t>
      </w:r>
      <w:proofErr w:type="gramEnd"/>
      <w:r w:rsidRPr="00E25041">
        <w:rPr>
          <w:rFonts w:eastAsia="Calibri"/>
          <w:szCs w:val="22"/>
          <w:lang w:eastAsia="en-US"/>
        </w:rPr>
        <w:t>.</w:t>
      </w:r>
    </w:p>
    <w:p w:rsidR="00E25041" w:rsidRPr="00E25041" w:rsidRDefault="00E25041" w:rsidP="00073B36">
      <w:pPr>
        <w:numPr>
          <w:ilvl w:val="1"/>
          <w:numId w:val="13"/>
        </w:numPr>
        <w:spacing w:before="240" w:line="360" w:lineRule="auto"/>
        <w:ind w:left="1260" w:hanging="720"/>
        <w:jc w:val="left"/>
        <w:rPr>
          <w:rFonts w:eastAsia="Calibri"/>
          <w:szCs w:val="22"/>
          <w:lang w:eastAsia="en-US"/>
        </w:rPr>
      </w:pPr>
      <w:r w:rsidRPr="00E25041">
        <w:rPr>
          <w:rFonts w:eastAsia="Calibri"/>
          <w:szCs w:val="22"/>
          <w:lang w:eastAsia="en-US"/>
        </w:rPr>
        <w:lastRenderedPageBreak/>
        <w:t>Access control to Personal Information</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employees are given access on a need to know basis; and</w:t>
      </w:r>
    </w:p>
    <w:p w:rsidR="00E25041" w:rsidRPr="00E25041" w:rsidRDefault="00E25041" w:rsidP="00073B36">
      <w:pPr>
        <w:numPr>
          <w:ilvl w:val="2"/>
          <w:numId w:val="13"/>
        </w:numPr>
        <w:spacing w:before="240" w:line="360" w:lineRule="auto"/>
        <w:ind w:left="1980"/>
        <w:jc w:val="left"/>
        <w:rPr>
          <w:rFonts w:eastAsia="Calibri"/>
          <w:szCs w:val="22"/>
          <w:lang w:eastAsia="en-US"/>
        </w:rPr>
      </w:pPr>
      <w:proofErr w:type="gramStart"/>
      <w:r w:rsidRPr="00E25041">
        <w:rPr>
          <w:rFonts w:eastAsia="Calibri"/>
          <w:szCs w:val="22"/>
          <w:lang w:eastAsia="en-US"/>
        </w:rPr>
        <w:t>access</w:t>
      </w:r>
      <w:proofErr w:type="gramEnd"/>
      <w:r w:rsidRPr="00E25041">
        <w:rPr>
          <w:rFonts w:eastAsia="Calibri"/>
          <w:szCs w:val="22"/>
          <w:lang w:eastAsia="en-US"/>
        </w:rPr>
        <w:t xml:space="preserve"> logging and control to Personal Information.</w:t>
      </w:r>
    </w:p>
    <w:p w:rsidR="00E25041" w:rsidRPr="00E25041" w:rsidRDefault="00E25041" w:rsidP="00073B36">
      <w:pPr>
        <w:numPr>
          <w:ilvl w:val="1"/>
          <w:numId w:val="13"/>
        </w:numPr>
        <w:spacing w:before="240" w:line="360" w:lineRule="auto"/>
        <w:ind w:left="1260" w:hanging="720"/>
        <w:jc w:val="left"/>
        <w:rPr>
          <w:rFonts w:eastAsia="Calibri"/>
          <w:szCs w:val="22"/>
          <w:lang w:eastAsia="en-US"/>
        </w:rPr>
      </w:pPr>
      <w:r w:rsidRPr="00E25041">
        <w:rPr>
          <w:rFonts w:eastAsia="Calibri"/>
          <w:szCs w:val="22"/>
          <w:lang w:eastAsia="en-US"/>
        </w:rPr>
        <w:t>Subcontractors</w:t>
      </w:r>
    </w:p>
    <w:p w:rsidR="00E25041" w:rsidRPr="00E25041" w:rsidRDefault="00E25041" w:rsidP="00073B36">
      <w:pPr>
        <w:numPr>
          <w:ilvl w:val="2"/>
          <w:numId w:val="13"/>
        </w:numPr>
        <w:spacing w:before="240" w:line="360" w:lineRule="auto"/>
        <w:ind w:left="1980"/>
        <w:jc w:val="left"/>
        <w:rPr>
          <w:rFonts w:eastAsia="Calibri"/>
          <w:szCs w:val="22"/>
          <w:lang w:eastAsia="en-US"/>
        </w:rPr>
      </w:pPr>
      <w:r w:rsidRPr="00E25041">
        <w:rPr>
          <w:rFonts w:eastAsia="Calibri"/>
          <w:szCs w:val="22"/>
          <w:lang w:eastAsia="en-US"/>
        </w:rPr>
        <w:t>only with written approval of DBSA; and</w:t>
      </w:r>
    </w:p>
    <w:p w:rsidR="00E25041" w:rsidRPr="00E25041" w:rsidRDefault="00E25041" w:rsidP="00073B36">
      <w:pPr>
        <w:numPr>
          <w:ilvl w:val="2"/>
          <w:numId w:val="13"/>
        </w:numPr>
        <w:spacing w:before="240" w:line="360" w:lineRule="auto"/>
        <w:ind w:left="1980"/>
        <w:jc w:val="left"/>
        <w:rPr>
          <w:rFonts w:eastAsia="Calibri"/>
          <w:szCs w:val="22"/>
          <w:lang w:eastAsia="en-US"/>
        </w:rPr>
      </w:pPr>
      <w:proofErr w:type="gramStart"/>
      <w:r w:rsidRPr="00E25041">
        <w:rPr>
          <w:rFonts w:eastAsia="Calibri"/>
          <w:szCs w:val="22"/>
          <w:lang w:eastAsia="en-US"/>
        </w:rPr>
        <w:t>all</w:t>
      </w:r>
      <w:proofErr w:type="gramEnd"/>
      <w:r w:rsidRPr="00E25041">
        <w:rPr>
          <w:rFonts w:eastAsia="Calibri"/>
          <w:szCs w:val="22"/>
          <w:lang w:eastAsia="en-US"/>
        </w:rPr>
        <w:t xml:space="preserve"> subcontractors to be advised of responsibility to comply with all the technical security measure in this Schedule.</w:t>
      </w:r>
    </w:p>
    <w:p w:rsidR="00E25041" w:rsidRDefault="00E25041">
      <w:pPr>
        <w:spacing w:after="0" w:line="240" w:lineRule="auto"/>
        <w:jc w:val="left"/>
        <w:rPr>
          <w:rFonts w:cs="Arial"/>
        </w:rPr>
      </w:pPr>
    </w:p>
    <w:p w:rsidR="00E25041" w:rsidRDefault="00E25041">
      <w:pPr>
        <w:spacing w:after="0" w:line="240" w:lineRule="auto"/>
        <w:jc w:val="left"/>
        <w:rPr>
          <w:rFonts w:cs="Arial"/>
        </w:rPr>
      </w:pPr>
    </w:p>
    <w:p w:rsidR="00E25041" w:rsidRDefault="00E25041">
      <w:pPr>
        <w:spacing w:after="0" w:line="240" w:lineRule="auto"/>
        <w:jc w:val="left"/>
        <w:rPr>
          <w:rFonts w:cs="Arial"/>
        </w:rPr>
      </w:pPr>
    </w:p>
    <w:p w:rsidR="00E25041" w:rsidRDefault="00E25041">
      <w:pPr>
        <w:spacing w:after="0" w:line="240" w:lineRule="auto"/>
        <w:jc w:val="left"/>
        <w:rPr>
          <w:rFonts w:cs="Arial"/>
        </w:rPr>
      </w:pPr>
    </w:p>
    <w:p w:rsidR="00E25041" w:rsidRDefault="00E25041">
      <w:pPr>
        <w:spacing w:after="0" w:line="240" w:lineRule="auto"/>
        <w:jc w:val="left"/>
        <w:rPr>
          <w:rFonts w:cs="Arial"/>
        </w:rPr>
      </w:pPr>
    </w:p>
    <w:p w:rsidR="00E25041" w:rsidRDefault="00E25041">
      <w:pPr>
        <w:spacing w:after="0" w:line="240" w:lineRule="auto"/>
        <w:jc w:val="left"/>
        <w:rPr>
          <w:rFonts w:cs="Arial"/>
        </w:rPr>
      </w:pPr>
    </w:p>
    <w:p w:rsidR="00E25041" w:rsidRDefault="00E25041">
      <w:pPr>
        <w:spacing w:after="0" w:line="240" w:lineRule="auto"/>
        <w:jc w:val="left"/>
        <w:rPr>
          <w:rFonts w:eastAsiaTheme="majorEastAsia" w:cs="Arial"/>
          <w:b/>
          <w:bCs/>
        </w:rPr>
      </w:pPr>
      <w:r>
        <w:rPr>
          <w:rFonts w:cs="Arial"/>
        </w:rPr>
        <w:br w:type="page"/>
      </w:r>
    </w:p>
    <w:p w:rsidR="00143D58" w:rsidRDefault="00B672C5" w:rsidP="00E606D1">
      <w:pPr>
        <w:pStyle w:val="Heading1"/>
        <w:rPr>
          <w:rFonts w:ascii="Arial" w:hAnsi="Arial" w:cs="Arial"/>
          <w:color w:val="auto"/>
          <w:sz w:val="20"/>
          <w:szCs w:val="20"/>
        </w:rPr>
      </w:pPr>
      <w:bookmarkStart w:id="278" w:name="_Toc83034925"/>
      <w:r w:rsidRPr="007D6124">
        <w:rPr>
          <w:rFonts w:ascii="Arial" w:hAnsi="Arial" w:cs="Arial"/>
          <w:color w:val="auto"/>
          <w:sz w:val="20"/>
          <w:szCs w:val="20"/>
        </w:rPr>
        <w:lastRenderedPageBreak/>
        <w:t xml:space="preserve">Annexure </w:t>
      </w:r>
      <w:r w:rsidR="00E25041">
        <w:rPr>
          <w:rFonts w:ascii="Arial" w:hAnsi="Arial" w:cs="Arial"/>
          <w:color w:val="auto"/>
          <w:sz w:val="20"/>
          <w:szCs w:val="20"/>
        </w:rPr>
        <w:t>D</w:t>
      </w:r>
      <w:r w:rsidRPr="007D6124">
        <w:rPr>
          <w:rFonts w:ascii="Arial" w:hAnsi="Arial" w:cs="Arial"/>
          <w:color w:val="auto"/>
          <w:sz w:val="20"/>
          <w:szCs w:val="20"/>
        </w:rPr>
        <w:t xml:space="preserve"> – Confidentiality and Non-Disclosure Agreement</w:t>
      </w:r>
      <w:r w:rsidR="00675E21">
        <w:rPr>
          <w:rFonts w:ascii="Arial" w:hAnsi="Arial" w:cs="Arial"/>
          <w:color w:val="auto"/>
          <w:sz w:val="20"/>
          <w:szCs w:val="20"/>
        </w:rPr>
        <w:t xml:space="preserve"> – </w:t>
      </w:r>
      <w:r w:rsidR="00675E21" w:rsidRPr="00FF0321">
        <w:rPr>
          <w:rFonts w:ascii="Arial" w:hAnsi="Arial" w:cs="Arial"/>
          <w:color w:val="auto"/>
          <w:sz w:val="20"/>
          <w:szCs w:val="20"/>
          <w:highlight w:val="yellow"/>
        </w:rPr>
        <w:t>for signature by subcontractors and agents</w:t>
      </w:r>
      <w:r w:rsidR="00FF0321" w:rsidRPr="00FF0321">
        <w:rPr>
          <w:rFonts w:ascii="Arial" w:hAnsi="Arial" w:cs="Arial"/>
          <w:color w:val="auto"/>
          <w:sz w:val="20"/>
          <w:szCs w:val="20"/>
          <w:highlight w:val="yellow"/>
        </w:rPr>
        <w:t xml:space="preserve"> of the Service Provider</w:t>
      </w:r>
      <w:bookmarkEnd w:id="278"/>
    </w:p>
    <w:bookmarkEnd w:id="272"/>
    <w:p w:rsidR="00F62443" w:rsidRDefault="00F62443" w:rsidP="00F62443"/>
    <w:p w:rsidR="00F62443" w:rsidRDefault="00F62443" w:rsidP="00F62443"/>
    <w:p w:rsidR="00F62443" w:rsidRPr="00212D9B" w:rsidRDefault="00F62443" w:rsidP="00F62443">
      <w:pPr>
        <w:tabs>
          <w:tab w:val="left" w:pos="1134"/>
        </w:tabs>
        <w:spacing w:after="0" w:line="360" w:lineRule="auto"/>
        <w:jc w:val="center"/>
        <w:rPr>
          <w:b/>
          <w:sz w:val="28"/>
          <w:szCs w:val="28"/>
        </w:rPr>
      </w:pPr>
      <w:r w:rsidRPr="00212D9B">
        <w:rPr>
          <w:b/>
          <w:sz w:val="28"/>
          <w:szCs w:val="28"/>
        </w:rPr>
        <w:t>CONFIDENTIALITY AND NON-DISCLOSURE AGREEMENT</w:t>
      </w:r>
    </w:p>
    <w:p w:rsidR="00F62443" w:rsidRPr="008B7CE2" w:rsidRDefault="00F62443" w:rsidP="00F62443">
      <w:pPr>
        <w:tabs>
          <w:tab w:val="left" w:pos="1134"/>
        </w:tabs>
        <w:spacing w:line="360" w:lineRule="auto"/>
        <w:jc w:val="center"/>
        <w:rPr>
          <w:b/>
        </w:rPr>
      </w:pPr>
    </w:p>
    <w:p w:rsidR="00F62443" w:rsidRPr="008B7CE2" w:rsidRDefault="00F62443" w:rsidP="00F62443">
      <w:pPr>
        <w:tabs>
          <w:tab w:val="left" w:pos="1134"/>
        </w:tabs>
        <w:spacing w:line="360" w:lineRule="auto"/>
        <w:jc w:val="center"/>
        <w:rPr>
          <w:b/>
        </w:rPr>
      </w:pPr>
    </w:p>
    <w:p w:rsidR="00F62443" w:rsidRPr="008B7CE2" w:rsidRDefault="00F62443" w:rsidP="00F62443">
      <w:pPr>
        <w:tabs>
          <w:tab w:val="left" w:pos="1701"/>
        </w:tabs>
        <w:spacing w:line="360" w:lineRule="auto"/>
        <w:jc w:val="center"/>
      </w:pPr>
      <w:proofErr w:type="gramStart"/>
      <w:r w:rsidRPr="008B7CE2">
        <w:t>between</w:t>
      </w:r>
      <w:proofErr w:type="gramEnd"/>
    </w:p>
    <w:p w:rsidR="00F62443" w:rsidRPr="008B7CE2" w:rsidRDefault="00F62443" w:rsidP="00F62443">
      <w:pPr>
        <w:tabs>
          <w:tab w:val="left" w:pos="1701"/>
        </w:tabs>
        <w:spacing w:line="360" w:lineRule="auto"/>
        <w:jc w:val="center"/>
      </w:pPr>
    </w:p>
    <w:p w:rsidR="00F62443" w:rsidRPr="008B7CE2" w:rsidRDefault="00F62443" w:rsidP="00F62443">
      <w:pPr>
        <w:tabs>
          <w:tab w:val="left" w:pos="1701"/>
        </w:tabs>
        <w:spacing w:line="360" w:lineRule="auto"/>
        <w:jc w:val="center"/>
      </w:pPr>
    </w:p>
    <w:p w:rsidR="00F62443" w:rsidRPr="003F0C26" w:rsidRDefault="00F62443" w:rsidP="00F62443">
      <w:pPr>
        <w:tabs>
          <w:tab w:val="left" w:pos="1701"/>
        </w:tabs>
        <w:spacing w:line="360" w:lineRule="auto"/>
        <w:jc w:val="center"/>
        <w:rPr>
          <w:b/>
          <w:bCs/>
          <w:sz w:val="24"/>
          <w:szCs w:val="24"/>
        </w:rPr>
      </w:pPr>
      <w:r w:rsidRPr="003F0C26">
        <w:rPr>
          <w:b/>
          <w:bCs/>
          <w:sz w:val="24"/>
          <w:szCs w:val="24"/>
        </w:rPr>
        <w:t>Development Bank of Southern Africa Limited</w:t>
      </w:r>
    </w:p>
    <w:p w:rsidR="00F62443" w:rsidRPr="008B7CE2" w:rsidRDefault="00F62443" w:rsidP="00F62443">
      <w:pPr>
        <w:tabs>
          <w:tab w:val="left" w:pos="1701"/>
        </w:tabs>
        <w:spacing w:line="360" w:lineRule="auto"/>
        <w:jc w:val="center"/>
        <w:rPr>
          <w:b/>
          <w:bCs/>
        </w:rPr>
      </w:pPr>
    </w:p>
    <w:p w:rsidR="00F62443" w:rsidRPr="008B7CE2" w:rsidRDefault="00F62443" w:rsidP="00F62443">
      <w:pPr>
        <w:tabs>
          <w:tab w:val="left" w:pos="1701"/>
        </w:tabs>
        <w:spacing w:line="360" w:lineRule="auto"/>
        <w:jc w:val="center"/>
        <w:rPr>
          <w:b/>
          <w:bCs/>
        </w:rPr>
      </w:pPr>
    </w:p>
    <w:p w:rsidR="00F62443" w:rsidRPr="008B7CE2" w:rsidRDefault="00F62443" w:rsidP="00F62443">
      <w:pPr>
        <w:tabs>
          <w:tab w:val="left" w:pos="1701"/>
        </w:tabs>
        <w:spacing w:line="360" w:lineRule="auto"/>
        <w:jc w:val="center"/>
      </w:pPr>
      <w:proofErr w:type="gramStart"/>
      <w:r w:rsidRPr="008B7CE2">
        <w:t>and</w:t>
      </w:r>
      <w:proofErr w:type="gramEnd"/>
    </w:p>
    <w:p w:rsidR="00F62443" w:rsidRPr="008B7CE2" w:rsidRDefault="00F62443" w:rsidP="00F62443">
      <w:pPr>
        <w:tabs>
          <w:tab w:val="left" w:pos="1701"/>
        </w:tabs>
        <w:spacing w:line="360" w:lineRule="auto"/>
        <w:jc w:val="center"/>
      </w:pPr>
    </w:p>
    <w:p w:rsidR="00F62443" w:rsidRDefault="00F62443" w:rsidP="00F62443">
      <w:pPr>
        <w:tabs>
          <w:tab w:val="left" w:pos="1701"/>
        </w:tabs>
        <w:spacing w:line="360" w:lineRule="auto"/>
        <w:jc w:val="center"/>
      </w:pPr>
    </w:p>
    <w:p w:rsidR="00F62443" w:rsidRPr="008B7CE2" w:rsidRDefault="00F62443" w:rsidP="00F62443">
      <w:pPr>
        <w:tabs>
          <w:tab w:val="left" w:pos="1701"/>
        </w:tabs>
        <w:spacing w:line="360" w:lineRule="auto"/>
        <w:jc w:val="center"/>
      </w:pPr>
    </w:p>
    <w:p w:rsidR="00F62443" w:rsidRPr="008B7CE2" w:rsidRDefault="00F62443" w:rsidP="00F62443">
      <w:pPr>
        <w:spacing w:line="360" w:lineRule="auto"/>
        <w:jc w:val="center"/>
        <w:rPr>
          <w:b/>
          <w:bCs/>
          <w:lang w:val="en-US"/>
        </w:rPr>
      </w:pPr>
      <w:r w:rsidRPr="008B7CE2">
        <w:rPr>
          <w:b/>
          <w:bCs/>
          <w:highlight w:val="yellow"/>
          <w:lang w:val="en-US"/>
        </w:rPr>
        <w:t>[</w:t>
      </w:r>
      <w:proofErr w:type="gramStart"/>
      <w:r w:rsidRPr="008B7CE2">
        <w:rPr>
          <w:b/>
          <w:bCs/>
          <w:highlight w:val="yellow"/>
          <w:lang w:val="en-US"/>
        </w:rPr>
        <w:t>insert</w:t>
      </w:r>
      <w:proofErr w:type="gramEnd"/>
      <w:r w:rsidRPr="008B7CE2">
        <w:rPr>
          <w:b/>
          <w:bCs/>
          <w:highlight w:val="yellow"/>
          <w:lang w:val="en-US"/>
        </w:rPr>
        <w:t xml:space="preserve"> party 2]</w:t>
      </w:r>
    </w:p>
    <w:p w:rsidR="00F62443" w:rsidRDefault="00F62443">
      <w:pPr>
        <w:spacing w:after="0" w:line="240" w:lineRule="auto"/>
        <w:jc w:val="left"/>
      </w:pPr>
      <w:r>
        <w:br w:type="page"/>
      </w:r>
    </w:p>
    <w:p w:rsidR="00A45116" w:rsidRPr="00A45116" w:rsidRDefault="00A45116" w:rsidP="006E0DD0">
      <w:pPr>
        <w:pStyle w:val="Clause1Head"/>
        <w:numPr>
          <w:ilvl w:val="0"/>
          <w:numId w:val="9"/>
        </w:numPr>
        <w:tabs>
          <w:tab w:val="clear" w:pos="720"/>
        </w:tabs>
        <w:ind w:left="567" w:hanging="567"/>
      </w:pPr>
      <w:bookmarkStart w:id="279" w:name="_Toc222802685"/>
      <w:bookmarkStart w:id="280" w:name="_Toc243740960"/>
      <w:bookmarkStart w:id="281" w:name="_Toc321998050"/>
      <w:bookmarkStart w:id="282" w:name="_Toc384117971"/>
      <w:bookmarkStart w:id="283" w:name="_Toc384118024"/>
      <w:bookmarkStart w:id="284" w:name="_Toc384118729"/>
      <w:bookmarkStart w:id="285" w:name="_Ref51997970"/>
      <w:r w:rsidRPr="00A45116">
        <w:lastRenderedPageBreak/>
        <w:t>PARTIES</w:t>
      </w:r>
      <w:bookmarkEnd w:id="279"/>
      <w:bookmarkEnd w:id="280"/>
      <w:bookmarkEnd w:id="281"/>
      <w:bookmarkEnd w:id="282"/>
      <w:bookmarkEnd w:id="283"/>
      <w:bookmarkEnd w:id="284"/>
    </w:p>
    <w:p w:rsidR="00A45116" w:rsidRPr="00A45116" w:rsidRDefault="00A45116" w:rsidP="00A45116">
      <w:pPr>
        <w:numPr>
          <w:ilvl w:val="1"/>
          <w:numId w:val="2"/>
        </w:numPr>
        <w:tabs>
          <w:tab w:val="num" w:pos="1470"/>
        </w:tabs>
        <w:ind w:left="1276" w:hanging="709"/>
      </w:pPr>
      <w:r w:rsidRPr="00A45116">
        <w:t>The Parties to this Agreement are:</w:t>
      </w:r>
    </w:p>
    <w:p w:rsidR="00A45116" w:rsidRPr="00A45116" w:rsidRDefault="00A45116" w:rsidP="00A45116">
      <w:pPr>
        <w:numPr>
          <w:ilvl w:val="2"/>
          <w:numId w:val="2"/>
        </w:numPr>
        <w:ind w:left="2127" w:hanging="851"/>
      </w:pPr>
      <w:r w:rsidRPr="00A45116">
        <w:rPr>
          <w:b/>
        </w:rPr>
        <w:t>The Development Bank of Southern Africa Limited</w:t>
      </w:r>
      <w:r w:rsidRPr="00A45116">
        <w:t>, reconstituted and incorporated in terms of section 2 of the Development Bank of Southern Africa Act, 1997 (“</w:t>
      </w:r>
      <w:r w:rsidRPr="00A45116">
        <w:rPr>
          <w:b/>
        </w:rPr>
        <w:t>DBSA</w:t>
      </w:r>
      <w:r w:rsidRPr="00A45116">
        <w:t>”); and</w:t>
      </w:r>
      <w:r w:rsidRPr="00A45116" w:rsidDel="00E81767">
        <w:t xml:space="preserve"> </w:t>
      </w:r>
    </w:p>
    <w:p w:rsidR="00A45116" w:rsidRPr="00A45116" w:rsidRDefault="00A45116" w:rsidP="00A45116">
      <w:pPr>
        <w:numPr>
          <w:ilvl w:val="2"/>
          <w:numId w:val="2"/>
        </w:numPr>
        <w:ind w:left="2127" w:hanging="851"/>
      </w:pPr>
      <w:r w:rsidRPr="00A45116">
        <w:rPr>
          <w:highlight w:val="yellow"/>
        </w:rPr>
        <w:t>[</w:t>
      </w:r>
      <w:r w:rsidRPr="00A45116">
        <w:rPr>
          <w:b/>
          <w:highlight w:val="yellow"/>
        </w:rPr>
        <w:t>insert party 2</w:t>
      </w:r>
      <w:r w:rsidRPr="00A45116">
        <w:rPr>
          <w:highlight w:val="yellow"/>
        </w:rPr>
        <w:t>]</w:t>
      </w:r>
      <w:r w:rsidRPr="00A45116">
        <w:t xml:space="preserve"> (</w:t>
      </w:r>
      <w:proofErr w:type="gramStart"/>
      <w:r w:rsidRPr="00A45116">
        <w:rPr>
          <w:b/>
          <w:highlight w:val="yellow"/>
        </w:rPr>
        <w:t>insert</w:t>
      </w:r>
      <w:proofErr w:type="gramEnd"/>
      <w:r w:rsidRPr="00A45116">
        <w:rPr>
          <w:highlight w:val="yellow"/>
        </w:rPr>
        <w:t xml:space="preserve"> “</w:t>
      </w:r>
      <w:r w:rsidRPr="00A45116">
        <w:rPr>
          <w:b/>
          <w:highlight w:val="yellow"/>
        </w:rPr>
        <w:t>defined term</w:t>
      </w:r>
      <w:r w:rsidRPr="00A45116">
        <w:t>”).</w:t>
      </w:r>
    </w:p>
    <w:p w:rsidR="00A45116" w:rsidRPr="00F506B4" w:rsidRDefault="00F506B4" w:rsidP="00807D6A">
      <w:pPr>
        <w:numPr>
          <w:ilvl w:val="1"/>
          <w:numId w:val="2"/>
        </w:numPr>
        <w:tabs>
          <w:tab w:val="num" w:pos="1470"/>
        </w:tabs>
        <w:ind w:left="1276" w:hanging="709"/>
      </w:pPr>
      <w:r>
        <w:t>The Parties agree as follows.</w:t>
      </w:r>
    </w:p>
    <w:p w:rsidR="00A45116" w:rsidRPr="00A45116" w:rsidRDefault="00A45116" w:rsidP="00A45116">
      <w:pPr>
        <w:numPr>
          <w:ilvl w:val="0"/>
          <w:numId w:val="2"/>
        </w:numPr>
        <w:tabs>
          <w:tab w:val="clear" w:pos="720"/>
        </w:tabs>
        <w:ind w:left="567" w:hanging="567"/>
        <w:rPr>
          <w:b/>
        </w:rPr>
      </w:pPr>
      <w:bookmarkStart w:id="286" w:name="_Ref223346633"/>
      <w:bookmarkStart w:id="287" w:name="_Toc258394999"/>
      <w:bookmarkStart w:id="288" w:name="_Toc321998051"/>
      <w:bookmarkStart w:id="289" w:name="_Toc384117972"/>
      <w:bookmarkStart w:id="290" w:name="_Toc384118025"/>
      <w:bookmarkStart w:id="291" w:name="_Toc384118730"/>
      <w:r w:rsidRPr="00A45116">
        <w:rPr>
          <w:b/>
        </w:rPr>
        <w:t>INTERPRETATION</w:t>
      </w:r>
      <w:bookmarkEnd w:id="285"/>
      <w:bookmarkEnd w:id="286"/>
      <w:bookmarkEnd w:id="287"/>
      <w:bookmarkEnd w:id="288"/>
      <w:bookmarkEnd w:id="289"/>
      <w:bookmarkEnd w:id="290"/>
      <w:bookmarkEnd w:id="291"/>
    </w:p>
    <w:p w:rsidR="00A45116" w:rsidRPr="00A45116" w:rsidRDefault="00A45116" w:rsidP="00A45116">
      <w:pPr>
        <w:numPr>
          <w:ilvl w:val="1"/>
          <w:numId w:val="2"/>
        </w:numPr>
        <w:tabs>
          <w:tab w:val="num" w:pos="1470"/>
        </w:tabs>
        <w:ind w:left="1276" w:hanging="709"/>
      </w:pPr>
      <w:r w:rsidRPr="00A45116">
        <w:t>The headings to the clauses, schedules and annexures of this Agreement are for reference purposes only and shall in no way govern or affect the interpretation of nor modify nor amplify the terms of this Agreement nor any clause, schedule or annexure hereof.</w:t>
      </w:r>
    </w:p>
    <w:p w:rsidR="00A45116" w:rsidRPr="00A45116" w:rsidRDefault="00A45116" w:rsidP="00A45116">
      <w:pPr>
        <w:numPr>
          <w:ilvl w:val="1"/>
          <w:numId w:val="2"/>
        </w:numPr>
        <w:tabs>
          <w:tab w:val="num" w:pos="1470"/>
        </w:tabs>
        <w:ind w:left="1276" w:hanging="709"/>
      </w:pPr>
      <w:r w:rsidRPr="00A45116">
        <w:t>Unless the context dictates otherwise, the words and expressions set forth below shall bear the following meanings and cognate expressions shall bear corresponding meanings:</w:t>
      </w:r>
    </w:p>
    <w:p w:rsidR="00A45116" w:rsidRPr="00A45116" w:rsidRDefault="00A45116" w:rsidP="00A45116">
      <w:pPr>
        <w:numPr>
          <w:ilvl w:val="2"/>
          <w:numId w:val="2"/>
        </w:numPr>
        <w:ind w:left="2127" w:hanging="851"/>
      </w:pPr>
      <w:r w:rsidRPr="00A45116">
        <w:t>“</w:t>
      </w:r>
      <w:r w:rsidRPr="00A45116">
        <w:rPr>
          <w:b/>
        </w:rPr>
        <w:t>Agreement</w:t>
      </w:r>
      <w:r w:rsidRPr="00A45116">
        <w:t>” means this confidentiality and non-disclosure agreement;</w:t>
      </w:r>
    </w:p>
    <w:p w:rsidR="00A45116" w:rsidRPr="00A45116" w:rsidRDefault="00A45116" w:rsidP="00A45116">
      <w:pPr>
        <w:numPr>
          <w:ilvl w:val="2"/>
          <w:numId w:val="2"/>
        </w:numPr>
        <w:ind w:left="2127" w:hanging="851"/>
      </w:pPr>
      <w:r w:rsidRPr="00A45116">
        <w:t>“</w:t>
      </w:r>
      <w:r w:rsidRPr="00A45116">
        <w:rPr>
          <w:b/>
        </w:rPr>
        <w:t>Confidential Information</w:t>
      </w:r>
      <w:r w:rsidRPr="00A45116">
        <w:t xml:space="preserve">” means all and any information or data in whatever form (including in oral, written, electronic and visual form) relating to the Disclosing Party and the Proposed </w:t>
      </w:r>
      <w:r w:rsidR="001E1D34">
        <w:t>Services</w:t>
      </w:r>
      <w:r w:rsidRPr="00A45116">
        <w:t xml:space="preserve"> which by its nature or content is identifiable as, or could reasonably be expected to be, confidential and/or proprietary to the Disclosing Party;</w:t>
      </w:r>
    </w:p>
    <w:p w:rsidR="00A45116" w:rsidRPr="00A45116" w:rsidRDefault="00A45116" w:rsidP="00A45116">
      <w:pPr>
        <w:numPr>
          <w:ilvl w:val="2"/>
          <w:numId w:val="2"/>
        </w:numPr>
        <w:ind w:left="2127" w:hanging="851"/>
      </w:pPr>
      <w:r w:rsidRPr="00A45116">
        <w:t>“</w:t>
      </w:r>
      <w:r w:rsidRPr="00A45116">
        <w:rPr>
          <w:b/>
        </w:rPr>
        <w:t>Disclosing Party</w:t>
      </w:r>
      <w:r w:rsidRPr="00A45116">
        <w:t>” means the Party who disclosed the Confidential Information;</w:t>
      </w:r>
    </w:p>
    <w:p w:rsidR="00A45116" w:rsidRPr="00A45116" w:rsidRDefault="00A45116" w:rsidP="00A45116">
      <w:pPr>
        <w:numPr>
          <w:ilvl w:val="2"/>
          <w:numId w:val="2"/>
        </w:numPr>
        <w:ind w:left="2127" w:hanging="851"/>
      </w:pPr>
      <w:r w:rsidRPr="00A45116">
        <w:t>“</w:t>
      </w:r>
      <w:r w:rsidRPr="00A45116">
        <w:rPr>
          <w:b/>
        </w:rPr>
        <w:t>Exclusions</w:t>
      </w:r>
      <w:r w:rsidRPr="00A45116">
        <w:t xml:space="preserve">” means the circumstances in which the undertakings given by the Receiving Party in this </w:t>
      </w:r>
      <w:r w:rsidRPr="00A45116">
        <w:lastRenderedPageBreak/>
        <w:t xml:space="preserve">Agreement are not applicable, as described in clauses </w:t>
      </w:r>
      <w:r w:rsidRPr="00A45116">
        <w:fldChar w:fldCharType="begin"/>
      </w:r>
      <w:r w:rsidRPr="00A45116">
        <w:instrText xml:space="preserve"> REF _Ref135197014 \r \h  \* MERGEFORMAT </w:instrText>
      </w:r>
      <w:r w:rsidRPr="00A45116">
        <w:fldChar w:fldCharType="separate"/>
      </w:r>
      <w:r w:rsidR="004E7A61">
        <w:t>7.3.1</w:t>
      </w:r>
      <w:r w:rsidRPr="00A45116">
        <w:fldChar w:fldCharType="end"/>
      </w:r>
      <w:r w:rsidRPr="00A45116">
        <w:t xml:space="preserve"> to </w:t>
      </w:r>
      <w:r w:rsidRPr="00A45116">
        <w:fldChar w:fldCharType="begin"/>
      </w:r>
      <w:r w:rsidRPr="00A45116">
        <w:instrText xml:space="preserve"> REF _Ref286746484 \r \h  \* MERGEFORMAT </w:instrText>
      </w:r>
      <w:r w:rsidRPr="00A45116">
        <w:fldChar w:fldCharType="separate"/>
      </w:r>
      <w:r w:rsidR="004E7A61">
        <w:t>7.3.4</w:t>
      </w:r>
      <w:r w:rsidRPr="00A45116">
        <w:fldChar w:fldCharType="end"/>
      </w:r>
      <w:r w:rsidRPr="00A45116">
        <w:t xml:space="preserve"> below;</w:t>
      </w:r>
    </w:p>
    <w:p w:rsidR="00272ACD" w:rsidRPr="00272ACD" w:rsidRDefault="00272ACD" w:rsidP="00B10D49">
      <w:pPr>
        <w:numPr>
          <w:ilvl w:val="2"/>
          <w:numId w:val="2"/>
        </w:numPr>
        <w:ind w:left="2127" w:hanging="851"/>
        <w:rPr>
          <w:rFonts w:cs="Arial"/>
        </w:rPr>
      </w:pPr>
      <w:r w:rsidRPr="00272ACD">
        <w:rPr>
          <w:rFonts w:cs="Arial"/>
        </w:rPr>
        <w:t>"</w:t>
      </w:r>
      <w:r w:rsidRPr="00272ACD">
        <w:rPr>
          <w:rFonts w:cs="Arial"/>
          <w:b/>
        </w:rPr>
        <w:t>IPP Office</w:t>
      </w:r>
      <w:r w:rsidRPr="00272ACD">
        <w:rPr>
          <w:rFonts w:cs="Arial"/>
        </w:rPr>
        <w:t>" means the Independent Power Producers Office established under the Memorandum of Agreement between the Department of Mineral Resources and Energy, National Treasury and the Development Bank of Southern Africa or its successor in title;</w:t>
      </w:r>
    </w:p>
    <w:p w:rsidR="00A45116" w:rsidRPr="00A45116" w:rsidRDefault="00A45116" w:rsidP="00A45116">
      <w:pPr>
        <w:numPr>
          <w:ilvl w:val="2"/>
          <w:numId w:val="2"/>
        </w:numPr>
        <w:ind w:left="2127" w:hanging="851"/>
      </w:pPr>
      <w:r w:rsidRPr="00A45116">
        <w:t>“</w:t>
      </w:r>
      <w:r w:rsidRPr="00A45116">
        <w:rPr>
          <w:b/>
        </w:rPr>
        <w:t>Parties</w:t>
      </w:r>
      <w:r w:rsidRPr="00A45116">
        <w:t xml:space="preserve">” means the parties to this Agreement being </w:t>
      </w:r>
      <w:r w:rsidRPr="00A45116">
        <w:rPr>
          <w:b/>
        </w:rPr>
        <w:t>[</w:t>
      </w:r>
      <w:r w:rsidRPr="00A45116">
        <w:rPr>
          <w:b/>
          <w:highlight w:val="yellow"/>
        </w:rPr>
        <w:t>insert]</w:t>
      </w:r>
      <w:r w:rsidRPr="00A45116">
        <w:rPr>
          <w:color w:val="FF0000"/>
        </w:rPr>
        <w:t xml:space="preserve"> </w:t>
      </w:r>
      <w:r w:rsidRPr="00A45116">
        <w:t>and the DBSA</w:t>
      </w:r>
      <w:r w:rsidR="00B1559B">
        <w:t xml:space="preserve"> for and on behalf of the IPP Office and for the ultimate benefit of the IPP Office</w:t>
      </w:r>
      <w:r w:rsidRPr="00A45116">
        <w:t xml:space="preserve"> and “Party” shall refer to either one as the context may require;</w:t>
      </w:r>
    </w:p>
    <w:p w:rsidR="00A45116" w:rsidRPr="00A45116" w:rsidRDefault="00A45116" w:rsidP="00A45116">
      <w:pPr>
        <w:numPr>
          <w:ilvl w:val="2"/>
          <w:numId w:val="2"/>
        </w:numPr>
        <w:tabs>
          <w:tab w:val="left" w:pos="2977"/>
        </w:tabs>
        <w:ind w:left="2127" w:hanging="851"/>
      </w:pPr>
      <w:r w:rsidRPr="00A45116">
        <w:t>“</w:t>
      </w:r>
      <w:r w:rsidRPr="00A45116">
        <w:rPr>
          <w:b/>
        </w:rPr>
        <w:t xml:space="preserve">Permitted </w:t>
      </w:r>
      <w:proofErr w:type="spellStart"/>
      <w:r w:rsidRPr="00A45116">
        <w:rPr>
          <w:b/>
        </w:rPr>
        <w:t>Disclosees</w:t>
      </w:r>
      <w:proofErr w:type="spellEnd"/>
      <w:r w:rsidRPr="00A45116">
        <w:t>” means:</w:t>
      </w:r>
    </w:p>
    <w:p w:rsidR="00A45116" w:rsidRPr="00A45116" w:rsidRDefault="00A45116" w:rsidP="00A45116">
      <w:pPr>
        <w:numPr>
          <w:ilvl w:val="3"/>
          <w:numId w:val="2"/>
        </w:numPr>
        <w:tabs>
          <w:tab w:val="clear" w:pos="3317"/>
          <w:tab w:val="num" w:pos="3600"/>
        </w:tabs>
        <w:ind w:left="3119" w:hanging="992"/>
      </w:pPr>
      <w:r w:rsidRPr="00A45116">
        <w:t xml:space="preserve">any Representatives of the Parties who are directly concerned with any investigation in relation to the Proposed </w:t>
      </w:r>
      <w:r w:rsidR="00276BF5">
        <w:t>Services</w:t>
      </w:r>
      <w:r w:rsidRPr="00A45116">
        <w:t>; and</w:t>
      </w:r>
    </w:p>
    <w:p w:rsidR="00A45116" w:rsidRPr="00A45116" w:rsidRDefault="00A45116" w:rsidP="00A45116">
      <w:pPr>
        <w:numPr>
          <w:ilvl w:val="3"/>
          <w:numId w:val="2"/>
        </w:numPr>
        <w:tabs>
          <w:tab w:val="clear" w:pos="3317"/>
          <w:tab w:val="num" w:pos="3600"/>
        </w:tabs>
        <w:ind w:left="3119" w:hanging="992"/>
      </w:pPr>
      <w:r w:rsidRPr="00A45116">
        <w:t>any other person to whom the Parties disclose Confidential Information with the prior written consent of the other Party;</w:t>
      </w:r>
    </w:p>
    <w:p w:rsidR="00A45116" w:rsidRPr="00A45116" w:rsidRDefault="00A45116" w:rsidP="00A45116">
      <w:pPr>
        <w:numPr>
          <w:ilvl w:val="2"/>
          <w:numId w:val="2"/>
        </w:numPr>
        <w:ind w:left="2127" w:hanging="851"/>
      </w:pPr>
      <w:r w:rsidRPr="00A45116">
        <w:t>“</w:t>
      </w:r>
      <w:r w:rsidRPr="00A45116">
        <w:rPr>
          <w:b/>
        </w:rPr>
        <w:t>Permitted Purpose</w:t>
      </w:r>
      <w:r w:rsidRPr="00A45116">
        <w:t>” means the consideration, evaluation and negotia</w:t>
      </w:r>
      <w:r w:rsidR="009131C5">
        <w:t>tion of the Proposed Services</w:t>
      </w:r>
      <w:r w:rsidRPr="00A45116">
        <w:t>;</w:t>
      </w:r>
    </w:p>
    <w:p w:rsidR="00A45116" w:rsidRPr="00A45116" w:rsidRDefault="00A45116" w:rsidP="00A45116">
      <w:pPr>
        <w:numPr>
          <w:ilvl w:val="2"/>
          <w:numId w:val="2"/>
        </w:numPr>
        <w:ind w:left="2127" w:hanging="851"/>
      </w:pPr>
      <w:r w:rsidRPr="00A45116">
        <w:t>“</w:t>
      </w:r>
      <w:r w:rsidRPr="00A45116">
        <w:rPr>
          <w:b/>
        </w:rPr>
        <w:t xml:space="preserve">Proposed </w:t>
      </w:r>
      <w:r w:rsidR="00276BF5">
        <w:rPr>
          <w:b/>
        </w:rPr>
        <w:t>Services</w:t>
      </w:r>
      <w:r w:rsidRPr="00A45116">
        <w:t xml:space="preserve">” means the </w:t>
      </w:r>
      <w:r w:rsidRPr="00A45116">
        <w:rPr>
          <w:b/>
          <w:highlight w:val="yellow"/>
        </w:rPr>
        <w:t>[insert a description of the project]</w:t>
      </w:r>
      <w:r w:rsidRPr="00A45116">
        <w:t>;</w:t>
      </w:r>
    </w:p>
    <w:p w:rsidR="00A45116" w:rsidRPr="00A45116" w:rsidRDefault="00A45116" w:rsidP="00A45116">
      <w:pPr>
        <w:numPr>
          <w:ilvl w:val="2"/>
          <w:numId w:val="2"/>
        </w:numPr>
        <w:ind w:left="2127" w:hanging="851"/>
      </w:pPr>
      <w:r w:rsidRPr="00A45116">
        <w:t>“</w:t>
      </w:r>
      <w:r w:rsidRPr="00A45116">
        <w:rPr>
          <w:b/>
        </w:rPr>
        <w:t>Receiving Party</w:t>
      </w:r>
      <w:r w:rsidRPr="00A45116">
        <w:t>” means the Party to whom the Confidential Information is disclosed;</w:t>
      </w:r>
    </w:p>
    <w:p w:rsidR="00A45116" w:rsidRPr="00A45116" w:rsidRDefault="00A45116" w:rsidP="00A45116">
      <w:pPr>
        <w:numPr>
          <w:ilvl w:val="2"/>
          <w:numId w:val="2"/>
        </w:numPr>
        <w:ind w:left="2127" w:hanging="851"/>
      </w:pPr>
      <w:r w:rsidRPr="00A45116">
        <w:t>“</w:t>
      </w:r>
      <w:r w:rsidRPr="00A45116">
        <w:rPr>
          <w:b/>
        </w:rPr>
        <w:t>Representatives</w:t>
      </w:r>
      <w:r w:rsidRPr="00A45116">
        <w:t>” means, in relation to any person, its directors, officers, employees and professional advisers;</w:t>
      </w:r>
    </w:p>
    <w:p w:rsidR="00A45116" w:rsidRPr="00A45116" w:rsidRDefault="00A45116" w:rsidP="00A45116">
      <w:pPr>
        <w:numPr>
          <w:ilvl w:val="2"/>
          <w:numId w:val="2"/>
        </w:numPr>
        <w:ind w:left="2127" w:hanging="851"/>
      </w:pPr>
      <w:r w:rsidRPr="00A45116">
        <w:t>“</w:t>
      </w:r>
      <w:r w:rsidRPr="00A45116">
        <w:rPr>
          <w:b/>
        </w:rPr>
        <w:t>Signature Date</w:t>
      </w:r>
      <w:r w:rsidRPr="00A45116">
        <w:t>” means the date of signature of this Agreement by the Party last signing; and</w:t>
      </w:r>
    </w:p>
    <w:p w:rsidR="00A45116" w:rsidRPr="00A45116" w:rsidRDefault="00A45116" w:rsidP="00A45116">
      <w:pPr>
        <w:numPr>
          <w:ilvl w:val="2"/>
          <w:numId w:val="2"/>
        </w:numPr>
        <w:ind w:left="2127" w:hanging="851"/>
      </w:pPr>
      <w:r w:rsidRPr="00A45116">
        <w:lastRenderedPageBreak/>
        <w:t>“</w:t>
      </w:r>
      <w:r w:rsidRPr="00A45116">
        <w:rPr>
          <w:b/>
        </w:rPr>
        <w:t>South Africa</w:t>
      </w:r>
      <w:r w:rsidRPr="00A45116">
        <w:t>” means the Republic of South Africa.</w:t>
      </w:r>
    </w:p>
    <w:p w:rsidR="00A45116" w:rsidRPr="00A45116" w:rsidRDefault="00A45116" w:rsidP="00A45116">
      <w:pPr>
        <w:numPr>
          <w:ilvl w:val="1"/>
          <w:numId w:val="2"/>
        </w:numPr>
        <w:tabs>
          <w:tab w:val="num" w:pos="1470"/>
        </w:tabs>
        <w:ind w:left="1276" w:hanging="709"/>
      </w:pPr>
      <w:r w:rsidRPr="00A45116">
        <w:t>In this Agreement:</w:t>
      </w:r>
    </w:p>
    <w:p w:rsidR="00A45116" w:rsidRPr="00A45116" w:rsidRDefault="00A45116" w:rsidP="00A45116">
      <w:pPr>
        <w:numPr>
          <w:ilvl w:val="2"/>
          <w:numId w:val="2"/>
        </w:numPr>
        <w:ind w:left="2127" w:hanging="851"/>
      </w:pPr>
      <w:r w:rsidRPr="00A45116">
        <w:t>clause headings and the heading of the Agreement are for convenience only and are not to be used in its interpretation;</w:t>
      </w:r>
    </w:p>
    <w:p w:rsidR="00A45116" w:rsidRPr="00A45116" w:rsidRDefault="00A45116" w:rsidP="00A45116">
      <w:pPr>
        <w:numPr>
          <w:ilvl w:val="2"/>
          <w:numId w:val="2"/>
        </w:numPr>
        <w:ind w:left="2127" w:hanging="851"/>
      </w:pPr>
      <w:r w:rsidRPr="00A45116">
        <w:t>an expression which denotes:</w:t>
      </w:r>
    </w:p>
    <w:p w:rsidR="00A45116" w:rsidRPr="00A45116" w:rsidRDefault="00A45116" w:rsidP="00A45116">
      <w:pPr>
        <w:numPr>
          <w:ilvl w:val="3"/>
          <w:numId w:val="2"/>
        </w:numPr>
        <w:tabs>
          <w:tab w:val="clear" w:pos="3317"/>
          <w:tab w:val="num" w:pos="3600"/>
        </w:tabs>
        <w:ind w:left="3119" w:hanging="992"/>
      </w:pPr>
      <w:r w:rsidRPr="00A45116">
        <w:t>any gender includes the other genders;</w:t>
      </w:r>
    </w:p>
    <w:p w:rsidR="00A45116" w:rsidRPr="00A45116" w:rsidRDefault="00A45116" w:rsidP="00A45116">
      <w:pPr>
        <w:numPr>
          <w:ilvl w:val="3"/>
          <w:numId w:val="2"/>
        </w:numPr>
        <w:tabs>
          <w:tab w:val="clear" w:pos="3317"/>
          <w:tab w:val="num" w:pos="3600"/>
        </w:tabs>
        <w:ind w:left="3119" w:hanging="992"/>
      </w:pPr>
      <w:r w:rsidRPr="00A45116">
        <w:t xml:space="preserve">a natural person includes a juristic person and </w:t>
      </w:r>
      <w:r w:rsidRPr="00A45116">
        <w:rPr>
          <w:i/>
        </w:rPr>
        <w:t>vice versa</w:t>
      </w:r>
      <w:r w:rsidRPr="00A45116">
        <w:t>;</w:t>
      </w:r>
    </w:p>
    <w:p w:rsidR="00A45116" w:rsidRPr="00A45116" w:rsidRDefault="00A45116" w:rsidP="00A45116">
      <w:pPr>
        <w:numPr>
          <w:ilvl w:val="3"/>
          <w:numId w:val="2"/>
        </w:numPr>
        <w:tabs>
          <w:tab w:val="clear" w:pos="3317"/>
          <w:tab w:val="num" w:pos="3600"/>
        </w:tabs>
        <w:ind w:left="3119" w:hanging="992"/>
      </w:pPr>
      <w:r w:rsidRPr="00A45116">
        <w:t xml:space="preserve">the singular includes the plural and </w:t>
      </w:r>
      <w:r w:rsidRPr="00A45116">
        <w:rPr>
          <w:i/>
        </w:rPr>
        <w:t>vice versa</w:t>
      </w:r>
      <w:r w:rsidRPr="00A45116">
        <w:t>;</w:t>
      </w:r>
    </w:p>
    <w:p w:rsidR="00A45116" w:rsidRPr="00A45116" w:rsidRDefault="00A45116" w:rsidP="00A45116">
      <w:pPr>
        <w:numPr>
          <w:ilvl w:val="3"/>
          <w:numId w:val="2"/>
        </w:numPr>
        <w:tabs>
          <w:tab w:val="clear" w:pos="3317"/>
          <w:tab w:val="num" w:pos="3600"/>
        </w:tabs>
        <w:ind w:left="3119" w:hanging="992"/>
      </w:pPr>
      <w:r w:rsidRPr="00A45116">
        <w:t>a Party includes a reference to that Party’s successors in title and assigns allowed at law; and</w:t>
      </w:r>
    </w:p>
    <w:p w:rsidR="00A45116" w:rsidRPr="00A45116" w:rsidRDefault="00A45116" w:rsidP="00A45116">
      <w:pPr>
        <w:numPr>
          <w:ilvl w:val="3"/>
          <w:numId w:val="2"/>
        </w:numPr>
        <w:tabs>
          <w:tab w:val="clear" w:pos="3317"/>
          <w:tab w:val="num" w:pos="3600"/>
        </w:tabs>
        <w:ind w:left="3119" w:hanging="992"/>
      </w:pPr>
      <w:proofErr w:type="gramStart"/>
      <w:r w:rsidRPr="00A45116">
        <w:t>a</w:t>
      </w:r>
      <w:proofErr w:type="gramEnd"/>
      <w:r w:rsidRPr="00A45116">
        <w:t xml:space="preserve"> reference to a consecutive series of two or more clauses is deemed to be inclusive of both the first and last mentioned clauses.</w:t>
      </w:r>
    </w:p>
    <w:p w:rsidR="00A45116" w:rsidRPr="00A45116" w:rsidRDefault="00A45116" w:rsidP="00A45116">
      <w:pPr>
        <w:keepNext/>
        <w:numPr>
          <w:ilvl w:val="1"/>
          <w:numId w:val="2"/>
        </w:numPr>
        <w:tabs>
          <w:tab w:val="num" w:pos="1470"/>
        </w:tabs>
        <w:ind w:left="1276" w:hanging="709"/>
      </w:pPr>
      <w:r w:rsidRPr="00A45116">
        <w:t>Any reference in this Agreement to:</w:t>
      </w:r>
    </w:p>
    <w:p w:rsidR="00A45116" w:rsidRPr="00A45116" w:rsidRDefault="00A45116" w:rsidP="00A45116">
      <w:pPr>
        <w:keepNext/>
        <w:numPr>
          <w:ilvl w:val="2"/>
          <w:numId w:val="2"/>
        </w:numPr>
        <w:ind w:left="2127" w:hanging="851"/>
      </w:pPr>
      <w:r w:rsidRPr="00A45116">
        <w:t>“</w:t>
      </w:r>
      <w:proofErr w:type="gramStart"/>
      <w:r w:rsidRPr="00A45116">
        <w:rPr>
          <w:b/>
        </w:rPr>
        <w:t>business</w:t>
      </w:r>
      <w:proofErr w:type="gramEnd"/>
      <w:r w:rsidRPr="00A45116">
        <w:rPr>
          <w:b/>
        </w:rPr>
        <w:t xml:space="preserve"> hours</w:t>
      </w:r>
      <w:r w:rsidRPr="00A45116">
        <w:t>” shall be construed as being the hours between 08h30 and 17h00 on any business day.  Any reference to time shall be based upon South African Standard Time;</w:t>
      </w:r>
    </w:p>
    <w:p w:rsidR="00A45116" w:rsidRPr="00A45116" w:rsidRDefault="00A45116" w:rsidP="00A45116">
      <w:pPr>
        <w:numPr>
          <w:ilvl w:val="2"/>
          <w:numId w:val="2"/>
        </w:numPr>
        <w:ind w:left="2127" w:hanging="851"/>
      </w:pPr>
      <w:r w:rsidRPr="00A45116">
        <w:t>“</w:t>
      </w:r>
      <w:r w:rsidRPr="00A45116">
        <w:rPr>
          <w:b/>
        </w:rPr>
        <w:t>days</w:t>
      </w:r>
      <w:r w:rsidRPr="00A45116">
        <w:t>” shall be construed as calendar days unless qualified by the word “</w:t>
      </w:r>
      <w:r w:rsidRPr="00A45116">
        <w:rPr>
          <w:b/>
        </w:rPr>
        <w:t>business</w:t>
      </w:r>
      <w:r w:rsidRPr="00A45116">
        <w:t>”, in which instance a “</w:t>
      </w:r>
      <w:r w:rsidRPr="00A45116">
        <w:rPr>
          <w:b/>
        </w:rPr>
        <w:t>business day</w:t>
      </w:r>
      <w:r w:rsidRPr="00A45116">
        <w:t>” will be any day other than a Saturday, Sunday or public holiday as gazetted by the government of South Africa from time to time;</w:t>
      </w:r>
    </w:p>
    <w:p w:rsidR="00A45116" w:rsidRPr="00A45116" w:rsidRDefault="00A45116" w:rsidP="00A45116">
      <w:pPr>
        <w:numPr>
          <w:ilvl w:val="2"/>
          <w:numId w:val="2"/>
        </w:numPr>
        <w:ind w:left="2127" w:hanging="851"/>
      </w:pPr>
      <w:r w:rsidRPr="00A45116">
        <w:t>“</w:t>
      </w:r>
      <w:r w:rsidRPr="00A45116">
        <w:rPr>
          <w:b/>
        </w:rPr>
        <w:t>laws</w:t>
      </w:r>
      <w:r w:rsidRPr="00A45116">
        <w:t xml:space="preserve">” means all constitutions; statutes; regulations; by-laws; codes; ordinances; decrees; rules; judicial, arbitral, administrative, ministerial, departmental or </w:t>
      </w:r>
      <w:r w:rsidRPr="00A45116">
        <w:lastRenderedPageBreak/>
        <w:t>regulatory judgements, orders, decisions, rulings, or awards; policies; voluntary restraints; guidelines; directives; compliance notices; abatement notices; agreements with, requirements of, or instructions by any Governmental Body; and the common law, and “</w:t>
      </w:r>
      <w:r w:rsidRPr="00A45116">
        <w:rPr>
          <w:b/>
        </w:rPr>
        <w:t>law</w:t>
      </w:r>
      <w:r w:rsidRPr="00A45116">
        <w:t>” shall have a similar meaning and</w:t>
      </w:r>
    </w:p>
    <w:p w:rsidR="00A45116" w:rsidRPr="00A45116" w:rsidRDefault="00A45116" w:rsidP="00A45116">
      <w:pPr>
        <w:numPr>
          <w:ilvl w:val="2"/>
          <w:numId w:val="2"/>
        </w:numPr>
        <w:ind w:left="2127" w:hanging="851"/>
      </w:pPr>
      <w:r w:rsidRPr="00A45116">
        <w:t>“</w:t>
      </w:r>
      <w:proofErr w:type="gramStart"/>
      <w:r w:rsidRPr="00A45116">
        <w:rPr>
          <w:b/>
        </w:rPr>
        <w:t>person</w:t>
      </w:r>
      <w:proofErr w:type="gramEnd"/>
      <w:r w:rsidRPr="00A45116">
        <w:t>” means any person, company, close corporation, trust, partnership or other entity whether or not having separate legal personality.</w:t>
      </w:r>
    </w:p>
    <w:p w:rsidR="00A45116" w:rsidRPr="00A45116" w:rsidRDefault="00A45116" w:rsidP="00A45116">
      <w:pPr>
        <w:numPr>
          <w:ilvl w:val="1"/>
          <w:numId w:val="2"/>
        </w:numPr>
        <w:tabs>
          <w:tab w:val="num" w:pos="1470"/>
        </w:tabs>
        <w:ind w:left="1276" w:hanging="709"/>
      </w:pPr>
      <w:r w:rsidRPr="00A45116">
        <w:t>The words “</w:t>
      </w:r>
      <w:r w:rsidRPr="00A45116">
        <w:rPr>
          <w:b/>
        </w:rPr>
        <w:t>include</w:t>
      </w:r>
      <w:r w:rsidRPr="00A45116">
        <w:t>” and “</w:t>
      </w:r>
      <w:r w:rsidRPr="00A45116">
        <w:rPr>
          <w:b/>
        </w:rPr>
        <w:t>including</w:t>
      </w:r>
      <w:r w:rsidRPr="00A45116">
        <w:t>” mean “</w:t>
      </w:r>
      <w:r w:rsidRPr="00A45116">
        <w:rPr>
          <w:b/>
        </w:rPr>
        <w:t>include without limitation</w:t>
      </w:r>
      <w:r w:rsidRPr="00A45116">
        <w:t>” and “</w:t>
      </w:r>
      <w:r w:rsidRPr="00A45116">
        <w:rPr>
          <w:b/>
        </w:rPr>
        <w:t>including without limitation</w:t>
      </w:r>
      <w:r w:rsidRPr="00A45116">
        <w:t>”.  The use of the words “</w:t>
      </w:r>
      <w:r w:rsidRPr="00A45116">
        <w:rPr>
          <w:b/>
        </w:rPr>
        <w:t>include</w:t>
      </w:r>
      <w:r w:rsidRPr="00A45116">
        <w:t>” and “</w:t>
      </w:r>
      <w:r w:rsidRPr="00A45116">
        <w:rPr>
          <w:b/>
        </w:rPr>
        <w:t>including</w:t>
      </w:r>
      <w:r w:rsidRPr="00A45116">
        <w:t>” followed by a specific example or examples shall not be construed as limiting the meaning of the general wording preceding it.</w:t>
      </w:r>
    </w:p>
    <w:p w:rsidR="00A45116" w:rsidRPr="00A45116" w:rsidRDefault="00A45116" w:rsidP="00A45116">
      <w:pPr>
        <w:numPr>
          <w:ilvl w:val="1"/>
          <w:numId w:val="2"/>
        </w:numPr>
        <w:tabs>
          <w:tab w:val="num" w:pos="1470"/>
        </w:tabs>
        <w:ind w:left="1276" w:hanging="709"/>
      </w:pPr>
      <w:r w:rsidRPr="00A45116">
        <w:t xml:space="preserve">Any substantive provision, conferring rights or imposing obligations on a Party and appearing in any of the definitions in this clause </w:t>
      </w:r>
      <w:r w:rsidRPr="00A45116">
        <w:fldChar w:fldCharType="begin"/>
      </w:r>
      <w:r w:rsidRPr="00A45116">
        <w:instrText xml:space="preserve"> REF _Ref223346633 \r \h  \* MERGEFORMAT </w:instrText>
      </w:r>
      <w:r w:rsidRPr="00A45116">
        <w:fldChar w:fldCharType="separate"/>
      </w:r>
      <w:r w:rsidR="004E7A61">
        <w:t>2</w:t>
      </w:r>
      <w:r w:rsidRPr="00A45116">
        <w:fldChar w:fldCharType="end"/>
      </w:r>
      <w:r w:rsidRPr="00A45116">
        <w:t xml:space="preserve"> or elsewhere in this Agreement, shall be given effect to as if it were a substantive provision in the body of the Agreement.</w:t>
      </w:r>
    </w:p>
    <w:p w:rsidR="00A45116" w:rsidRPr="00A45116" w:rsidRDefault="00A45116" w:rsidP="00A45116">
      <w:pPr>
        <w:numPr>
          <w:ilvl w:val="1"/>
          <w:numId w:val="2"/>
        </w:numPr>
        <w:tabs>
          <w:tab w:val="num" w:pos="1470"/>
        </w:tabs>
        <w:ind w:left="1276" w:hanging="709"/>
      </w:pPr>
      <w:r w:rsidRPr="00A45116">
        <w:t>Words and expressions defined in any clause shall, unless the application of any such word or expression is specifically limited to that clause, bear the meaning assigned to such word or expression throughout this Agreement.</w:t>
      </w:r>
    </w:p>
    <w:p w:rsidR="00A45116" w:rsidRPr="00A45116" w:rsidRDefault="00A45116" w:rsidP="00A45116">
      <w:pPr>
        <w:numPr>
          <w:ilvl w:val="1"/>
          <w:numId w:val="2"/>
        </w:numPr>
        <w:tabs>
          <w:tab w:val="num" w:pos="1470"/>
        </w:tabs>
        <w:ind w:left="1276" w:hanging="709"/>
      </w:pPr>
      <w:r w:rsidRPr="00A45116">
        <w:t>Unless otherwise provided, defined terms appearing in this Agreement in title case shall be given their meaning as defined, while the same terms appearing in lower case shall be interpreted in accordance with their plain English meaning.</w:t>
      </w:r>
    </w:p>
    <w:p w:rsidR="00A45116" w:rsidRPr="00A45116" w:rsidRDefault="00A45116" w:rsidP="00A45116">
      <w:pPr>
        <w:numPr>
          <w:ilvl w:val="1"/>
          <w:numId w:val="2"/>
        </w:numPr>
        <w:tabs>
          <w:tab w:val="num" w:pos="1470"/>
        </w:tabs>
        <w:ind w:left="1276" w:hanging="709"/>
      </w:pPr>
      <w:r w:rsidRPr="00A45116">
        <w:t>A reference to any statutory enactment shall be construed as a reference to that enactment as at the Signature Date and as amended or substituted from time to time.</w:t>
      </w:r>
    </w:p>
    <w:p w:rsidR="00A45116" w:rsidRPr="00A45116" w:rsidRDefault="00A45116" w:rsidP="00A45116">
      <w:pPr>
        <w:numPr>
          <w:ilvl w:val="1"/>
          <w:numId w:val="2"/>
        </w:numPr>
        <w:tabs>
          <w:tab w:val="num" w:pos="1470"/>
        </w:tabs>
        <w:ind w:left="1276" w:hanging="709"/>
      </w:pPr>
      <w:r w:rsidRPr="00A45116">
        <w:lastRenderedPageBreak/>
        <w:t>Unless specifically otherwise provided, any number of days prescribed shall be determined by excluding the first and including the last day or, where the last day falls on a day that is not a business day, the next succeeding business day.</w:t>
      </w:r>
    </w:p>
    <w:p w:rsidR="00A45116" w:rsidRPr="00A45116" w:rsidRDefault="00A45116" w:rsidP="00A45116">
      <w:pPr>
        <w:numPr>
          <w:ilvl w:val="1"/>
          <w:numId w:val="2"/>
        </w:numPr>
        <w:tabs>
          <w:tab w:val="num" w:pos="1470"/>
        </w:tabs>
        <w:ind w:left="1276" w:hanging="709"/>
      </w:pPr>
      <w:r w:rsidRPr="00A45116">
        <w:t>If the due date for performance of any obligation in terms of this Agreement is a day which is not a business day then (unless otherwise stipulated) the due date for performance of the relevant obligation shall be the immediately preceding business day.</w:t>
      </w:r>
    </w:p>
    <w:p w:rsidR="00A45116" w:rsidRPr="00A45116" w:rsidRDefault="00A45116" w:rsidP="00A45116">
      <w:pPr>
        <w:numPr>
          <w:ilvl w:val="1"/>
          <w:numId w:val="2"/>
        </w:numPr>
        <w:tabs>
          <w:tab w:val="num" w:pos="1470"/>
        </w:tabs>
        <w:ind w:left="1276" w:hanging="709"/>
      </w:pPr>
      <w:r w:rsidRPr="00A45116">
        <w:t>Where figures are referred to in numerals and in words, and there is any conflict between the two, the words shall prevail, unless the context indicates a contrary intention.</w:t>
      </w:r>
    </w:p>
    <w:p w:rsidR="00A45116" w:rsidRPr="00A45116" w:rsidRDefault="00A45116" w:rsidP="00A45116">
      <w:pPr>
        <w:numPr>
          <w:ilvl w:val="1"/>
          <w:numId w:val="2"/>
        </w:numPr>
        <w:tabs>
          <w:tab w:val="num" w:pos="1470"/>
        </w:tabs>
        <w:ind w:left="1276" w:hanging="709"/>
      </w:pPr>
      <w:r w:rsidRPr="00A45116">
        <w:t>The rule of construction that this Agreement shall be interpreted against the Party responsible for the drafting of this Agreement, shall not apply.</w:t>
      </w:r>
    </w:p>
    <w:p w:rsidR="00A45116" w:rsidRPr="00A45116" w:rsidRDefault="00A45116" w:rsidP="00A45116">
      <w:pPr>
        <w:numPr>
          <w:ilvl w:val="1"/>
          <w:numId w:val="2"/>
        </w:numPr>
        <w:tabs>
          <w:tab w:val="num" w:pos="1470"/>
        </w:tabs>
        <w:ind w:left="1276" w:hanging="709"/>
      </w:pPr>
      <w:r w:rsidRPr="00A45116">
        <w:t>No provision of this Agreement shall (unless otherwise stipulated) constitute a stipulation for the benefit of any person (</w:t>
      </w:r>
      <w:proofErr w:type="spellStart"/>
      <w:r w:rsidRPr="00A45116">
        <w:rPr>
          <w:i/>
        </w:rPr>
        <w:t>stipulatio</w:t>
      </w:r>
      <w:proofErr w:type="spellEnd"/>
      <w:r w:rsidRPr="00A45116">
        <w:rPr>
          <w:i/>
        </w:rPr>
        <w:t xml:space="preserve"> </w:t>
      </w:r>
      <w:proofErr w:type="spellStart"/>
      <w:r w:rsidRPr="00A45116">
        <w:rPr>
          <w:i/>
        </w:rPr>
        <w:t>alteri</w:t>
      </w:r>
      <w:proofErr w:type="spellEnd"/>
      <w:r w:rsidRPr="00A45116">
        <w:t>) who is not a Party to this Agreement.</w:t>
      </w:r>
    </w:p>
    <w:p w:rsidR="00A45116" w:rsidRPr="00A45116" w:rsidRDefault="00A45116" w:rsidP="00A45116">
      <w:pPr>
        <w:numPr>
          <w:ilvl w:val="1"/>
          <w:numId w:val="2"/>
        </w:numPr>
        <w:tabs>
          <w:tab w:val="num" w:pos="1470"/>
        </w:tabs>
        <w:ind w:left="1276" w:hanging="709"/>
      </w:pPr>
      <w:r w:rsidRPr="00A45116">
        <w:t>The use of any expression in this Agreement covering a process available under South African law, such as winding-up, shall, if any of the Parties is subject to the law of any other jurisdiction, be construed as including any equivalent or analogous proceedings under the law of such other jurisdiction.</w:t>
      </w:r>
    </w:p>
    <w:p w:rsidR="00A45116" w:rsidRPr="00A45116" w:rsidRDefault="00A45116" w:rsidP="00A45116">
      <w:pPr>
        <w:numPr>
          <w:ilvl w:val="1"/>
          <w:numId w:val="2"/>
        </w:numPr>
        <w:tabs>
          <w:tab w:val="num" w:pos="1470"/>
        </w:tabs>
        <w:ind w:left="1276" w:hanging="709"/>
      </w:pPr>
      <w:r w:rsidRPr="00A45116">
        <w:t>Any reference in this Agreement to “</w:t>
      </w:r>
      <w:r w:rsidRPr="00A45116">
        <w:rPr>
          <w:b/>
        </w:rPr>
        <w:t>this Agreement</w:t>
      </w:r>
      <w:r w:rsidRPr="00A45116">
        <w:t>” or any other agreement or document shall be construed as a reference to this Agreement or, as the case may be, such other agreement or document, as amended, varied, novated or supplemented from time to time.</w:t>
      </w:r>
    </w:p>
    <w:p w:rsidR="00A45116" w:rsidRPr="00A45116" w:rsidRDefault="00A45116" w:rsidP="00A45116">
      <w:pPr>
        <w:numPr>
          <w:ilvl w:val="1"/>
          <w:numId w:val="2"/>
        </w:numPr>
        <w:tabs>
          <w:tab w:val="num" w:pos="1470"/>
        </w:tabs>
        <w:ind w:left="1276" w:hanging="709"/>
      </w:pPr>
      <w:bookmarkStart w:id="292" w:name="_Ref51998000"/>
      <w:r w:rsidRPr="00A45116">
        <w:t>In this Agreement the words “</w:t>
      </w:r>
      <w:r w:rsidRPr="00A45116">
        <w:rPr>
          <w:b/>
        </w:rPr>
        <w:t>clause</w:t>
      </w:r>
      <w:r w:rsidRPr="00A45116">
        <w:t>” or “</w:t>
      </w:r>
      <w:r w:rsidRPr="00A45116">
        <w:rPr>
          <w:b/>
        </w:rPr>
        <w:t>clauses</w:t>
      </w:r>
      <w:r w:rsidRPr="00A45116">
        <w:t>” and “</w:t>
      </w:r>
      <w:r w:rsidRPr="00A45116">
        <w:rPr>
          <w:b/>
        </w:rPr>
        <w:t>annexure</w:t>
      </w:r>
      <w:r w:rsidRPr="00A45116">
        <w:t>” or “</w:t>
      </w:r>
      <w:r w:rsidRPr="00A45116">
        <w:rPr>
          <w:b/>
        </w:rPr>
        <w:t>annexures</w:t>
      </w:r>
      <w:r w:rsidRPr="00A45116">
        <w:t>” refer to clauses of and annexures to this Agreement.</w:t>
      </w:r>
      <w:bookmarkEnd w:id="292"/>
    </w:p>
    <w:p w:rsidR="00A45116" w:rsidRPr="00A45116" w:rsidRDefault="00A45116" w:rsidP="00A45116">
      <w:pPr>
        <w:numPr>
          <w:ilvl w:val="0"/>
          <w:numId w:val="2"/>
        </w:numPr>
        <w:tabs>
          <w:tab w:val="clear" w:pos="720"/>
        </w:tabs>
        <w:ind w:left="567" w:hanging="567"/>
        <w:rPr>
          <w:b/>
        </w:rPr>
      </w:pPr>
      <w:bookmarkStart w:id="293" w:name="_Toc321998052"/>
      <w:bookmarkStart w:id="294" w:name="_Toc384117973"/>
      <w:bookmarkStart w:id="295" w:name="_Toc384118026"/>
      <w:bookmarkStart w:id="296" w:name="_Toc384118731"/>
      <w:r w:rsidRPr="00A45116">
        <w:rPr>
          <w:b/>
        </w:rPr>
        <w:t>INTRODUCTION</w:t>
      </w:r>
      <w:bookmarkEnd w:id="293"/>
      <w:bookmarkEnd w:id="294"/>
      <w:bookmarkEnd w:id="295"/>
      <w:bookmarkEnd w:id="296"/>
    </w:p>
    <w:p w:rsidR="00A45116" w:rsidRPr="00A45116" w:rsidRDefault="00A45116" w:rsidP="00A45116">
      <w:pPr>
        <w:numPr>
          <w:ilvl w:val="1"/>
          <w:numId w:val="2"/>
        </w:numPr>
        <w:tabs>
          <w:tab w:val="num" w:pos="1470"/>
        </w:tabs>
        <w:ind w:left="1276" w:hanging="709"/>
      </w:pPr>
      <w:bookmarkStart w:id="297" w:name="_Ref135028952"/>
      <w:bookmarkStart w:id="298" w:name="r1"/>
      <w:bookmarkStart w:id="299" w:name="_Ref135113536"/>
      <w:r w:rsidRPr="00A45116">
        <w:lastRenderedPageBreak/>
        <w:t xml:space="preserve">It is the intention of the Parties to enter into discussions relating to the Proposed </w:t>
      </w:r>
      <w:r w:rsidR="004931E2">
        <w:t>Services</w:t>
      </w:r>
      <w:r w:rsidRPr="00A45116">
        <w:t>.</w:t>
      </w:r>
    </w:p>
    <w:bookmarkEnd w:id="297"/>
    <w:p w:rsidR="00A45116" w:rsidRPr="00A45116" w:rsidRDefault="00A45116" w:rsidP="00A45116">
      <w:pPr>
        <w:numPr>
          <w:ilvl w:val="1"/>
          <w:numId w:val="2"/>
        </w:numPr>
        <w:tabs>
          <w:tab w:val="num" w:pos="1470"/>
        </w:tabs>
        <w:ind w:left="1276" w:hanging="709"/>
      </w:pPr>
      <w:r w:rsidRPr="00A45116">
        <w:t>In the course of such discussions, the subsequent implementation of any agreement or arrangement which may arise out of such discussions and in any future interactions between the Parties, the Parties will disclose certain Confidential Information to each other.</w:t>
      </w:r>
    </w:p>
    <w:p w:rsidR="00A45116" w:rsidRPr="00A45116" w:rsidRDefault="00A45116" w:rsidP="00A45116">
      <w:pPr>
        <w:numPr>
          <w:ilvl w:val="1"/>
          <w:numId w:val="2"/>
        </w:numPr>
        <w:tabs>
          <w:tab w:val="num" w:pos="1470"/>
        </w:tabs>
        <w:ind w:left="1276" w:hanging="709"/>
      </w:pPr>
      <w:r w:rsidRPr="00A45116">
        <w:t>The Parties are willing to provide each other with an undertaking to maintain the confidentiality of the Confidential Information, on the terms and conditions set out in this Agreement.</w:t>
      </w:r>
    </w:p>
    <w:p w:rsidR="00A45116" w:rsidRPr="00A45116" w:rsidRDefault="00A45116" w:rsidP="00A45116">
      <w:pPr>
        <w:numPr>
          <w:ilvl w:val="1"/>
          <w:numId w:val="2"/>
        </w:numPr>
        <w:tabs>
          <w:tab w:val="num" w:pos="1470"/>
        </w:tabs>
        <w:ind w:left="1276" w:hanging="709"/>
      </w:pPr>
      <w:r w:rsidRPr="00A45116">
        <w:t>The Parties wish to record their agreement in writing.</w:t>
      </w:r>
    </w:p>
    <w:p w:rsidR="00A45116" w:rsidRPr="00A45116" w:rsidRDefault="00A45116" w:rsidP="00A45116">
      <w:pPr>
        <w:numPr>
          <w:ilvl w:val="0"/>
          <w:numId w:val="2"/>
        </w:numPr>
        <w:tabs>
          <w:tab w:val="clear" w:pos="720"/>
        </w:tabs>
        <w:ind w:left="567" w:hanging="567"/>
        <w:rPr>
          <w:b/>
        </w:rPr>
      </w:pPr>
      <w:bookmarkStart w:id="300" w:name="_Toc492112303"/>
      <w:bookmarkStart w:id="301" w:name="_Ref135101543"/>
      <w:bookmarkStart w:id="302" w:name="_Toc321998053"/>
      <w:bookmarkStart w:id="303" w:name="_Toc384117974"/>
      <w:bookmarkStart w:id="304" w:name="_Toc384118027"/>
      <w:bookmarkStart w:id="305" w:name="_Toc384118732"/>
      <w:bookmarkEnd w:id="298"/>
      <w:bookmarkEnd w:id="299"/>
      <w:r w:rsidRPr="00A45116">
        <w:rPr>
          <w:b/>
        </w:rPr>
        <w:t>DISCLOSURE</w:t>
      </w:r>
      <w:bookmarkEnd w:id="300"/>
      <w:r w:rsidRPr="00A45116">
        <w:rPr>
          <w:b/>
        </w:rPr>
        <w:t xml:space="preserve"> AND USE OF CONFIDENTIAL INFORMATION</w:t>
      </w:r>
      <w:bookmarkEnd w:id="301"/>
      <w:bookmarkEnd w:id="302"/>
      <w:bookmarkEnd w:id="303"/>
      <w:bookmarkEnd w:id="304"/>
      <w:bookmarkEnd w:id="305"/>
    </w:p>
    <w:p w:rsidR="00A45116" w:rsidRPr="00A45116" w:rsidRDefault="00A45116" w:rsidP="00A45116">
      <w:pPr>
        <w:numPr>
          <w:ilvl w:val="1"/>
          <w:numId w:val="2"/>
        </w:numPr>
        <w:tabs>
          <w:tab w:val="num" w:pos="1470"/>
        </w:tabs>
        <w:ind w:left="1276" w:hanging="709"/>
      </w:pPr>
      <w:r w:rsidRPr="00A45116">
        <w:t xml:space="preserve">Pursuant to the discussions contemplated in clause </w:t>
      </w:r>
      <w:r w:rsidRPr="00A45116">
        <w:fldChar w:fldCharType="begin"/>
      </w:r>
      <w:r w:rsidRPr="00A45116">
        <w:instrText xml:space="preserve"> REF _Ref135028952 \r \h  \* MERGEFORMAT </w:instrText>
      </w:r>
      <w:r w:rsidRPr="00A45116">
        <w:fldChar w:fldCharType="separate"/>
      </w:r>
      <w:r w:rsidR="004E7A61">
        <w:t>3.1</w:t>
      </w:r>
      <w:r w:rsidRPr="00A45116">
        <w:fldChar w:fldCharType="end"/>
      </w:r>
      <w:r w:rsidRPr="00A45116">
        <w:t xml:space="preserve"> above, the Disclosing Party will disclose to the Receiving Party such Confidential Information as may be in their possession and as will, in their sole and absolute discretion be necessary for the Parties to conduct such discussions.</w:t>
      </w:r>
    </w:p>
    <w:p w:rsidR="00A45116" w:rsidRPr="00A45116" w:rsidRDefault="00A45116" w:rsidP="00A45116">
      <w:pPr>
        <w:numPr>
          <w:ilvl w:val="1"/>
          <w:numId w:val="2"/>
        </w:numPr>
        <w:tabs>
          <w:tab w:val="num" w:pos="1470"/>
        </w:tabs>
        <w:ind w:left="1276" w:hanging="709"/>
      </w:pPr>
      <w:r w:rsidRPr="00A45116">
        <w:t>The Receiving Party acknowledges that:</w:t>
      </w:r>
    </w:p>
    <w:p w:rsidR="00A45116" w:rsidRPr="00A45116" w:rsidRDefault="00A45116" w:rsidP="00A45116">
      <w:pPr>
        <w:numPr>
          <w:ilvl w:val="2"/>
          <w:numId w:val="2"/>
        </w:numPr>
        <w:ind w:left="2127" w:hanging="851"/>
      </w:pPr>
      <w:r w:rsidRPr="00A45116">
        <w:t>the Confidential Information is a valuable, special and unique asset of the Disclosing Party; and</w:t>
      </w:r>
    </w:p>
    <w:p w:rsidR="00A45116" w:rsidRPr="00A45116" w:rsidRDefault="00A45116" w:rsidP="00A45116">
      <w:pPr>
        <w:numPr>
          <w:ilvl w:val="2"/>
          <w:numId w:val="2"/>
        </w:numPr>
        <w:ind w:left="2127" w:hanging="851"/>
      </w:pPr>
      <w:r w:rsidRPr="00A45116">
        <w:t>the Disclosing Party may suffer irreparable harm or substantial economic and other loss in the event of such Confidential Information being disclosed or</w:t>
      </w:r>
    </w:p>
    <w:p w:rsidR="00A45116" w:rsidRPr="00A45116" w:rsidRDefault="00A45116" w:rsidP="00A45116">
      <w:pPr>
        <w:numPr>
          <w:ilvl w:val="2"/>
          <w:numId w:val="2"/>
        </w:numPr>
        <w:ind w:left="2127" w:hanging="851"/>
      </w:pPr>
      <w:proofErr w:type="gramStart"/>
      <w:r w:rsidRPr="00A45116">
        <w:t>used</w:t>
      </w:r>
      <w:proofErr w:type="gramEnd"/>
      <w:r w:rsidRPr="00A45116">
        <w:t xml:space="preserve"> otherwise than in accordance with this Agreement.</w:t>
      </w:r>
    </w:p>
    <w:p w:rsidR="00A45116" w:rsidRPr="00A45116" w:rsidRDefault="00A45116" w:rsidP="00A45116">
      <w:pPr>
        <w:numPr>
          <w:ilvl w:val="1"/>
          <w:numId w:val="2"/>
        </w:numPr>
        <w:tabs>
          <w:tab w:val="num" w:pos="1470"/>
        </w:tabs>
        <w:ind w:left="1276" w:hanging="709"/>
      </w:pPr>
      <w:r w:rsidRPr="00A45116">
        <w:t>All Confidential Information disclosed by the Disclosing Party to the Receiving Party or which otherwise comes to the knowledge of the Receiving Party, is acknowledged by the Receiving Party:</w:t>
      </w:r>
    </w:p>
    <w:p w:rsidR="00A45116" w:rsidRPr="00A45116" w:rsidRDefault="00A45116" w:rsidP="00A45116">
      <w:pPr>
        <w:numPr>
          <w:ilvl w:val="2"/>
          <w:numId w:val="2"/>
        </w:numPr>
        <w:ind w:left="2127" w:hanging="851"/>
      </w:pPr>
      <w:r w:rsidRPr="00A45116">
        <w:t>to be proprietary to the Disclosing Party; and</w:t>
      </w:r>
    </w:p>
    <w:p w:rsidR="00A45116" w:rsidRPr="00A45116" w:rsidRDefault="00A45116" w:rsidP="00A45116">
      <w:pPr>
        <w:numPr>
          <w:ilvl w:val="2"/>
          <w:numId w:val="2"/>
        </w:numPr>
        <w:ind w:left="2127" w:hanging="851"/>
      </w:pPr>
      <w:proofErr w:type="gramStart"/>
      <w:r w:rsidRPr="00A45116">
        <w:lastRenderedPageBreak/>
        <w:t>not</w:t>
      </w:r>
      <w:proofErr w:type="gramEnd"/>
      <w:r w:rsidRPr="00A45116">
        <w:t xml:space="preserve"> to confer any rights of whatsoever nature in such Confidential Information on the Receiving Party.</w:t>
      </w:r>
    </w:p>
    <w:p w:rsidR="00A45116" w:rsidRPr="00A45116" w:rsidRDefault="00A45116" w:rsidP="00A45116">
      <w:pPr>
        <w:numPr>
          <w:ilvl w:val="1"/>
          <w:numId w:val="2"/>
        </w:numPr>
        <w:tabs>
          <w:tab w:val="num" w:pos="1470"/>
        </w:tabs>
        <w:ind w:left="1276" w:hanging="709"/>
      </w:pPr>
      <w:r w:rsidRPr="00A45116">
        <w:t>The Receiving Party irrevocably and unconditionally agrees and undertakes:</w:t>
      </w:r>
    </w:p>
    <w:p w:rsidR="00A45116" w:rsidRPr="00A45116" w:rsidRDefault="00A45116" w:rsidP="00A45116">
      <w:pPr>
        <w:numPr>
          <w:ilvl w:val="2"/>
          <w:numId w:val="2"/>
        </w:numPr>
        <w:ind w:left="2127" w:hanging="851"/>
      </w:pPr>
      <w:r w:rsidRPr="00A45116">
        <w:t>to treat and safeguard the Confidential Information as strictly private, secret and confidential;</w:t>
      </w:r>
    </w:p>
    <w:p w:rsidR="00A45116" w:rsidRPr="00A45116" w:rsidRDefault="00A45116" w:rsidP="00A45116">
      <w:pPr>
        <w:numPr>
          <w:ilvl w:val="2"/>
          <w:numId w:val="2"/>
        </w:numPr>
        <w:ind w:left="2127" w:hanging="851"/>
      </w:pPr>
      <w:r w:rsidRPr="00A45116">
        <w:t>not to use or permit the use of the Confidential Information for any purpose other than the Permitted Purpose and, in particular, not to use or permit the use of the Confidential Information, whether directly or indirectly, to obtain a commercial, trading, investment, financial or other advantage over the Disclosing Party or otherwise use it to the detriment of the Disclosing Party;</w:t>
      </w:r>
    </w:p>
    <w:p w:rsidR="00A45116" w:rsidRPr="00A45116" w:rsidRDefault="00A45116" w:rsidP="00A45116">
      <w:pPr>
        <w:numPr>
          <w:ilvl w:val="2"/>
          <w:numId w:val="2"/>
        </w:numPr>
        <w:ind w:left="2127" w:hanging="851"/>
      </w:pPr>
      <w:r w:rsidRPr="00A45116">
        <w:t>except as permitted by this Agreement, not to disclose or divulge, directly or indirectly, the Confidential Information in any manner to any third party for any reason or purpose whatsoever without the prior written consent of the Disclosing Party, which consent may be granted or withheld in the sole and absolute discretion of the Disclosing Party; and</w:t>
      </w:r>
    </w:p>
    <w:p w:rsidR="00A45116" w:rsidRPr="00A45116" w:rsidRDefault="00A45116" w:rsidP="00A45116">
      <w:pPr>
        <w:numPr>
          <w:ilvl w:val="2"/>
          <w:numId w:val="2"/>
        </w:numPr>
        <w:ind w:left="2127" w:hanging="851"/>
      </w:pPr>
      <w:r w:rsidRPr="00A45116">
        <w:t>to keep all Confidential Information safely and securely and to take all such steps as may be reasonably necessary to protect it against theft, damage, loss, unauthorised access (including access by electronic means) and to prevent Confidential Information from falling into the hands of unauthorised third parties.</w:t>
      </w:r>
    </w:p>
    <w:p w:rsidR="00A45116" w:rsidRPr="00A45116" w:rsidRDefault="00A45116" w:rsidP="00A45116">
      <w:pPr>
        <w:numPr>
          <w:ilvl w:val="0"/>
          <w:numId w:val="2"/>
        </w:numPr>
        <w:tabs>
          <w:tab w:val="clear" w:pos="720"/>
        </w:tabs>
        <w:ind w:left="567" w:hanging="567"/>
        <w:rPr>
          <w:b/>
        </w:rPr>
      </w:pPr>
      <w:bookmarkStart w:id="306" w:name="_Ref150231546"/>
      <w:bookmarkStart w:id="307" w:name="_Toc321998054"/>
      <w:bookmarkStart w:id="308" w:name="_Toc384117975"/>
      <w:bookmarkStart w:id="309" w:name="_Toc384118028"/>
      <w:bookmarkStart w:id="310" w:name="_Toc384118733"/>
      <w:r w:rsidRPr="00A45116">
        <w:rPr>
          <w:b/>
        </w:rPr>
        <w:t>PERMITTED DISCLOSEES</w:t>
      </w:r>
      <w:bookmarkEnd w:id="306"/>
      <w:bookmarkEnd w:id="307"/>
      <w:bookmarkEnd w:id="308"/>
      <w:bookmarkEnd w:id="309"/>
      <w:bookmarkEnd w:id="310"/>
    </w:p>
    <w:p w:rsidR="00A45116" w:rsidRPr="00A45116" w:rsidRDefault="00A45116" w:rsidP="00A45116">
      <w:pPr>
        <w:numPr>
          <w:ilvl w:val="1"/>
          <w:numId w:val="2"/>
        </w:numPr>
        <w:tabs>
          <w:tab w:val="num" w:pos="1470"/>
        </w:tabs>
        <w:ind w:left="1276" w:hanging="709"/>
      </w:pPr>
      <w:r w:rsidRPr="00A45116">
        <w:t xml:space="preserve">The Receiving Party shall be entitled to disclose the Confidential Information only to Permitted </w:t>
      </w:r>
      <w:proofErr w:type="spellStart"/>
      <w:r w:rsidRPr="00A45116">
        <w:t>Disclosees</w:t>
      </w:r>
      <w:proofErr w:type="spellEnd"/>
      <w:r w:rsidRPr="00A45116">
        <w:t>, and then only to the extent that such disclosure is necessary for the Permitted Purpose and on a “</w:t>
      </w:r>
      <w:r w:rsidRPr="00A45116">
        <w:rPr>
          <w:i/>
        </w:rPr>
        <w:t>need to know</w:t>
      </w:r>
      <w:r w:rsidRPr="00A45116">
        <w:t>” basis.</w:t>
      </w:r>
    </w:p>
    <w:p w:rsidR="00A45116" w:rsidRPr="00A45116" w:rsidRDefault="00A45116" w:rsidP="00A45116">
      <w:pPr>
        <w:numPr>
          <w:ilvl w:val="1"/>
          <w:numId w:val="2"/>
        </w:numPr>
        <w:tabs>
          <w:tab w:val="num" w:pos="1470"/>
        </w:tabs>
        <w:ind w:left="1276" w:hanging="709"/>
      </w:pPr>
      <w:r w:rsidRPr="00A45116">
        <w:lastRenderedPageBreak/>
        <w:t xml:space="preserve">The Receiving Party shall, both before and after the disclosure of any Confidential Information to a Permitted </w:t>
      </w:r>
      <w:proofErr w:type="spellStart"/>
      <w:r w:rsidRPr="00A45116">
        <w:t>Disclosee</w:t>
      </w:r>
      <w:proofErr w:type="spellEnd"/>
      <w:r w:rsidRPr="00A45116">
        <w:t xml:space="preserve">, inform such Permitted </w:t>
      </w:r>
      <w:proofErr w:type="spellStart"/>
      <w:r w:rsidRPr="00A45116">
        <w:t>Disclosee</w:t>
      </w:r>
      <w:proofErr w:type="spellEnd"/>
      <w:r w:rsidRPr="00A45116">
        <w:t xml:space="preserve"> of, and take all practical steps to impress upon the Permitted </w:t>
      </w:r>
      <w:proofErr w:type="spellStart"/>
      <w:r w:rsidRPr="00A45116">
        <w:t>Disclosee</w:t>
      </w:r>
      <w:proofErr w:type="spellEnd"/>
      <w:r w:rsidRPr="00A45116">
        <w:t>, the secret and confidential nature of the Confidential Information and the Receiving Party’s obligations under this Agreement.</w:t>
      </w:r>
    </w:p>
    <w:p w:rsidR="00A45116" w:rsidRPr="00A45116" w:rsidRDefault="00A45116" w:rsidP="00A45116">
      <w:pPr>
        <w:numPr>
          <w:ilvl w:val="1"/>
          <w:numId w:val="2"/>
        </w:numPr>
        <w:tabs>
          <w:tab w:val="num" w:pos="1470"/>
        </w:tabs>
        <w:ind w:left="1276" w:hanging="709"/>
      </w:pPr>
      <w:r w:rsidRPr="00A45116">
        <w:t xml:space="preserve">The Receiving Party shall be responsible for procuring that the Permitted </w:t>
      </w:r>
      <w:proofErr w:type="spellStart"/>
      <w:r w:rsidRPr="00A45116">
        <w:t>Disclosees</w:t>
      </w:r>
      <w:proofErr w:type="spellEnd"/>
      <w:r w:rsidRPr="00A45116">
        <w:t xml:space="preserve"> abide by the provisions of this Agreement and agrees to be bound by the confidentiality undertakings given to the Disclosing Party by the Receiving Party in this Agreement.  The Receiving Party shall be responsible for any breach of the terms and conditions of this Agreement by any Permitted </w:t>
      </w:r>
      <w:proofErr w:type="spellStart"/>
      <w:r w:rsidRPr="00A45116">
        <w:t>Disclosee</w:t>
      </w:r>
      <w:proofErr w:type="spellEnd"/>
      <w:r w:rsidRPr="00A45116">
        <w:t>.</w:t>
      </w:r>
    </w:p>
    <w:p w:rsidR="00A45116" w:rsidRPr="00A45116" w:rsidRDefault="00A45116" w:rsidP="00A45116">
      <w:pPr>
        <w:numPr>
          <w:ilvl w:val="1"/>
          <w:numId w:val="2"/>
        </w:numPr>
        <w:tabs>
          <w:tab w:val="num" w:pos="1470"/>
        </w:tabs>
        <w:ind w:left="1276" w:hanging="709"/>
      </w:pPr>
      <w:bookmarkStart w:id="311" w:name="_Ref150231490"/>
      <w:r w:rsidRPr="00A45116">
        <w:t xml:space="preserve">The Receiving Party shall (if requested to do so by the Disclosing Party) procure that the Permitted </w:t>
      </w:r>
      <w:proofErr w:type="spellStart"/>
      <w:r w:rsidRPr="00A45116">
        <w:t>Disclosees</w:t>
      </w:r>
      <w:proofErr w:type="spellEnd"/>
      <w:r w:rsidRPr="00A45116">
        <w:t xml:space="preserve"> (other than directors, officers and employees of the Receiving Party) give a written undertaking in favour of the Disclosing Party in regard to the Confidential Information on substantially the same terms and conditions contained in this Agreement.</w:t>
      </w:r>
      <w:bookmarkEnd w:id="311"/>
    </w:p>
    <w:p w:rsidR="00A45116" w:rsidRPr="00A45116" w:rsidRDefault="00A45116" w:rsidP="00A45116">
      <w:pPr>
        <w:numPr>
          <w:ilvl w:val="1"/>
          <w:numId w:val="2"/>
        </w:numPr>
        <w:tabs>
          <w:tab w:val="num" w:pos="1470"/>
        </w:tabs>
        <w:ind w:left="1276" w:hanging="709"/>
      </w:pPr>
      <w:r w:rsidRPr="00A45116">
        <w:t xml:space="preserve">A Party’s failure to obtain receipt of the written undertaking referred to in clause </w:t>
      </w:r>
      <w:r w:rsidRPr="00A45116">
        <w:fldChar w:fldCharType="begin"/>
      </w:r>
      <w:r w:rsidRPr="00A45116">
        <w:instrText xml:space="preserve"> REF _Ref150231490 \r \h  \* MERGEFORMAT </w:instrText>
      </w:r>
      <w:r w:rsidRPr="00A45116">
        <w:fldChar w:fldCharType="separate"/>
      </w:r>
      <w:r w:rsidR="004E7A61">
        <w:t>5.4</w:t>
      </w:r>
      <w:r w:rsidRPr="00A45116">
        <w:fldChar w:fldCharType="end"/>
      </w:r>
      <w:r w:rsidRPr="00A45116">
        <w:t xml:space="preserve"> above shall in no way detract from the Receiving Party’s obligations in terms of this Agreement and particularly in terms of the provisions of this clause </w:t>
      </w:r>
      <w:r w:rsidRPr="00A45116">
        <w:fldChar w:fldCharType="begin"/>
      </w:r>
      <w:r w:rsidRPr="00A45116">
        <w:instrText xml:space="preserve"> REF _Ref150231546 \r \h  \* MERGEFORMAT </w:instrText>
      </w:r>
      <w:r w:rsidRPr="00A45116">
        <w:fldChar w:fldCharType="separate"/>
      </w:r>
      <w:r w:rsidR="004E7A61">
        <w:t>5</w:t>
      </w:r>
      <w:r w:rsidRPr="00A45116">
        <w:fldChar w:fldCharType="end"/>
      </w:r>
      <w:r w:rsidRPr="00A45116">
        <w:t>.</w:t>
      </w:r>
    </w:p>
    <w:p w:rsidR="00A45116" w:rsidRPr="00A45116" w:rsidRDefault="00A45116" w:rsidP="00A45116">
      <w:pPr>
        <w:keepNext/>
        <w:numPr>
          <w:ilvl w:val="0"/>
          <w:numId w:val="2"/>
        </w:numPr>
        <w:tabs>
          <w:tab w:val="clear" w:pos="720"/>
        </w:tabs>
        <w:ind w:left="567" w:hanging="567"/>
        <w:rPr>
          <w:b/>
        </w:rPr>
      </w:pPr>
      <w:bookmarkStart w:id="312" w:name="_Toc321998055"/>
      <w:bookmarkStart w:id="313" w:name="_Toc384117976"/>
      <w:bookmarkStart w:id="314" w:name="_Toc384118029"/>
      <w:bookmarkStart w:id="315" w:name="_Toc384118734"/>
      <w:r w:rsidRPr="00A45116">
        <w:rPr>
          <w:b/>
        </w:rPr>
        <w:t>RETURN OF CONFIDENTIAL INFORMATION</w:t>
      </w:r>
      <w:bookmarkEnd w:id="312"/>
      <w:bookmarkEnd w:id="313"/>
      <w:bookmarkEnd w:id="314"/>
      <w:bookmarkEnd w:id="315"/>
    </w:p>
    <w:p w:rsidR="00A45116" w:rsidRPr="00A45116" w:rsidRDefault="00A45116" w:rsidP="00A45116">
      <w:pPr>
        <w:keepNext/>
        <w:numPr>
          <w:ilvl w:val="1"/>
          <w:numId w:val="2"/>
        </w:numPr>
        <w:tabs>
          <w:tab w:val="num" w:pos="1470"/>
        </w:tabs>
        <w:ind w:left="1276" w:hanging="709"/>
      </w:pPr>
      <w:bookmarkStart w:id="316" w:name="_Ref179714711"/>
      <w:r w:rsidRPr="00A45116">
        <w:t>The Receiving Party shall, at its own expense, within 5 (five) business days of termination of the discussions con</w:t>
      </w:r>
      <w:r w:rsidR="00445802">
        <w:t>cerning the Proposed Services</w:t>
      </w:r>
      <w:r w:rsidRPr="00A45116">
        <w:t>, and in any event within 5 (five) business days of written demand from the Disclosing Party</w:t>
      </w:r>
      <w:bookmarkEnd w:id="316"/>
      <w:r w:rsidRPr="00A45116">
        <w:t>:</w:t>
      </w:r>
    </w:p>
    <w:p w:rsidR="00A45116" w:rsidRPr="00A45116" w:rsidRDefault="00A45116" w:rsidP="00A45116">
      <w:pPr>
        <w:numPr>
          <w:ilvl w:val="2"/>
          <w:numId w:val="2"/>
        </w:numPr>
        <w:ind w:left="2127" w:hanging="851"/>
      </w:pPr>
      <w:bookmarkStart w:id="317" w:name="_Ref150232076"/>
      <w:r w:rsidRPr="00A45116">
        <w:t xml:space="preserve">return or destroy (as stipulated by the Disclosing Party), and procure the return or destruction of all Confidential Information and all copies of it (whether </w:t>
      </w:r>
      <w:r w:rsidRPr="00A45116">
        <w:lastRenderedPageBreak/>
        <w:t xml:space="preserve">in paper, electronic or other format) held by the Receiving Party or by a Permitted </w:t>
      </w:r>
      <w:proofErr w:type="spellStart"/>
      <w:r w:rsidRPr="00A45116">
        <w:t>Disclosee</w:t>
      </w:r>
      <w:proofErr w:type="spellEnd"/>
      <w:r w:rsidRPr="00A45116">
        <w:t xml:space="preserve"> without keeping any copies or partial copies thereof;</w:t>
      </w:r>
      <w:bookmarkEnd w:id="317"/>
    </w:p>
    <w:p w:rsidR="00A45116" w:rsidRPr="00A45116" w:rsidRDefault="00A45116" w:rsidP="00A45116">
      <w:pPr>
        <w:numPr>
          <w:ilvl w:val="2"/>
          <w:numId w:val="2"/>
        </w:numPr>
        <w:ind w:left="2127" w:hanging="851"/>
      </w:pPr>
      <w:r w:rsidRPr="00A45116">
        <w:t>destroy, and procure the destruction of all analyses, compilations, notes, studies, memoranda or other documents (“</w:t>
      </w:r>
      <w:r w:rsidRPr="00A45116">
        <w:rPr>
          <w:b/>
        </w:rPr>
        <w:t>Working Papers</w:t>
      </w:r>
      <w:r w:rsidRPr="00A45116">
        <w:t xml:space="preserve">”) prepared by the Receiving Party or by any Permitted </w:t>
      </w:r>
      <w:proofErr w:type="spellStart"/>
      <w:r w:rsidRPr="00A45116">
        <w:t>Disclosee</w:t>
      </w:r>
      <w:proofErr w:type="spellEnd"/>
      <w:r w:rsidRPr="00A45116">
        <w:t xml:space="preserve"> which contain or otherwise reflect or are generated from the Confidential Information;</w:t>
      </w:r>
    </w:p>
    <w:p w:rsidR="00A45116" w:rsidRPr="00A45116" w:rsidRDefault="00A45116" w:rsidP="00A45116">
      <w:pPr>
        <w:numPr>
          <w:ilvl w:val="2"/>
          <w:numId w:val="2"/>
        </w:numPr>
        <w:ind w:left="2127" w:hanging="851"/>
      </w:pPr>
      <w:bookmarkStart w:id="318" w:name="_Ref150232078"/>
      <w:r w:rsidRPr="00A45116">
        <w:t xml:space="preserve">delete or procure the deletion of all Confidential Information from any computer, word processor or other device in the possession or control of the Receiving Party or any Permitted </w:t>
      </w:r>
      <w:proofErr w:type="spellStart"/>
      <w:r w:rsidRPr="00A45116">
        <w:t>Disclosee</w:t>
      </w:r>
      <w:proofErr w:type="spellEnd"/>
      <w:r w:rsidRPr="00A45116">
        <w:t>; and</w:t>
      </w:r>
      <w:bookmarkEnd w:id="318"/>
    </w:p>
    <w:p w:rsidR="00A45116" w:rsidRPr="00A45116" w:rsidRDefault="00A45116" w:rsidP="00A45116">
      <w:pPr>
        <w:numPr>
          <w:ilvl w:val="2"/>
          <w:numId w:val="2"/>
        </w:numPr>
        <w:ind w:left="2127" w:hanging="851"/>
      </w:pPr>
      <w:proofErr w:type="gramStart"/>
      <w:r w:rsidRPr="00A45116">
        <w:t>confirm</w:t>
      </w:r>
      <w:proofErr w:type="gramEnd"/>
      <w:r w:rsidRPr="00A45116">
        <w:t xml:space="preserve"> in writing to the Disclosing Party that the Receiving Party, to the best of its knowledge, information and belief having made all reasonable enquiries, that all Permitted </w:t>
      </w:r>
      <w:proofErr w:type="spellStart"/>
      <w:r w:rsidRPr="00A45116">
        <w:t>Disclosees</w:t>
      </w:r>
      <w:proofErr w:type="spellEnd"/>
      <w:r w:rsidRPr="00A45116">
        <w:t xml:space="preserve"> have complied with the provisions of clauses </w:t>
      </w:r>
      <w:r w:rsidRPr="00A45116">
        <w:fldChar w:fldCharType="begin"/>
      </w:r>
      <w:r w:rsidRPr="00A45116">
        <w:instrText xml:space="preserve"> REF _Ref150232076 \r \h  \* MERGEFORMAT </w:instrText>
      </w:r>
      <w:r w:rsidRPr="00A45116">
        <w:fldChar w:fldCharType="separate"/>
      </w:r>
      <w:r w:rsidR="004E7A61">
        <w:t>6.1.1</w:t>
      </w:r>
      <w:r w:rsidRPr="00A45116">
        <w:fldChar w:fldCharType="end"/>
      </w:r>
      <w:r w:rsidRPr="00A45116">
        <w:t xml:space="preserve"> to </w:t>
      </w:r>
      <w:r w:rsidRPr="00A45116">
        <w:fldChar w:fldCharType="begin"/>
      </w:r>
      <w:r w:rsidRPr="00A45116">
        <w:instrText xml:space="preserve"> REF _Ref150232078 \r \h  \* MERGEFORMAT </w:instrText>
      </w:r>
      <w:r w:rsidRPr="00A45116">
        <w:fldChar w:fldCharType="separate"/>
      </w:r>
      <w:r w:rsidR="004E7A61">
        <w:t>6.1.3</w:t>
      </w:r>
      <w:r w:rsidRPr="00A45116">
        <w:fldChar w:fldCharType="end"/>
      </w:r>
      <w:r w:rsidRPr="00A45116">
        <w:t>.</w:t>
      </w:r>
    </w:p>
    <w:p w:rsidR="00A45116" w:rsidRPr="00A45116" w:rsidRDefault="00A45116" w:rsidP="00A45116">
      <w:pPr>
        <w:numPr>
          <w:ilvl w:val="1"/>
          <w:numId w:val="2"/>
        </w:numPr>
        <w:tabs>
          <w:tab w:val="num" w:pos="1470"/>
        </w:tabs>
        <w:ind w:left="1276" w:hanging="709"/>
      </w:pPr>
      <w:r w:rsidRPr="00A45116">
        <w:t>The Receiving Party and its Representatives shall be permitted to retain such copies of the Confidential Information and Working Papers for so long as required by law, court or regulatory agency or authority or its internal audit or internal compliance procedures, and such copies of any computer records and files containing any Confidential Information which have been created pursuant to its automatic back-up procedures for the period that the Receiving Party or its Representatives, as the case may be, normally archives back-up computer records.  Any Confidential Information that is not returned or destroyed, including, without limitation, oral Confidential Information, shall remain subject to the confidentiality obligations set forth in this Agreement.</w:t>
      </w:r>
    </w:p>
    <w:p w:rsidR="00A45116" w:rsidRPr="00A45116" w:rsidRDefault="00A45116" w:rsidP="00A45116">
      <w:pPr>
        <w:numPr>
          <w:ilvl w:val="0"/>
          <w:numId w:val="2"/>
        </w:numPr>
        <w:tabs>
          <w:tab w:val="clear" w:pos="720"/>
        </w:tabs>
        <w:ind w:left="567" w:hanging="567"/>
        <w:rPr>
          <w:b/>
        </w:rPr>
      </w:pPr>
      <w:bookmarkStart w:id="319" w:name="_Ref179703353"/>
      <w:bookmarkStart w:id="320" w:name="_Toc321998056"/>
      <w:bookmarkStart w:id="321" w:name="_Toc384117977"/>
      <w:bookmarkStart w:id="322" w:name="_Toc384118030"/>
      <w:bookmarkStart w:id="323" w:name="_Toc384118735"/>
      <w:r w:rsidRPr="00A45116">
        <w:rPr>
          <w:b/>
        </w:rPr>
        <w:t>EXCLUSIONS</w:t>
      </w:r>
      <w:bookmarkEnd w:id="319"/>
      <w:bookmarkEnd w:id="320"/>
      <w:bookmarkEnd w:id="321"/>
      <w:bookmarkEnd w:id="322"/>
      <w:bookmarkEnd w:id="323"/>
    </w:p>
    <w:p w:rsidR="00A45116" w:rsidRPr="00A45116" w:rsidRDefault="00A45116" w:rsidP="00A45116">
      <w:pPr>
        <w:numPr>
          <w:ilvl w:val="1"/>
          <w:numId w:val="2"/>
        </w:numPr>
        <w:tabs>
          <w:tab w:val="num" w:pos="1470"/>
        </w:tabs>
        <w:ind w:left="1276" w:hanging="709"/>
      </w:pPr>
      <w:r w:rsidRPr="00A45116">
        <w:lastRenderedPageBreak/>
        <w:t xml:space="preserve">The determination of whether information constitutes Confidential Information shall not be affected by whether or not such information is subject to, or protected by, common law or statute related to copyright, patent, </w:t>
      </w:r>
      <w:proofErr w:type="spellStart"/>
      <w:r w:rsidRPr="00A45116">
        <w:t>trade marks</w:t>
      </w:r>
      <w:proofErr w:type="spellEnd"/>
      <w:r w:rsidRPr="00A45116">
        <w:t xml:space="preserve"> or otherwise.</w:t>
      </w:r>
    </w:p>
    <w:p w:rsidR="00A45116" w:rsidRPr="00A45116" w:rsidRDefault="00A45116" w:rsidP="00A45116">
      <w:pPr>
        <w:numPr>
          <w:ilvl w:val="1"/>
          <w:numId w:val="2"/>
        </w:numPr>
        <w:tabs>
          <w:tab w:val="num" w:pos="1470"/>
        </w:tabs>
        <w:ind w:left="1276" w:hanging="709"/>
      </w:pPr>
      <w:r w:rsidRPr="00A45116">
        <w:t>If the Receiving Party is uncertain as to whether any information is Confidential Information, the Receiving Party shall treat such information as confidential until the contrary is agreed by the Disclosing Party in writing.</w:t>
      </w:r>
    </w:p>
    <w:p w:rsidR="00A45116" w:rsidRPr="00A45116" w:rsidRDefault="00A45116" w:rsidP="00A45116">
      <w:pPr>
        <w:numPr>
          <w:ilvl w:val="1"/>
          <w:numId w:val="2"/>
        </w:numPr>
        <w:tabs>
          <w:tab w:val="num" w:pos="1470"/>
        </w:tabs>
        <w:ind w:left="1276" w:hanging="709"/>
      </w:pPr>
      <w:r w:rsidRPr="00A45116">
        <w:t xml:space="preserve">The undertakings given by the Receiving Party in this Agreement and in particular in clause </w:t>
      </w:r>
      <w:r w:rsidRPr="00A45116">
        <w:fldChar w:fldCharType="begin"/>
      </w:r>
      <w:r w:rsidRPr="00A45116">
        <w:instrText xml:space="preserve"> REF _Ref135101543 \r \h  \* MERGEFORMAT </w:instrText>
      </w:r>
      <w:r w:rsidRPr="00A45116">
        <w:fldChar w:fldCharType="separate"/>
      </w:r>
      <w:r w:rsidR="004E7A61">
        <w:t>4</w:t>
      </w:r>
      <w:r w:rsidRPr="00A45116">
        <w:fldChar w:fldCharType="end"/>
      </w:r>
      <w:r w:rsidRPr="00A45116">
        <w:t xml:space="preserve"> above shall not apply to any information which:</w:t>
      </w:r>
    </w:p>
    <w:p w:rsidR="00A45116" w:rsidRPr="00A45116" w:rsidRDefault="00A45116" w:rsidP="00A45116">
      <w:pPr>
        <w:numPr>
          <w:ilvl w:val="2"/>
          <w:numId w:val="2"/>
        </w:numPr>
        <w:ind w:left="2127" w:hanging="851"/>
      </w:pPr>
      <w:bookmarkStart w:id="324" w:name="_Ref135197014"/>
      <w:r w:rsidRPr="00A45116">
        <w:t xml:space="preserve">is or becomes generally available to the public other than by the negligence or default of the Receiving Party and/or any Permitted </w:t>
      </w:r>
      <w:proofErr w:type="spellStart"/>
      <w:r w:rsidRPr="00A45116">
        <w:t>Disclosee</w:t>
      </w:r>
      <w:proofErr w:type="spellEnd"/>
      <w:r w:rsidRPr="00A45116">
        <w:t>, or by the breach of this Agreement by any of them;</w:t>
      </w:r>
      <w:bookmarkEnd w:id="324"/>
    </w:p>
    <w:p w:rsidR="00A45116" w:rsidRPr="00A45116" w:rsidRDefault="00A45116" w:rsidP="00A45116">
      <w:pPr>
        <w:numPr>
          <w:ilvl w:val="2"/>
          <w:numId w:val="2"/>
        </w:numPr>
        <w:ind w:left="2127" w:hanging="851"/>
      </w:pPr>
      <w:bookmarkStart w:id="325" w:name="_Ref485098918"/>
      <w:r w:rsidRPr="00A45116">
        <w:t>the Disclosing Party confirms in writing is disclosed on a non-confidential basis; or</w:t>
      </w:r>
    </w:p>
    <w:p w:rsidR="00A45116" w:rsidRPr="00A45116" w:rsidRDefault="00A45116" w:rsidP="00A45116">
      <w:pPr>
        <w:numPr>
          <w:ilvl w:val="2"/>
          <w:numId w:val="2"/>
        </w:numPr>
        <w:ind w:left="2127" w:hanging="851"/>
      </w:pPr>
      <w:bookmarkStart w:id="326" w:name="_Ref151957912"/>
      <w:r w:rsidRPr="00A45116">
        <w:t>has lawfully become known by or come into the possession of the Receiving Party on a non-confidential basis from a source other than the Disclosing Party having the legal right to disclose same, provided that such knowledge or possession is evidenced by the written records of the Receiving Party existing at the Signature Date</w:t>
      </w:r>
      <w:bookmarkEnd w:id="326"/>
      <w:r w:rsidRPr="00A45116">
        <w:t>;</w:t>
      </w:r>
    </w:p>
    <w:p w:rsidR="00A45116" w:rsidRPr="00A45116" w:rsidRDefault="00A45116" w:rsidP="00A45116">
      <w:pPr>
        <w:numPr>
          <w:ilvl w:val="2"/>
          <w:numId w:val="2"/>
        </w:numPr>
        <w:ind w:left="2127" w:hanging="851"/>
      </w:pPr>
      <w:bookmarkStart w:id="327" w:name="_Ref286746484"/>
      <w:r w:rsidRPr="00A45116">
        <w:t>is or was independently developed by the Receiving Party or its Representatives without the use of, or reliance in any way upon, the Confidential Information,</w:t>
      </w:r>
      <w:bookmarkEnd w:id="327"/>
      <w:r w:rsidRPr="00A45116">
        <w:t xml:space="preserve"> provided that:</w:t>
      </w:r>
    </w:p>
    <w:p w:rsidR="00A45116" w:rsidRPr="00A45116" w:rsidRDefault="00A45116" w:rsidP="006E0DD0">
      <w:pPr>
        <w:numPr>
          <w:ilvl w:val="3"/>
          <w:numId w:val="8"/>
        </w:numPr>
        <w:ind w:left="3119" w:hanging="992"/>
      </w:pPr>
      <w:r w:rsidRPr="00A45116">
        <w:t>the onus shall at all times rest on the Receiving Party to establish that such information falls within the Exclusions;</w:t>
      </w:r>
    </w:p>
    <w:p w:rsidR="00A45116" w:rsidRPr="00A45116" w:rsidRDefault="00A45116" w:rsidP="006E0DD0">
      <w:pPr>
        <w:numPr>
          <w:ilvl w:val="3"/>
          <w:numId w:val="8"/>
        </w:numPr>
        <w:ind w:left="3119" w:hanging="992"/>
      </w:pPr>
      <w:r w:rsidRPr="00A45116">
        <w:lastRenderedPageBreak/>
        <w:t>information will not be deemed to be within the Exclusions merely because such information is embraced by more general information in the public domain or in the Receiving Party's possession; and</w:t>
      </w:r>
    </w:p>
    <w:p w:rsidR="00A45116" w:rsidRPr="00A45116" w:rsidRDefault="00A45116" w:rsidP="006E0DD0">
      <w:pPr>
        <w:numPr>
          <w:ilvl w:val="3"/>
          <w:numId w:val="8"/>
        </w:numPr>
        <w:ind w:left="3119" w:hanging="992"/>
      </w:pPr>
      <w:bookmarkStart w:id="328" w:name="_Ref286745388"/>
      <w:proofErr w:type="gramStart"/>
      <w:r w:rsidRPr="00A45116">
        <w:t>any</w:t>
      </w:r>
      <w:proofErr w:type="gramEnd"/>
      <w:r w:rsidRPr="00A45116">
        <w:t xml:space="preserve"> combination of features will not be deemed to be within the Exclusions merely because individual features are in the public domain or in the Receiving Party's possession, but only if the combination itself and its principle of operation are in the public domain or in the Receiving Party's possession.</w:t>
      </w:r>
      <w:bookmarkEnd w:id="325"/>
      <w:bookmarkEnd w:id="328"/>
    </w:p>
    <w:p w:rsidR="00A45116" w:rsidRPr="00A45116" w:rsidRDefault="00A45116" w:rsidP="00A45116">
      <w:pPr>
        <w:keepNext/>
        <w:numPr>
          <w:ilvl w:val="0"/>
          <w:numId w:val="2"/>
        </w:numPr>
        <w:tabs>
          <w:tab w:val="clear" w:pos="720"/>
        </w:tabs>
        <w:ind w:left="567" w:hanging="567"/>
        <w:rPr>
          <w:b/>
        </w:rPr>
      </w:pPr>
      <w:bookmarkStart w:id="329" w:name="_Ref179703362"/>
      <w:bookmarkStart w:id="330" w:name="_Toc321998057"/>
      <w:bookmarkStart w:id="331" w:name="_Toc384117978"/>
      <w:bookmarkStart w:id="332" w:name="_Toc384118031"/>
      <w:bookmarkStart w:id="333" w:name="_Toc384118736"/>
      <w:r w:rsidRPr="00A45116">
        <w:rPr>
          <w:b/>
        </w:rPr>
        <w:t>FORCED DISCLOSURE</w:t>
      </w:r>
      <w:bookmarkEnd w:id="329"/>
      <w:bookmarkEnd w:id="330"/>
      <w:bookmarkEnd w:id="331"/>
      <w:bookmarkEnd w:id="332"/>
      <w:bookmarkEnd w:id="333"/>
    </w:p>
    <w:p w:rsidR="00A45116" w:rsidRPr="00A45116" w:rsidRDefault="00A45116" w:rsidP="00F506B4">
      <w:pPr>
        <w:keepNext/>
        <w:tabs>
          <w:tab w:val="num" w:pos="1470"/>
        </w:tabs>
        <w:ind w:left="567"/>
      </w:pPr>
      <w:bookmarkStart w:id="334" w:name="_Ref150227258"/>
      <w:r w:rsidRPr="00A45116">
        <w:t>In the event that the Receiving Party is required to disclose Confidential Information pursuant to a requirement or request by operation of law, regulation, court order or rules of a stock exchange upon which the securities of a Party are listed, it will</w:t>
      </w:r>
      <w:bookmarkEnd w:id="334"/>
      <w:r w:rsidRPr="00A45116">
        <w:t>:</w:t>
      </w:r>
    </w:p>
    <w:p w:rsidR="00A45116" w:rsidRPr="00A45116" w:rsidRDefault="001F68A1" w:rsidP="00F506B4">
      <w:pPr>
        <w:pStyle w:val="Clause2Sub"/>
        <w:tabs>
          <w:tab w:val="num" w:pos="1276"/>
        </w:tabs>
        <w:ind w:left="1276" w:hanging="709"/>
      </w:pPr>
      <w:r w:rsidRPr="00A45116">
        <w:t>A</w:t>
      </w:r>
      <w:r w:rsidR="00A45116" w:rsidRPr="00A45116">
        <w:t>dvise the Disclosing Party thereof in writing prior to disclosure, if possible and if permitted by law;</w:t>
      </w:r>
    </w:p>
    <w:p w:rsidR="00A45116" w:rsidRPr="00A45116" w:rsidRDefault="001F68A1" w:rsidP="00F506B4">
      <w:pPr>
        <w:pStyle w:val="Clause2Sub"/>
        <w:tabs>
          <w:tab w:val="num" w:pos="1276"/>
        </w:tabs>
        <w:ind w:left="1276" w:hanging="709"/>
      </w:pPr>
      <w:r w:rsidRPr="00A45116">
        <w:t>Tak</w:t>
      </w:r>
      <w:r w:rsidR="00A45116" w:rsidRPr="00A45116">
        <w:t>e such steps to limit the disclosure to the minimum extent required to satisfy such requirement and to the extent that it lawfully and reasonably can;</w:t>
      </w:r>
    </w:p>
    <w:p w:rsidR="00A45116" w:rsidRPr="00A45116" w:rsidRDefault="001F68A1" w:rsidP="00F506B4">
      <w:pPr>
        <w:pStyle w:val="Clause2Sub"/>
        <w:tabs>
          <w:tab w:val="num" w:pos="1276"/>
        </w:tabs>
        <w:ind w:left="1276" w:hanging="709"/>
      </w:pPr>
      <w:r w:rsidRPr="00A45116">
        <w:t>Affo</w:t>
      </w:r>
      <w:r w:rsidR="00A45116" w:rsidRPr="00A45116">
        <w:t>rd the Disclosing Party a reasonable opportunity, if possible, to intervene in the proceedings;</w:t>
      </w:r>
    </w:p>
    <w:p w:rsidR="00A45116" w:rsidRPr="00A45116" w:rsidRDefault="001F68A1" w:rsidP="00F506B4">
      <w:pPr>
        <w:pStyle w:val="Clause2Sub"/>
        <w:tabs>
          <w:tab w:val="num" w:pos="1276"/>
        </w:tabs>
        <w:ind w:left="1276" w:hanging="709"/>
      </w:pPr>
      <w:r w:rsidRPr="00A45116">
        <w:t>Com</w:t>
      </w:r>
      <w:r w:rsidR="00A45116" w:rsidRPr="00A45116">
        <w:t>ply with the Disclosing Party's reasonable requests as to the manner and terms of any such disclosure; and</w:t>
      </w:r>
    </w:p>
    <w:p w:rsidR="00A45116" w:rsidRPr="00A45116" w:rsidRDefault="001F68A1" w:rsidP="00F506B4">
      <w:pPr>
        <w:pStyle w:val="Clause2Sub"/>
        <w:tabs>
          <w:tab w:val="num" w:pos="1276"/>
        </w:tabs>
        <w:ind w:left="1276" w:hanging="709"/>
      </w:pPr>
      <w:r w:rsidRPr="00A45116">
        <w:t>No</w:t>
      </w:r>
      <w:r w:rsidR="00A45116" w:rsidRPr="00A45116">
        <w:t>tify the Disclosing Party of the Receiving Party of, and the form and extent of, any such disclosure or announcement immediately after it is made.</w:t>
      </w:r>
    </w:p>
    <w:p w:rsidR="00A45116" w:rsidRPr="00A45116" w:rsidRDefault="00A45116" w:rsidP="00A45116">
      <w:pPr>
        <w:numPr>
          <w:ilvl w:val="0"/>
          <w:numId w:val="2"/>
        </w:numPr>
        <w:tabs>
          <w:tab w:val="clear" w:pos="720"/>
        </w:tabs>
        <w:ind w:left="567" w:hanging="567"/>
        <w:rPr>
          <w:b/>
        </w:rPr>
      </w:pPr>
      <w:bookmarkStart w:id="335" w:name="_Ref179703446"/>
      <w:bookmarkStart w:id="336" w:name="_Toc321998058"/>
      <w:bookmarkStart w:id="337" w:name="_Toc384117979"/>
      <w:bookmarkStart w:id="338" w:name="_Toc384118032"/>
      <w:bookmarkStart w:id="339" w:name="_Toc384118737"/>
      <w:r w:rsidRPr="00A45116">
        <w:rPr>
          <w:b/>
        </w:rPr>
        <w:t>DURATION</w:t>
      </w:r>
      <w:bookmarkEnd w:id="335"/>
      <w:bookmarkEnd w:id="336"/>
      <w:bookmarkEnd w:id="337"/>
      <w:bookmarkEnd w:id="338"/>
      <w:bookmarkEnd w:id="339"/>
    </w:p>
    <w:p w:rsidR="00A45116" w:rsidRPr="00A45116" w:rsidRDefault="00A45116" w:rsidP="00A45116">
      <w:pPr>
        <w:tabs>
          <w:tab w:val="left" w:pos="1440"/>
          <w:tab w:val="left" w:pos="2552"/>
          <w:tab w:val="left" w:pos="3600"/>
          <w:tab w:val="left" w:pos="5041"/>
          <w:tab w:val="left" w:pos="6481"/>
          <w:tab w:val="left" w:pos="7201"/>
          <w:tab w:val="left" w:pos="7921"/>
          <w:tab w:val="left" w:pos="8222"/>
        </w:tabs>
        <w:ind w:left="567" w:hanging="11"/>
      </w:pPr>
      <w:r w:rsidRPr="00A45116">
        <w:t>The obligations of the Receiving Party with respect to each item of Confidential Information shall commence on the Signature Date and shall terminate on the second anniversary of the Signature Date.</w:t>
      </w:r>
    </w:p>
    <w:p w:rsidR="00A45116" w:rsidRPr="00A45116" w:rsidRDefault="00A45116" w:rsidP="00A45116">
      <w:pPr>
        <w:numPr>
          <w:ilvl w:val="0"/>
          <w:numId w:val="2"/>
        </w:numPr>
        <w:tabs>
          <w:tab w:val="clear" w:pos="720"/>
        </w:tabs>
        <w:ind w:left="567" w:hanging="567"/>
        <w:rPr>
          <w:b/>
        </w:rPr>
      </w:pPr>
      <w:bookmarkStart w:id="340" w:name="_Toc492112307"/>
      <w:bookmarkStart w:id="341" w:name="_Toc321998059"/>
      <w:bookmarkStart w:id="342" w:name="_Toc384117980"/>
      <w:bookmarkStart w:id="343" w:name="_Toc384118033"/>
      <w:bookmarkStart w:id="344" w:name="_Toc384118738"/>
      <w:r w:rsidRPr="00A45116">
        <w:rPr>
          <w:b/>
        </w:rPr>
        <w:lastRenderedPageBreak/>
        <w:t>BREACH</w:t>
      </w:r>
      <w:bookmarkEnd w:id="340"/>
      <w:bookmarkEnd w:id="341"/>
      <w:bookmarkEnd w:id="342"/>
      <w:bookmarkEnd w:id="343"/>
      <w:bookmarkEnd w:id="344"/>
    </w:p>
    <w:p w:rsidR="00A45116" w:rsidRPr="00A45116" w:rsidRDefault="00A45116" w:rsidP="00A45116">
      <w:pPr>
        <w:numPr>
          <w:ilvl w:val="1"/>
          <w:numId w:val="2"/>
        </w:numPr>
        <w:tabs>
          <w:tab w:val="num" w:pos="1470"/>
        </w:tabs>
        <w:ind w:left="1276" w:hanging="709"/>
      </w:pPr>
      <w:r w:rsidRPr="00A45116">
        <w:t>Without prejudice to the other rights of the Disclosing Party, in the event of any unauthorised disclosure or use of the Confidential Information which is or is likely to constitute a breach of any provision of this Agreement, the Receiving Party shall, at the sole cost of the Receiving Party:</w:t>
      </w:r>
    </w:p>
    <w:p w:rsidR="00A45116" w:rsidRPr="00A45116" w:rsidRDefault="00A45116" w:rsidP="00A45116">
      <w:pPr>
        <w:numPr>
          <w:ilvl w:val="2"/>
          <w:numId w:val="2"/>
        </w:numPr>
        <w:ind w:left="2127" w:hanging="851"/>
      </w:pPr>
      <w:r w:rsidRPr="00A45116">
        <w:t>immediately notify the Disclosing Party in writing and take such steps as the Disclosing Party may require in order to remedy or mitigate the effects of such actual or threatened breach; and</w:t>
      </w:r>
    </w:p>
    <w:p w:rsidR="00A45116" w:rsidRPr="00A45116" w:rsidRDefault="00A45116" w:rsidP="00A45116">
      <w:pPr>
        <w:numPr>
          <w:ilvl w:val="2"/>
          <w:numId w:val="2"/>
        </w:numPr>
        <w:ind w:left="2127" w:hanging="851"/>
      </w:pPr>
      <w:proofErr w:type="gramStart"/>
      <w:r w:rsidRPr="00A45116">
        <w:t>use</w:t>
      </w:r>
      <w:proofErr w:type="gramEnd"/>
      <w:r w:rsidRPr="00A45116">
        <w:t xml:space="preserve"> its best commercial endeavours to assist the Disclosing Party in recovering and preventing the use, dissemination, sale or other disposal of such Confidential Information.</w:t>
      </w:r>
    </w:p>
    <w:p w:rsidR="00A45116" w:rsidRPr="00A45116" w:rsidRDefault="00A45116" w:rsidP="00A45116">
      <w:pPr>
        <w:keepNext/>
        <w:numPr>
          <w:ilvl w:val="1"/>
          <w:numId w:val="2"/>
        </w:numPr>
        <w:tabs>
          <w:tab w:val="num" w:pos="1470"/>
        </w:tabs>
        <w:ind w:left="1276" w:hanging="709"/>
      </w:pPr>
      <w:bookmarkStart w:id="345" w:name="_Ref151954289"/>
      <w:r w:rsidRPr="00A45116">
        <w:t>The Parties acknowledge and agree that</w:t>
      </w:r>
      <w:bookmarkEnd w:id="345"/>
      <w:r w:rsidRPr="00A45116">
        <w:t>:</w:t>
      </w:r>
    </w:p>
    <w:p w:rsidR="00A45116" w:rsidRPr="00A45116" w:rsidRDefault="00A45116" w:rsidP="00A45116">
      <w:pPr>
        <w:keepNext/>
        <w:numPr>
          <w:ilvl w:val="2"/>
          <w:numId w:val="2"/>
        </w:numPr>
        <w:ind w:left="2127" w:hanging="851"/>
      </w:pPr>
      <w:r w:rsidRPr="00A45116">
        <w:t>cancellation is not an appropriate remedy for breach of this Agreement and this Agreement may not be cancelled or terminated save by written agreement between the Parties; and</w:t>
      </w:r>
    </w:p>
    <w:p w:rsidR="00A45116" w:rsidRPr="00A45116" w:rsidRDefault="00A45116" w:rsidP="00A45116">
      <w:pPr>
        <w:numPr>
          <w:ilvl w:val="2"/>
          <w:numId w:val="2"/>
        </w:numPr>
        <w:ind w:left="2127" w:hanging="851"/>
      </w:pPr>
      <w:bookmarkStart w:id="346" w:name="_Ref135108594"/>
      <w:proofErr w:type="gramStart"/>
      <w:r w:rsidRPr="00A45116">
        <w:t>damages</w:t>
      </w:r>
      <w:proofErr w:type="gramEnd"/>
      <w:r w:rsidRPr="00A45116">
        <w:t xml:space="preserve"> alone may not be an adequate remedy for any breach of the obligations set out in this Agreement and that the remedies of interdict, specific performance and any other equitable relief may be appropriate for any threatened or actual breach of this Agreement.  The Disclosing Party will be entitled to apply for such remedy, in addition to any other remedy to which it may be entitled in law (other than the remedy of cancellation)</w:t>
      </w:r>
      <w:bookmarkEnd w:id="346"/>
      <w:r w:rsidRPr="00A45116">
        <w:t>.</w:t>
      </w:r>
    </w:p>
    <w:p w:rsidR="00A45116" w:rsidRPr="00A45116" w:rsidRDefault="00A45116" w:rsidP="00A45116">
      <w:pPr>
        <w:numPr>
          <w:ilvl w:val="0"/>
          <w:numId w:val="2"/>
        </w:numPr>
        <w:tabs>
          <w:tab w:val="clear" w:pos="720"/>
        </w:tabs>
        <w:ind w:left="567" w:hanging="567"/>
        <w:rPr>
          <w:b/>
        </w:rPr>
      </w:pPr>
      <w:bookmarkStart w:id="347" w:name="_Toc321998060"/>
      <w:bookmarkStart w:id="348" w:name="_Toc384117981"/>
      <w:bookmarkStart w:id="349" w:name="_Toc384118034"/>
      <w:bookmarkStart w:id="350" w:name="_Toc384118739"/>
      <w:r w:rsidRPr="00A45116">
        <w:rPr>
          <w:b/>
        </w:rPr>
        <w:t>NO WARRANTY OR OFFER</w:t>
      </w:r>
      <w:bookmarkEnd w:id="347"/>
      <w:bookmarkEnd w:id="348"/>
      <w:bookmarkEnd w:id="349"/>
      <w:bookmarkEnd w:id="350"/>
    </w:p>
    <w:p w:rsidR="00A45116" w:rsidRPr="00A45116" w:rsidRDefault="00A45116" w:rsidP="00A45116">
      <w:pPr>
        <w:numPr>
          <w:ilvl w:val="1"/>
          <w:numId w:val="2"/>
        </w:numPr>
        <w:tabs>
          <w:tab w:val="num" w:pos="1470"/>
        </w:tabs>
        <w:ind w:left="1276" w:hanging="709"/>
      </w:pPr>
      <w:r w:rsidRPr="00A45116">
        <w:t>Unless otherwise specifically stated in writing, the Disclosing Party:</w:t>
      </w:r>
    </w:p>
    <w:p w:rsidR="00A45116" w:rsidRPr="00A45116" w:rsidRDefault="00A45116" w:rsidP="00A45116">
      <w:pPr>
        <w:numPr>
          <w:ilvl w:val="2"/>
          <w:numId w:val="2"/>
        </w:numPr>
        <w:ind w:left="2127" w:hanging="851"/>
      </w:pPr>
      <w:r w:rsidRPr="00A45116">
        <w:lastRenderedPageBreak/>
        <w:t xml:space="preserve">does not give or make any warranty, representation or undertaking, express or implied, as to the accuracy or completeness of any of the Confidential Information or other information received by the Receiving Party or its Permitted </w:t>
      </w:r>
      <w:proofErr w:type="spellStart"/>
      <w:r w:rsidRPr="00A45116">
        <w:t>Disclosees</w:t>
      </w:r>
      <w:proofErr w:type="spellEnd"/>
      <w:r w:rsidRPr="00A45116">
        <w:t xml:space="preserve"> or as to the reasonableness of any assumptions on which any of the same is based;</w:t>
      </w:r>
    </w:p>
    <w:p w:rsidR="00A45116" w:rsidRPr="00A45116" w:rsidRDefault="00A45116" w:rsidP="00A45116">
      <w:pPr>
        <w:numPr>
          <w:ilvl w:val="2"/>
          <w:numId w:val="2"/>
        </w:numPr>
        <w:ind w:left="2127" w:hanging="851"/>
      </w:pPr>
      <w:r w:rsidRPr="00A45116">
        <w:t xml:space="preserve">does not accept any responsibility or liability for the use of the Confidential Information by the Receiving Party or its Permitted </w:t>
      </w:r>
      <w:proofErr w:type="spellStart"/>
      <w:r w:rsidRPr="00A45116">
        <w:t>Disclosees</w:t>
      </w:r>
      <w:proofErr w:type="spellEnd"/>
      <w:r w:rsidRPr="00A45116">
        <w:t>; and</w:t>
      </w:r>
    </w:p>
    <w:p w:rsidR="00A45116" w:rsidRPr="00A45116" w:rsidRDefault="00A45116" w:rsidP="00A45116">
      <w:pPr>
        <w:numPr>
          <w:ilvl w:val="2"/>
          <w:numId w:val="2"/>
        </w:numPr>
        <w:ind w:left="2127" w:hanging="851"/>
      </w:pPr>
      <w:proofErr w:type="gramStart"/>
      <w:r w:rsidRPr="00A45116">
        <w:t>is</w:t>
      </w:r>
      <w:proofErr w:type="gramEnd"/>
      <w:r w:rsidRPr="00A45116">
        <w:t xml:space="preserve"> under no obligation to update or correct any inaccuracies which may become apparent in any of the Confidential Information.</w:t>
      </w:r>
    </w:p>
    <w:p w:rsidR="00A45116" w:rsidRPr="00A45116" w:rsidRDefault="00A45116" w:rsidP="00A45116">
      <w:pPr>
        <w:numPr>
          <w:ilvl w:val="1"/>
          <w:numId w:val="2"/>
        </w:numPr>
        <w:tabs>
          <w:tab w:val="num" w:pos="1470"/>
        </w:tabs>
        <w:ind w:left="1276" w:hanging="709"/>
      </w:pPr>
      <w:r w:rsidRPr="00A45116">
        <w:t>No Confidential Information or other information, communication or document made available to or supplied to the Receiving Party by the Disclosing Party shall constitute an offer or invitation to the Receiving Party, nor will any such information, communication or document form the basis of any contract.</w:t>
      </w:r>
    </w:p>
    <w:p w:rsidR="00A45116" w:rsidRPr="00A45116" w:rsidRDefault="00A45116" w:rsidP="00A45116">
      <w:pPr>
        <w:numPr>
          <w:ilvl w:val="0"/>
          <w:numId w:val="2"/>
        </w:numPr>
        <w:tabs>
          <w:tab w:val="clear" w:pos="720"/>
        </w:tabs>
        <w:ind w:left="567" w:hanging="567"/>
        <w:rPr>
          <w:b/>
        </w:rPr>
      </w:pPr>
      <w:bookmarkStart w:id="351" w:name="_Ref135197655"/>
      <w:bookmarkStart w:id="352" w:name="_Toc321998061"/>
      <w:bookmarkStart w:id="353" w:name="_Toc384117982"/>
      <w:bookmarkStart w:id="354" w:name="_Toc384118035"/>
      <w:bookmarkStart w:id="355" w:name="_Toc384118740"/>
      <w:r w:rsidRPr="00A45116">
        <w:rPr>
          <w:b/>
        </w:rPr>
        <w:t>PUBLICITY</w:t>
      </w:r>
      <w:bookmarkEnd w:id="351"/>
      <w:bookmarkEnd w:id="352"/>
      <w:bookmarkEnd w:id="353"/>
      <w:bookmarkEnd w:id="354"/>
      <w:bookmarkEnd w:id="355"/>
    </w:p>
    <w:p w:rsidR="00A45116" w:rsidRPr="00A45116" w:rsidRDefault="00A45116" w:rsidP="00A45116">
      <w:pPr>
        <w:numPr>
          <w:ilvl w:val="1"/>
          <w:numId w:val="2"/>
        </w:numPr>
        <w:tabs>
          <w:tab w:val="num" w:pos="1470"/>
        </w:tabs>
        <w:ind w:left="1276" w:hanging="709"/>
      </w:pPr>
      <w:r w:rsidRPr="00A45116">
        <w:t xml:space="preserve">Subject to clause </w:t>
      </w:r>
      <w:r w:rsidRPr="00A45116">
        <w:fldChar w:fldCharType="begin"/>
      </w:r>
      <w:r w:rsidRPr="00A45116">
        <w:instrText xml:space="preserve"> REF _Ref154371919 \r \h  \* MERGEFORMAT </w:instrText>
      </w:r>
      <w:r w:rsidRPr="00A45116">
        <w:fldChar w:fldCharType="separate"/>
      </w:r>
      <w:r w:rsidR="004E7A61">
        <w:t>14.3</w:t>
      </w:r>
      <w:r w:rsidRPr="00A45116">
        <w:fldChar w:fldCharType="end"/>
      </w:r>
      <w:r w:rsidRPr="00A45116">
        <w:t xml:space="preserve"> below, each Party undertakes to keep confidential and not to disclose to any third party, save as may be required in law (including by the rules of any securities exchange on which the shares of either of the Parties may be listed, where applicable) or permitted in terms of this Agreement, the nature, content or existence of this Agreement and any and all information given by a Party to the other Party pursuant to this Agreement.</w:t>
      </w:r>
    </w:p>
    <w:p w:rsidR="00A45116" w:rsidRPr="00A45116" w:rsidRDefault="00A45116" w:rsidP="00A45116">
      <w:pPr>
        <w:numPr>
          <w:ilvl w:val="1"/>
          <w:numId w:val="2"/>
        </w:numPr>
        <w:tabs>
          <w:tab w:val="num" w:pos="1470"/>
        </w:tabs>
        <w:ind w:left="1276" w:hanging="709"/>
      </w:pPr>
      <w:r w:rsidRPr="00A45116">
        <w:t xml:space="preserve">No announcements of any nature whatsoever will be made by or on behalf of a Party relating to this Agreement without the prior written consent of the other Party, save for any announcement or other statement required to be made in terms of the provisions of any law, in which event the Party obliged to make such statement will first consult with the other Party to enable </w:t>
      </w:r>
      <w:r w:rsidRPr="00A45116">
        <w:lastRenderedPageBreak/>
        <w:t xml:space="preserve">them in good faith to attempt to agree the content of such announcement, which (unless agreed) must go no further than is required in terms of such law or rules.  This will not apply to a Party wishing to respond to the other Party which has made an announcement of some nature in breach of this clause </w:t>
      </w:r>
      <w:r w:rsidRPr="00A45116">
        <w:fldChar w:fldCharType="begin"/>
      </w:r>
      <w:r w:rsidRPr="00A45116">
        <w:instrText xml:space="preserve"> REF _Ref154372198 \r \h  \* MERGEFORMAT </w:instrText>
      </w:r>
      <w:r w:rsidRPr="00A45116">
        <w:fldChar w:fldCharType="separate"/>
      </w:r>
      <w:r w:rsidR="004E7A61">
        <w:t>14.2</w:t>
      </w:r>
      <w:r w:rsidRPr="00A45116">
        <w:fldChar w:fldCharType="end"/>
      </w:r>
      <w:r w:rsidRPr="00A45116">
        <w:t>.</w:t>
      </w:r>
    </w:p>
    <w:p w:rsidR="00A45116" w:rsidRPr="00A45116" w:rsidRDefault="00A45116" w:rsidP="00A45116">
      <w:pPr>
        <w:numPr>
          <w:ilvl w:val="1"/>
          <w:numId w:val="2"/>
        </w:numPr>
        <w:tabs>
          <w:tab w:val="num" w:pos="1470"/>
        </w:tabs>
        <w:ind w:left="1276" w:hanging="709"/>
      </w:pPr>
      <w:r w:rsidRPr="00A45116">
        <w:t xml:space="preserve">This clause </w:t>
      </w:r>
      <w:r w:rsidRPr="00A45116">
        <w:fldChar w:fldCharType="begin"/>
      </w:r>
      <w:r w:rsidRPr="00A45116">
        <w:instrText xml:space="preserve"> REF _Ref135197655 \r \h  \* MERGEFORMAT </w:instrText>
      </w:r>
      <w:r w:rsidRPr="00A45116">
        <w:fldChar w:fldCharType="separate"/>
      </w:r>
      <w:r w:rsidR="004E7A61">
        <w:t>12</w:t>
      </w:r>
      <w:r w:rsidRPr="00A45116">
        <w:fldChar w:fldCharType="end"/>
      </w:r>
      <w:r w:rsidRPr="00A45116">
        <w:t xml:space="preserve"> shall not apply to any disclosure made by a Party to its professional advisors or consultants, provided that they have agreed to the same confidentiality undertakings, or to any judicial or arbitral tribunal or officer, in connection with any matter relating to this Agreement or arising out of it.</w:t>
      </w:r>
    </w:p>
    <w:p w:rsidR="00A45116" w:rsidRPr="00A45116" w:rsidRDefault="00A45116" w:rsidP="00A45116">
      <w:pPr>
        <w:numPr>
          <w:ilvl w:val="0"/>
          <w:numId w:val="2"/>
        </w:numPr>
        <w:tabs>
          <w:tab w:val="clear" w:pos="720"/>
        </w:tabs>
        <w:ind w:left="567" w:hanging="567"/>
        <w:rPr>
          <w:b/>
        </w:rPr>
      </w:pPr>
      <w:bookmarkStart w:id="356" w:name="_Toc321998062"/>
      <w:bookmarkStart w:id="357" w:name="_Toc384117983"/>
      <w:bookmarkStart w:id="358" w:name="_Toc384118036"/>
      <w:bookmarkStart w:id="359" w:name="_Toc384118741"/>
      <w:r w:rsidRPr="00A45116">
        <w:rPr>
          <w:b/>
        </w:rPr>
        <w:t>BENEFIT</w:t>
      </w:r>
      <w:bookmarkEnd w:id="356"/>
      <w:bookmarkEnd w:id="357"/>
      <w:bookmarkEnd w:id="358"/>
      <w:bookmarkEnd w:id="359"/>
    </w:p>
    <w:p w:rsidR="00A45116" w:rsidRPr="00A45116" w:rsidRDefault="00A45116" w:rsidP="00A45116">
      <w:pPr>
        <w:numPr>
          <w:ilvl w:val="1"/>
          <w:numId w:val="2"/>
        </w:numPr>
        <w:tabs>
          <w:tab w:val="num" w:pos="1470"/>
        </w:tabs>
        <w:ind w:left="1276" w:hanging="709"/>
      </w:pPr>
      <w:bookmarkStart w:id="360" w:name="_Ref135198361"/>
      <w:r w:rsidRPr="00A45116">
        <w:t xml:space="preserve">The undertakings given by the Receiving Party in this Agreement shall be for the benefit of and may be enforced by the Disclosing Party, and any </w:t>
      </w:r>
      <w:r w:rsidRPr="00A45116">
        <w:rPr>
          <w:i/>
        </w:rPr>
        <w:t>successors-in-title</w:t>
      </w:r>
      <w:r w:rsidRPr="00A45116">
        <w:t xml:space="preserve">.  The undertakings shall be deemed to have been imposed as a </w:t>
      </w:r>
      <w:r w:rsidRPr="00A45116">
        <w:rPr>
          <w:i/>
        </w:rPr>
        <w:t xml:space="preserve">stipulation </w:t>
      </w:r>
      <w:proofErr w:type="spellStart"/>
      <w:r w:rsidRPr="00A45116">
        <w:rPr>
          <w:i/>
        </w:rPr>
        <w:t>alteri</w:t>
      </w:r>
      <w:proofErr w:type="spellEnd"/>
      <w:r w:rsidRPr="00A45116">
        <w:t xml:space="preserve"> for the benefit of any </w:t>
      </w:r>
      <w:r w:rsidRPr="00A45116">
        <w:rPr>
          <w:i/>
        </w:rPr>
        <w:t>successor-in-title</w:t>
      </w:r>
      <w:r w:rsidRPr="00A45116">
        <w:t xml:space="preserve"> and such benefit may be accepted by such person at any time.  The fact that any undertaking may not be enforceable by one of them will not affect its enforceability by any other party.</w:t>
      </w:r>
      <w:bookmarkEnd w:id="360"/>
    </w:p>
    <w:p w:rsidR="00A45116" w:rsidRPr="00A45116" w:rsidRDefault="00A45116" w:rsidP="00A45116">
      <w:pPr>
        <w:numPr>
          <w:ilvl w:val="1"/>
          <w:numId w:val="2"/>
        </w:numPr>
        <w:tabs>
          <w:tab w:val="num" w:pos="1470"/>
        </w:tabs>
        <w:ind w:left="1276" w:hanging="709"/>
      </w:pPr>
      <w:r w:rsidRPr="00A45116">
        <w:t xml:space="preserve">For the purposes of clause </w:t>
      </w:r>
      <w:r w:rsidRPr="00A45116">
        <w:fldChar w:fldCharType="begin"/>
      </w:r>
      <w:r w:rsidRPr="00A45116">
        <w:instrText xml:space="preserve"> REF _Ref135198361 \r \h  \* MERGEFORMAT </w:instrText>
      </w:r>
      <w:r w:rsidRPr="00A45116">
        <w:fldChar w:fldCharType="separate"/>
      </w:r>
      <w:r w:rsidR="004E7A61">
        <w:t>13.1</w:t>
      </w:r>
      <w:r w:rsidRPr="00A45116">
        <w:fldChar w:fldCharType="end"/>
      </w:r>
      <w:r w:rsidRPr="00A45116">
        <w:t>, the term “</w:t>
      </w:r>
      <w:r w:rsidRPr="00A45116">
        <w:rPr>
          <w:i/>
        </w:rPr>
        <w:t>successors-in-title</w:t>
      </w:r>
      <w:r w:rsidRPr="00A45116">
        <w:t>” shall include any third party which acquires:</w:t>
      </w:r>
    </w:p>
    <w:p w:rsidR="00A45116" w:rsidRPr="00A45116" w:rsidRDefault="00A45116" w:rsidP="00A45116">
      <w:pPr>
        <w:numPr>
          <w:ilvl w:val="2"/>
          <w:numId w:val="2"/>
        </w:numPr>
        <w:ind w:left="2127" w:hanging="851"/>
      </w:pPr>
      <w:r w:rsidRPr="00A45116">
        <w:t>the business of the Disclosing Party or any part thereof; or</w:t>
      </w:r>
    </w:p>
    <w:p w:rsidR="00A45116" w:rsidRPr="00A45116" w:rsidRDefault="00A45116" w:rsidP="00A45116">
      <w:pPr>
        <w:numPr>
          <w:ilvl w:val="2"/>
          <w:numId w:val="2"/>
        </w:numPr>
        <w:ind w:left="2127" w:hanging="851"/>
      </w:pPr>
      <w:proofErr w:type="gramStart"/>
      <w:r w:rsidRPr="00A45116">
        <w:t>pursuant</w:t>
      </w:r>
      <w:proofErr w:type="gramEnd"/>
      <w:r w:rsidRPr="00A45116">
        <w:t xml:space="preserve"> to any cession, the right to enforce the undertakings embodied in this Agreement.</w:t>
      </w:r>
    </w:p>
    <w:p w:rsidR="00A45116" w:rsidRPr="00A45116" w:rsidRDefault="00A45116" w:rsidP="00A45116">
      <w:pPr>
        <w:numPr>
          <w:ilvl w:val="0"/>
          <w:numId w:val="2"/>
        </w:numPr>
        <w:tabs>
          <w:tab w:val="clear" w:pos="720"/>
        </w:tabs>
        <w:ind w:left="567" w:hanging="567"/>
        <w:rPr>
          <w:b/>
        </w:rPr>
      </w:pPr>
      <w:bookmarkStart w:id="361" w:name="_Toc383597357"/>
      <w:bookmarkStart w:id="362" w:name="_Toc373137382"/>
      <w:bookmarkStart w:id="363" w:name="_Toc384024338"/>
      <w:bookmarkStart w:id="364" w:name="_Toc384026048"/>
      <w:bookmarkStart w:id="365" w:name="_Toc384026356"/>
      <w:bookmarkStart w:id="366" w:name="_Toc384046108"/>
      <w:bookmarkStart w:id="367" w:name="_Toc384112485"/>
      <w:bookmarkStart w:id="368" w:name="_Toc384117984"/>
      <w:bookmarkStart w:id="369" w:name="_Toc384118037"/>
      <w:bookmarkStart w:id="370" w:name="_Toc384118742"/>
      <w:r w:rsidRPr="00A45116">
        <w:rPr>
          <w:b/>
        </w:rPr>
        <w:t>NOTICES AND DOMICILIA</w:t>
      </w:r>
      <w:bookmarkEnd w:id="361"/>
      <w:bookmarkEnd w:id="362"/>
      <w:bookmarkEnd w:id="363"/>
      <w:bookmarkEnd w:id="364"/>
      <w:bookmarkEnd w:id="365"/>
      <w:bookmarkEnd w:id="366"/>
      <w:bookmarkEnd w:id="367"/>
      <w:bookmarkEnd w:id="368"/>
      <w:bookmarkEnd w:id="369"/>
      <w:bookmarkEnd w:id="370"/>
    </w:p>
    <w:p w:rsidR="00A45116" w:rsidRPr="00A45116" w:rsidRDefault="00A45116" w:rsidP="00A45116">
      <w:pPr>
        <w:numPr>
          <w:ilvl w:val="1"/>
          <w:numId w:val="2"/>
        </w:numPr>
        <w:tabs>
          <w:tab w:val="num" w:pos="1470"/>
        </w:tabs>
        <w:ind w:left="1276" w:hanging="709"/>
      </w:pPr>
      <w:r w:rsidRPr="00A45116">
        <w:t>Notices and addresses</w:t>
      </w:r>
    </w:p>
    <w:p w:rsidR="00A45116" w:rsidRPr="00A45116" w:rsidRDefault="00A45116" w:rsidP="00A45116">
      <w:pPr>
        <w:numPr>
          <w:ilvl w:val="2"/>
          <w:numId w:val="2"/>
        </w:numPr>
        <w:ind w:left="2127" w:hanging="851"/>
      </w:pPr>
      <w:r w:rsidRPr="00A45116">
        <w:t>Notices</w:t>
      </w:r>
    </w:p>
    <w:p w:rsidR="00A45116" w:rsidRPr="00A45116" w:rsidRDefault="00A45116" w:rsidP="00A45116">
      <w:pPr>
        <w:spacing w:before="120" w:after="120" w:line="360" w:lineRule="auto"/>
        <w:ind w:left="2127"/>
        <w:rPr>
          <w:rFonts w:cs="Arial"/>
          <w:lang w:val="en-ZA" w:eastAsia="en-US"/>
        </w:rPr>
      </w:pPr>
      <w:r w:rsidRPr="00A45116">
        <w:rPr>
          <w:rFonts w:cs="Arial"/>
          <w:lang w:val="en-ZA" w:eastAsia="en-US"/>
        </w:rPr>
        <w:t>Any notice, consent, approval or other communication in connection with this Agreement (</w:t>
      </w:r>
      <w:r w:rsidRPr="00A45116">
        <w:rPr>
          <w:rFonts w:cs="Arial"/>
          <w:b/>
          <w:lang w:val="en-ZA" w:eastAsia="en-US"/>
        </w:rPr>
        <w:t>“Notice”</w:t>
      </w:r>
      <w:r w:rsidRPr="00A45116">
        <w:rPr>
          <w:rFonts w:cs="Arial"/>
          <w:lang w:val="en-ZA" w:eastAsia="en-US"/>
        </w:rPr>
        <w:t>) will be in writing in English.</w:t>
      </w:r>
    </w:p>
    <w:p w:rsidR="00A45116" w:rsidRPr="00A45116" w:rsidRDefault="00A45116" w:rsidP="00A45116">
      <w:pPr>
        <w:keepNext/>
        <w:numPr>
          <w:ilvl w:val="2"/>
          <w:numId w:val="2"/>
        </w:numPr>
        <w:spacing w:before="240" w:line="360" w:lineRule="auto"/>
        <w:ind w:left="2126" w:hanging="851"/>
      </w:pPr>
      <w:bookmarkStart w:id="371" w:name="_Ref463012161"/>
      <w:r w:rsidRPr="00A45116">
        <w:lastRenderedPageBreak/>
        <w:t>Addresses</w:t>
      </w:r>
      <w:bookmarkEnd w:id="371"/>
    </w:p>
    <w:p w:rsidR="00A45116" w:rsidRPr="00A45116" w:rsidRDefault="00A45116" w:rsidP="00A45116">
      <w:pPr>
        <w:keepNext/>
        <w:spacing w:before="240" w:line="360" w:lineRule="auto"/>
        <w:ind w:left="2126"/>
        <w:rPr>
          <w:rFonts w:cs="Arial"/>
          <w:lang w:val="en-ZA" w:eastAsia="en-US"/>
        </w:rPr>
      </w:pPr>
      <w:r w:rsidRPr="00A45116">
        <w:rPr>
          <w:rFonts w:cs="Arial"/>
          <w:lang w:val="en-ZA" w:eastAsia="en-US"/>
        </w:rPr>
        <w:t>Each Party chooses the physical address, fax number and/or email address corresponding to its name below as the address to which any Notice must be sent.</w:t>
      </w:r>
    </w:p>
    <w:p w:rsidR="00A45116" w:rsidRPr="00A45116" w:rsidRDefault="00A45116" w:rsidP="00A45116">
      <w:pPr>
        <w:numPr>
          <w:ilvl w:val="3"/>
          <w:numId w:val="2"/>
        </w:numPr>
        <w:tabs>
          <w:tab w:val="clear" w:pos="3317"/>
          <w:tab w:val="num" w:pos="3600"/>
        </w:tabs>
        <w:spacing w:before="240" w:line="360" w:lineRule="auto"/>
        <w:ind w:left="3119" w:hanging="992"/>
      </w:pPr>
      <w:r w:rsidRPr="00A45116">
        <w:rPr>
          <w:b/>
        </w:rPr>
        <w:t>DBSA</w:t>
      </w:r>
      <w:r w:rsidRPr="00A45116">
        <w:t>:</w:t>
      </w:r>
    </w:p>
    <w:p w:rsidR="00A45116" w:rsidRPr="00A45116" w:rsidRDefault="00A45116" w:rsidP="00A45116">
      <w:pPr>
        <w:tabs>
          <w:tab w:val="left" w:pos="6480"/>
        </w:tabs>
        <w:spacing w:before="240" w:line="360" w:lineRule="auto"/>
        <w:ind w:left="5245" w:hanging="2126"/>
        <w:rPr>
          <w:rFonts w:cs="Arial"/>
          <w:lang w:val="en-ZA" w:eastAsia="en-US"/>
        </w:rPr>
      </w:pPr>
      <w:r w:rsidRPr="00A45116">
        <w:rPr>
          <w:rFonts w:cs="Arial"/>
          <w:lang w:val="en-ZA" w:eastAsia="en-US"/>
        </w:rPr>
        <w:t>Physical address:</w:t>
      </w:r>
      <w:r w:rsidRPr="00A45116">
        <w:rPr>
          <w:rFonts w:cs="Arial"/>
          <w:lang w:val="en-ZA" w:eastAsia="en-US"/>
        </w:rPr>
        <w:tab/>
        <w:t>1258 Lever Road</w:t>
      </w:r>
    </w:p>
    <w:p w:rsidR="00A45116" w:rsidRPr="00A45116" w:rsidRDefault="00A45116" w:rsidP="00A45116">
      <w:pPr>
        <w:spacing w:before="240" w:line="360" w:lineRule="auto"/>
        <w:ind w:left="5245"/>
        <w:rPr>
          <w:rFonts w:cs="Arial"/>
          <w:lang w:val="en-ZA" w:eastAsia="en-US"/>
        </w:rPr>
      </w:pPr>
      <w:r w:rsidRPr="00A45116">
        <w:rPr>
          <w:rFonts w:cs="Arial"/>
          <w:lang w:val="en-ZA" w:eastAsia="en-US"/>
        </w:rPr>
        <w:t>Headway Hill</w:t>
      </w:r>
    </w:p>
    <w:p w:rsidR="00A45116" w:rsidRPr="00A45116" w:rsidRDefault="00A45116" w:rsidP="00A45116">
      <w:pPr>
        <w:spacing w:before="240" w:line="360" w:lineRule="auto"/>
        <w:ind w:left="5245"/>
        <w:rPr>
          <w:rFonts w:cs="Arial"/>
          <w:lang w:val="en-ZA" w:eastAsia="en-US"/>
        </w:rPr>
      </w:pPr>
      <w:proofErr w:type="spellStart"/>
      <w:r w:rsidRPr="00A45116">
        <w:rPr>
          <w:rFonts w:cs="Arial"/>
          <w:lang w:val="en-ZA" w:eastAsia="en-US"/>
        </w:rPr>
        <w:t>Midrand</w:t>
      </w:r>
      <w:proofErr w:type="spellEnd"/>
    </w:p>
    <w:p w:rsidR="00A45116" w:rsidRPr="00A45116" w:rsidRDefault="00A45116" w:rsidP="00A45116">
      <w:pPr>
        <w:spacing w:before="240" w:line="360" w:lineRule="auto"/>
        <w:ind w:left="5245"/>
        <w:rPr>
          <w:rFonts w:cs="Arial"/>
          <w:lang w:val="en-ZA" w:eastAsia="en-US"/>
        </w:rPr>
      </w:pPr>
      <w:r w:rsidRPr="00A45116">
        <w:rPr>
          <w:rFonts w:cs="Arial"/>
          <w:lang w:val="en-ZA" w:eastAsia="en-US"/>
        </w:rPr>
        <w:t>1685</w:t>
      </w:r>
    </w:p>
    <w:p w:rsidR="00A45116" w:rsidRPr="00A45116" w:rsidRDefault="00A45116" w:rsidP="00A45116">
      <w:pPr>
        <w:spacing w:before="240" w:line="360" w:lineRule="auto"/>
        <w:ind w:left="5245"/>
        <w:rPr>
          <w:rFonts w:cs="Arial"/>
          <w:lang w:val="en-ZA" w:eastAsia="en-US"/>
        </w:rPr>
      </w:pPr>
      <w:r w:rsidRPr="00A45116">
        <w:rPr>
          <w:rFonts w:cs="Arial"/>
          <w:lang w:val="en-ZA" w:eastAsia="en-US"/>
        </w:rPr>
        <w:t>South Africa</w:t>
      </w:r>
    </w:p>
    <w:p w:rsidR="00A45116" w:rsidRPr="00A45116" w:rsidRDefault="00A45116" w:rsidP="00A45116">
      <w:pPr>
        <w:tabs>
          <w:tab w:val="left" w:pos="5245"/>
        </w:tabs>
        <w:spacing w:before="240" w:line="360" w:lineRule="auto"/>
        <w:ind w:left="3119"/>
        <w:rPr>
          <w:rFonts w:cs="Arial"/>
          <w:lang w:val="en-ZA" w:eastAsia="en-US"/>
        </w:rPr>
      </w:pPr>
      <w:r w:rsidRPr="00A45116">
        <w:rPr>
          <w:rFonts w:cs="Arial"/>
          <w:lang w:val="en-ZA" w:eastAsia="en-US"/>
        </w:rPr>
        <w:t>Tel number:</w:t>
      </w:r>
      <w:r w:rsidRPr="00A45116">
        <w:rPr>
          <w:rFonts w:cs="Arial"/>
          <w:lang w:val="en-ZA" w:eastAsia="en-US"/>
        </w:rPr>
        <w:tab/>
      </w:r>
      <w:r w:rsidR="00DB0346" w:rsidRPr="00DB0346">
        <w:rPr>
          <w:rFonts w:cs="Arial"/>
          <w:lang w:val="en-ZA" w:eastAsia="en-US"/>
        </w:rPr>
        <w:t>+27 11 313 3911</w:t>
      </w:r>
    </w:p>
    <w:p w:rsidR="00A45116" w:rsidRPr="00A45116" w:rsidRDefault="00A45116" w:rsidP="00A45116">
      <w:pPr>
        <w:tabs>
          <w:tab w:val="left" w:pos="720"/>
          <w:tab w:val="left" w:pos="1440"/>
          <w:tab w:val="left" w:pos="2552"/>
          <w:tab w:val="left" w:pos="3600"/>
          <w:tab w:val="left" w:pos="5245"/>
          <w:tab w:val="left" w:pos="6480"/>
          <w:tab w:val="left" w:pos="7921"/>
          <w:tab w:val="left" w:pos="8222"/>
        </w:tabs>
        <w:spacing w:before="240" w:line="360" w:lineRule="auto"/>
        <w:ind w:left="3600" w:hanging="481"/>
      </w:pPr>
      <w:r w:rsidRPr="00A45116">
        <w:t>Fax number:</w:t>
      </w:r>
      <w:r w:rsidRPr="00A45116">
        <w:tab/>
      </w:r>
      <w:r w:rsidRPr="00A45116">
        <w:rPr>
          <w:rFonts w:cs="Arial"/>
          <w:lang w:val="en-ZA" w:eastAsia="en-US"/>
        </w:rPr>
        <w:t>+2</w:t>
      </w:r>
      <w:r w:rsidRPr="00A45116">
        <w:t>7 11 313 3086</w:t>
      </w:r>
    </w:p>
    <w:p w:rsidR="00A45116" w:rsidRPr="00A45116" w:rsidRDefault="00A45116" w:rsidP="00A45116">
      <w:pPr>
        <w:tabs>
          <w:tab w:val="left" w:pos="720"/>
          <w:tab w:val="left" w:pos="1440"/>
          <w:tab w:val="left" w:pos="2552"/>
          <w:tab w:val="left" w:pos="3600"/>
          <w:tab w:val="left" w:pos="5245"/>
        </w:tabs>
        <w:spacing w:before="240" w:line="360" w:lineRule="auto"/>
        <w:ind w:left="3600" w:hanging="481"/>
      </w:pPr>
      <w:r w:rsidRPr="00A45116">
        <w:t>Email address:</w:t>
      </w:r>
      <w:r w:rsidRPr="00A45116">
        <w:tab/>
      </w:r>
      <w:hyperlink r:id="rId10" w:history="1">
        <w:r w:rsidRPr="00A45116">
          <w:rPr>
            <w:color w:val="0000FF" w:themeColor="hyperlink"/>
            <w:u w:val="single"/>
          </w:rPr>
          <w:t>claimadmin@dbsa.org</w:t>
        </w:r>
      </w:hyperlink>
    </w:p>
    <w:p w:rsidR="00A45116" w:rsidRPr="00A45116" w:rsidRDefault="00A45116" w:rsidP="00A45116">
      <w:pPr>
        <w:tabs>
          <w:tab w:val="left" w:pos="720"/>
          <w:tab w:val="left" w:pos="1440"/>
          <w:tab w:val="left" w:pos="2552"/>
          <w:tab w:val="left" w:pos="5245"/>
          <w:tab w:val="left" w:pos="6480"/>
          <w:tab w:val="left" w:pos="7201"/>
          <w:tab w:val="left" w:pos="7921"/>
          <w:tab w:val="left" w:pos="8222"/>
        </w:tabs>
        <w:spacing w:before="240" w:line="360" w:lineRule="auto"/>
        <w:ind w:left="5245" w:hanging="2126"/>
      </w:pPr>
      <w:r w:rsidRPr="00A45116">
        <w:t>Attention:</w:t>
      </w:r>
      <w:r w:rsidRPr="00A45116">
        <w:tab/>
      </w:r>
      <w:r w:rsidR="002959B0">
        <w:t>Group Executive:  [</w:t>
      </w:r>
      <w:r w:rsidR="002959B0" w:rsidRPr="002959B0">
        <w:rPr>
          <w:highlight w:val="yellow"/>
        </w:rPr>
        <w:t>insert</w:t>
      </w:r>
      <w:r w:rsidR="002959B0">
        <w:t>]</w:t>
      </w:r>
      <w:r w:rsidR="00AD44C8">
        <w:t xml:space="preserve"> </w:t>
      </w:r>
      <w:r w:rsidR="00C15259">
        <w:t>and General</w:t>
      </w:r>
      <w:r w:rsidRPr="00A45116">
        <w:t xml:space="preserve"> Legal</w:t>
      </w:r>
      <w:r w:rsidR="00C15259">
        <w:t xml:space="preserve"> Counsel</w:t>
      </w:r>
    </w:p>
    <w:p w:rsidR="00A45116" w:rsidRPr="00A45116" w:rsidRDefault="00AD44C8" w:rsidP="00A45116">
      <w:pPr>
        <w:numPr>
          <w:ilvl w:val="3"/>
          <w:numId w:val="2"/>
        </w:numPr>
        <w:tabs>
          <w:tab w:val="clear" w:pos="3317"/>
          <w:tab w:val="num" w:pos="3600"/>
        </w:tabs>
        <w:spacing w:before="240" w:line="360" w:lineRule="auto"/>
        <w:ind w:left="3119" w:hanging="992"/>
        <w:rPr>
          <w:b/>
        </w:rPr>
      </w:pPr>
      <w:r>
        <w:rPr>
          <w:b/>
        </w:rPr>
        <w:t>Service Provider</w:t>
      </w:r>
      <w:r w:rsidR="00A45116" w:rsidRPr="00A45116">
        <w:t>:</w:t>
      </w:r>
    </w:p>
    <w:p w:rsidR="00A45116" w:rsidRPr="00A45116" w:rsidRDefault="00A45116" w:rsidP="00A45116">
      <w:pPr>
        <w:tabs>
          <w:tab w:val="left" w:pos="5245"/>
        </w:tabs>
        <w:spacing w:before="240" w:line="360" w:lineRule="auto"/>
        <w:ind w:left="3119"/>
        <w:rPr>
          <w:rFonts w:cs="Arial"/>
          <w:lang w:val="en-ZA" w:eastAsia="en-US"/>
        </w:rPr>
      </w:pPr>
      <w:r w:rsidRPr="00A45116">
        <w:rPr>
          <w:rFonts w:cs="Arial"/>
          <w:lang w:val="en-ZA" w:eastAsia="en-US"/>
        </w:rPr>
        <w:t>Physical address:</w:t>
      </w:r>
      <w:r w:rsidRPr="00A45116">
        <w:rPr>
          <w:rFonts w:cs="Arial"/>
          <w:lang w:val="en-ZA" w:eastAsia="en-US"/>
        </w:rPr>
        <w:tab/>
      </w:r>
      <w:r w:rsidRPr="00A45116">
        <w:rPr>
          <w:rFonts w:cs="Arial"/>
          <w:b/>
          <w:highlight w:val="yellow"/>
          <w:lang w:val="en-ZA" w:eastAsia="en-US"/>
        </w:rPr>
        <w:t>[insert]</w:t>
      </w:r>
      <w:r w:rsidRPr="00A45116">
        <w:rPr>
          <w:rFonts w:cs="Arial"/>
          <w:lang w:val="en-ZA" w:eastAsia="en-US"/>
        </w:rPr>
        <w:t xml:space="preserve"> </w:t>
      </w:r>
    </w:p>
    <w:p w:rsidR="00A45116" w:rsidRPr="00A45116" w:rsidRDefault="00A45116" w:rsidP="00A45116">
      <w:pPr>
        <w:tabs>
          <w:tab w:val="left" w:pos="5245"/>
        </w:tabs>
        <w:spacing w:before="240" w:line="360" w:lineRule="auto"/>
        <w:ind w:left="3119"/>
        <w:rPr>
          <w:rFonts w:cs="Arial"/>
          <w:lang w:val="en-ZA" w:eastAsia="en-US"/>
        </w:rPr>
      </w:pPr>
      <w:r w:rsidRPr="00A45116">
        <w:rPr>
          <w:rFonts w:cs="Arial"/>
          <w:lang w:val="en-ZA" w:eastAsia="en-US"/>
        </w:rPr>
        <w:t>Tel number:</w:t>
      </w:r>
      <w:r w:rsidR="00F4203D">
        <w:rPr>
          <w:rFonts w:cs="Arial"/>
          <w:lang w:val="en-ZA" w:eastAsia="en-US"/>
        </w:rPr>
        <w:tab/>
      </w:r>
      <w:r w:rsidR="007B7CF2" w:rsidRPr="007B7CF2">
        <w:rPr>
          <w:rFonts w:cs="Arial"/>
          <w:b/>
          <w:lang w:val="en-ZA" w:eastAsia="en-US"/>
        </w:rPr>
        <w:t>[</w:t>
      </w:r>
      <w:r w:rsidR="007B7CF2" w:rsidRPr="007B7CF2">
        <w:rPr>
          <w:rFonts w:cs="Arial"/>
          <w:b/>
          <w:highlight w:val="yellow"/>
          <w:lang w:val="en-ZA" w:eastAsia="en-US"/>
        </w:rPr>
        <w:t>insert</w:t>
      </w:r>
      <w:r w:rsidR="007B7CF2" w:rsidRPr="007B7CF2">
        <w:rPr>
          <w:rFonts w:cs="Arial"/>
          <w:b/>
          <w:lang w:val="en-ZA" w:eastAsia="en-US"/>
        </w:rPr>
        <w:t>]</w:t>
      </w:r>
    </w:p>
    <w:p w:rsidR="00A45116" w:rsidRPr="00A45116" w:rsidRDefault="00A45116" w:rsidP="00A45116">
      <w:pPr>
        <w:tabs>
          <w:tab w:val="left" w:pos="5245"/>
        </w:tabs>
        <w:spacing w:before="240" w:line="360" w:lineRule="auto"/>
        <w:ind w:left="3119"/>
        <w:rPr>
          <w:rFonts w:cs="Arial"/>
          <w:lang w:val="en-ZA" w:eastAsia="en-US"/>
        </w:rPr>
      </w:pPr>
      <w:r w:rsidRPr="00A45116">
        <w:rPr>
          <w:rFonts w:cs="Arial"/>
          <w:lang w:val="en-ZA" w:eastAsia="en-US"/>
        </w:rPr>
        <w:t>Fax number:</w:t>
      </w:r>
      <w:r w:rsidRPr="00A45116">
        <w:rPr>
          <w:rFonts w:cs="Arial"/>
          <w:lang w:val="en-ZA" w:eastAsia="en-US"/>
        </w:rPr>
        <w:tab/>
      </w:r>
      <w:r w:rsidRPr="00A45116">
        <w:rPr>
          <w:rFonts w:cs="Arial"/>
          <w:b/>
          <w:highlight w:val="yellow"/>
          <w:lang w:val="en-ZA" w:eastAsia="en-US"/>
        </w:rPr>
        <w:t>[insert]</w:t>
      </w:r>
      <w:r w:rsidRPr="00A45116">
        <w:rPr>
          <w:rFonts w:cs="Arial"/>
          <w:lang w:val="en-ZA" w:eastAsia="en-US"/>
        </w:rPr>
        <w:t xml:space="preserve"> </w:t>
      </w:r>
    </w:p>
    <w:p w:rsidR="00A45116" w:rsidRDefault="00A45116" w:rsidP="00A45116">
      <w:pPr>
        <w:tabs>
          <w:tab w:val="left" w:pos="5245"/>
        </w:tabs>
        <w:spacing w:before="240" w:line="360" w:lineRule="auto"/>
        <w:ind w:left="3119"/>
        <w:rPr>
          <w:rFonts w:cs="Arial"/>
          <w:lang w:val="en-ZA" w:eastAsia="en-US"/>
        </w:rPr>
      </w:pPr>
      <w:r w:rsidRPr="00A45116">
        <w:rPr>
          <w:rFonts w:cs="Arial"/>
          <w:lang w:val="en-ZA" w:eastAsia="en-US"/>
        </w:rPr>
        <w:t>Email address</w:t>
      </w:r>
      <w:r w:rsidR="00F4203D">
        <w:rPr>
          <w:rFonts w:cs="Arial"/>
          <w:lang w:val="en-ZA" w:eastAsia="en-US"/>
        </w:rPr>
        <w:t>:</w:t>
      </w:r>
      <w:r w:rsidR="00F4203D">
        <w:rPr>
          <w:rFonts w:cs="Arial"/>
          <w:lang w:val="en-ZA" w:eastAsia="en-US"/>
        </w:rPr>
        <w:tab/>
      </w:r>
      <w:r w:rsidR="007B7CF2" w:rsidRPr="007B7CF2">
        <w:rPr>
          <w:b/>
          <w:lang w:val="en-ZA"/>
        </w:rPr>
        <w:t>[</w:t>
      </w:r>
      <w:r w:rsidR="007B7CF2" w:rsidRPr="007B7CF2">
        <w:rPr>
          <w:b/>
          <w:highlight w:val="yellow"/>
          <w:lang w:val="en-ZA"/>
        </w:rPr>
        <w:t>insert</w:t>
      </w:r>
      <w:r w:rsidR="007B7CF2" w:rsidRPr="007B7CF2">
        <w:rPr>
          <w:b/>
          <w:lang w:val="en-ZA"/>
        </w:rPr>
        <w:t>]</w:t>
      </w:r>
    </w:p>
    <w:p w:rsidR="00A45116" w:rsidRPr="00A45116" w:rsidRDefault="00A45116" w:rsidP="00A45116">
      <w:pPr>
        <w:tabs>
          <w:tab w:val="left" w:pos="5245"/>
        </w:tabs>
        <w:spacing w:before="240" w:line="360" w:lineRule="auto"/>
        <w:ind w:left="3119"/>
        <w:rPr>
          <w:rFonts w:cs="Arial"/>
          <w:lang w:val="en-ZA" w:eastAsia="en-US"/>
        </w:rPr>
      </w:pPr>
      <w:r w:rsidRPr="00A45116">
        <w:rPr>
          <w:rFonts w:cs="Arial"/>
          <w:lang w:val="en-ZA" w:eastAsia="en-US"/>
        </w:rPr>
        <w:t>Attention:</w:t>
      </w:r>
      <w:r w:rsidRPr="00A45116">
        <w:rPr>
          <w:rFonts w:cs="Arial"/>
          <w:lang w:val="en-ZA" w:eastAsia="en-US"/>
        </w:rPr>
        <w:tab/>
      </w:r>
      <w:r w:rsidR="007B7CF2" w:rsidRPr="007B7CF2">
        <w:rPr>
          <w:rFonts w:cs="Arial"/>
          <w:b/>
          <w:lang w:val="en-ZA" w:eastAsia="en-US"/>
        </w:rPr>
        <w:t>[</w:t>
      </w:r>
      <w:r w:rsidR="007B7CF2" w:rsidRPr="007B7CF2">
        <w:rPr>
          <w:rFonts w:cs="Arial"/>
          <w:b/>
          <w:highlight w:val="yellow"/>
          <w:lang w:val="en-ZA" w:eastAsia="en-US"/>
        </w:rPr>
        <w:t>insert</w:t>
      </w:r>
      <w:r w:rsidR="007B7CF2" w:rsidRPr="007B7CF2">
        <w:rPr>
          <w:rFonts w:cs="Arial"/>
          <w:b/>
          <w:lang w:val="en-ZA" w:eastAsia="en-US"/>
        </w:rPr>
        <w:t>]</w:t>
      </w:r>
      <w:r w:rsidR="007B7CF2" w:rsidRPr="007B7CF2">
        <w:rPr>
          <w:rFonts w:cs="Arial"/>
          <w:lang w:val="en-ZA" w:eastAsia="en-US"/>
        </w:rPr>
        <w:t xml:space="preserve"> </w:t>
      </w:r>
    </w:p>
    <w:p w:rsidR="00A45116" w:rsidRPr="00A45116" w:rsidRDefault="00A45116" w:rsidP="00A45116">
      <w:pPr>
        <w:numPr>
          <w:ilvl w:val="2"/>
          <w:numId w:val="2"/>
        </w:numPr>
        <w:ind w:left="2127" w:hanging="851"/>
      </w:pPr>
      <w:r w:rsidRPr="00A45116">
        <w:t xml:space="preserve">Any Party may by Notice to the other Party change its address and/or the person, if any, for whose attention any Notice must be marked in clause </w:t>
      </w:r>
      <w:r w:rsidRPr="00A45116">
        <w:fldChar w:fldCharType="begin"/>
      </w:r>
      <w:r w:rsidRPr="00A45116">
        <w:instrText xml:space="preserve"> REF _Ref369253729 \r \h  \* MERGEFORMAT </w:instrText>
      </w:r>
      <w:r w:rsidRPr="00A45116">
        <w:fldChar w:fldCharType="separate"/>
      </w:r>
      <w:r w:rsidR="004E7A61">
        <w:t>22.3</w:t>
      </w:r>
      <w:r w:rsidRPr="00A45116">
        <w:fldChar w:fldCharType="end"/>
      </w:r>
      <w:r w:rsidRPr="00A45116">
        <w:t xml:space="preserve">. </w:t>
      </w:r>
    </w:p>
    <w:p w:rsidR="00A45116" w:rsidRPr="00A45116" w:rsidRDefault="00A45116" w:rsidP="00A45116">
      <w:pPr>
        <w:keepNext/>
        <w:keepLines/>
        <w:numPr>
          <w:ilvl w:val="1"/>
          <w:numId w:val="2"/>
        </w:numPr>
        <w:tabs>
          <w:tab w:val="num" w:pos="1470"/>
        </w:tabs>
        <w:ind w:left="1276" w:hanging="709"/>
      </w:pPr>
      <w:r w:rsidRPr="00A45116">
        <w:lastRenderedPageBreak/>
        <w:t>Effective on receipt</w:t>
      </w:r>
    </w:p>
    <w:p w:rsidR="00A45116" w:rsidRPr="00A45116" w:rsidRDefault="00A45116" w:rsidP="00A45116">
      <w:pPr>
        <w:keepNext/>
        <w:keepLines/>
        <w:numPr>
          <w:ilvl w:val="2"/>
          <w:numId w:val="2"/>
        </w:numPr>
        <w:ind w:left="2127" w:hanging="851"/>
      </w:pPr>
      <w:r w:rsidRPr="00A45116">
        <w:t>Any Notice takes effect when received by the recipient (or on any later date specified in the Notice) and, unless the contrary is proved, is deemed to be received:</w:t>
      </w:r>
    </w:p>
    <w:p w:rsidR="00A45116" w:rsidRPr="00A45116" w:rsidRDefault="00A45116" w:rsidP="00A45116">
      <w:pPr>
        <w:numPr>
          <w:ilvl w:val="3"/>
          <w:numId w:val="2"/>
        </w:numPr>
        <w:tabs>
          <w:tab w:val="clear" w:pos="3317"/>
          <w:tab w:val="num" w:pos="3600"/>
        </w:tabs>
        <w:ind w:left="3119" w:hanging="992"/>
      </w:pPr>
      <w:proofErr w:type="gramStart"/>
      <w:r w:rsidRPr="00A45116">
        <w:t>on</w:t>
      </w:r>
      <w:proofErr w:type="gramEnd"/>
      <w:r w:rsidRPr="00A45116">
        <w:t xml:space="preserve"> the day of delivery, if delivered by hand to a responsible person at the recipient’s physical address in clause</w:t>
      </w:r>
      <w:r w:rsidR="00D249CB">
        <w:t xml:space="preserve"> </w:t>
      </w:r>
      <w:r w:rsidR="00D249CB">
        <w:fldChar w:fldCharType="begin"/>
      </w:r>
      <w:r w:rsidR="00D249CB">
        <w:instrText xml:space="preserve"> REF _Ref463012161 \r \h </w:instrText>
      </w:r>
      <w:r w:rsidR="00D249CB">
        <w:fldChar w:fldCharType="separate"/>
      </w:r>
      <w:r w:rsidR="004E7A61">
        <w:t>14.1.2</w:t>
      </w:r>
      <w:r w:rsidR="00D249CB">
        <w:fldChar w:fldCharType="end"/>
      </w:r>
      <w:r w:rsidRPr="00A45116">
        <w:t>.  If delivery is not on a Business Day, or is after ordinary business hours on a Business Day, the Notice is deemed to be received on the Business Day after the date of delivery;</w:t>
      </w:r>
    </w:p>
    <w:p w:rsidR="00A45116" w:rsidRPr="00A45116" w:rsidRDefault="00A45116" w:rsidP="00A45116">
      <w:pPr>
        <w:numPr>
          <w:ilvl w:val="3"/>
          <w:numId w:val="2"/>
        </w:numPr>
        <w:tabs>
          <w:tab w:val="clear" w:pos="3317"/>
          <w:tab w:val="num" w:pos="3600"/>
        </w:tabs>
        <w:ind w:left="3119" w:hanging="992"/>
      </w:pPr>
      <w:r w:rsidRPr="00A45116">
        <w:t>on the first Business Day after the date of transmission, if sent by fax to the recipient’s fax number in clause</w:t>
      </w:r>
      <w:r w:rsidR="00D249CB">
        <w:t xml:space="preserve"> </w:t>
      </w:r>
      <w:r w:rsidR="00D249CB">
        <w:fldChar w:fldCharType="begin"/>
      </w:r>
      <w:r w:rsidR="00D249CB">
        <w:instrText xml:space="preserve"> REF _Ref463012161 \r \h </w:instrText>
      </w:r>
      <w:r w:rsidR="00D249CB">
        <w:fldChar w:fldCharType="separate"/>
      </w:r>
      <w:r w:rsidR="004E7A61">
        <w:t>14.1.2</w:t>
      </w:r>
      <w:r w:rsidR="00D249CB">
        <w:fldChar w:fldCharType="end"/>
      </w:r>
      <w:r w:rsidRPr="00A45116">
        <w:t>; and</w:t>
      </w:r>
    </w:p>
    <w:p w:rsidR="00A45116" w:rsidRPr="00A45116" w:rsidRDefault="00A45116" w:rsidP="00A45116">
      <w:pPr>
        <w:numPr>
          <w:ilvl w:val="3"/>
          <w:numId w:val="2"/>
        </w:numPr>
        <w:tabs>
          <w:tab w:val="clear" w:pos="3317"/>
          <w:tab w:val="num" w:pos="3600"/>
        </w:tabs>
        <w:ind w:left="3119" w:hanging="992"/>
      </w:pPr>
      <w:proofErr w:type="gramStart"/>
      <w:r w:rsidRPr="00A45116">
        <w:t>on</w:t>
      </w:r>
      <w:proofErr w:type="gramEnd"/>
      <w:r w:rsidRPr="00A45116">
        <w:t xml:space="preserve"> the Business Day on which an acknowledgement of receipt is issued by the recipient, if sent by email to the recipient’s email address in clause</w:t>
      </w:r>
      <w:r w:rsidR="00D249CB">
        <w:t xml:space="preserve"> </w:t>
      </w:r>
      <w:r w:rsidR="00D249CB">
        <w:fldChar w:fldCharType="begin"/>
      </w:r>
      <w:r w:rsidR="00D249CB">
        <w:instrText xml:space="preserve"> REF _Ref463012161 \r \h </w:instrText>
      </w:r>
      <w:r w:rsidR="00D249CB">
        <w:fldChar w:fldCharType="separate"/>
      </w:r>
      <w:r w:rsidR="004E7A61">
        <w:t>14.1.2</w:t>
      </w:r>
      <w:r w:rsidR="00D249CB">
        <w:fldChar w:fldCharType="end"/>
      </w:r>
      <w:r w:rsidRPr="00A45116">
        <w:t>.</w:t>
      </w:r>
    </w:p>
    <w:p w:rsidR="00A45116" w:rsidRPr="00A45116" w:rsidRDefault="00A45116" w:rsidP="00A45116">
      <w:pPr>
        <w:numPr>
          <w:ilvl w:val="2"/>
          <w:numId w:val="2"/>
        </w:numPr>
        <w:ind w:left="2127" w:hanging="851"/>
      </w:pPr>
      <w:r w:rsidRPr="00A45116">
        <w:t>Despite anything to the contrary in this Agreement, a Notice actually received by a Party is effective even though it was not sent, or delivered, or sent and delivered to its address in clause</w:t>
      </w:r>
      <w:r w:rsidR="00D249CB">
        <w:t xml:space="preserve"> </w:t>
      </w:r>
      <w:r w:rsidR="00D249CB">
        <w:fldChar w:fldCharType="begin"/>
      </w:r>
      <w:r w:rsidR="00D249CB">
        <w:instrText xml:space="preserve"> REF _Ref463012161 \r \h </w:instrText>
      </w:r>
      <w:r w:rsidR="00D249CB">
        <w:fldChar w:fldCharType="separate"/>
      </w:r>
      <w:r w:rsidR="004E7A61">
        <w:t>14.1.2</w:t>
      </w:r>
      <w:r w:rsidR="00D249CB">
        <w:fldChar w:fldCharType="end"/>
      </w:r>
      <w:r w:rsidRPr="00A45116">
        <w:t>, unless otherwise provided in this Agreement.</w:t>
      </w:r>
    </w:p>
    <w:p w:rsidR="00A45116" w:rsidRPr="00A45116" w:rsidRDefault="00A45116" w:rsidP="00A45116">
      <w:pPr>
        <w:numPr>
          <w:ilvl w:val="1"/>
          <w:numId w:val="2"/>
        </w:numPr>
        <w:tabs>
          <w:tab w:val="num" w:pos="1470"/>
        </w:tabs>
        <w:ind w:left="1276" w:hanging="709"/>
      </w:pPr>
      <w:r w:rsidRPr="00A45116">
        <w:t>Service of legal process</w:t>
      </w:r>
    </w:p>
    <w:p w:rsidR="00A45116" w:rsidRPr="00A45116" w:rsidRDefault="00A45116" w:rsidP="00A45116">
      <w:pPr>
        <w:numPr>
          <w:ilvl w:val="2"/>
          <w:numId w:val="2"/>
        </w:numPr>
        <w:ind w:left="2127" w:hanging="851"/>
      </w:pPr>
      <w:r w:rsidRPr="00A45116">
        <w:t>Each Party chooses its physical addr</w:t>
      </w:r>
      <w:r w:rsidR="00D249CB">
        <w:t xml:space="preserve">ess referred to in clause </w:t>
      </w:r>
      <w:r w:rsidR="00D249CB">
        <w:fldChar w:fldCharType="begin"/>
      </w:r>
      <w:r w:rsidR="00D249CB">
        <w:instrText xml:space="preserve"> REF _Ref463012161 \r \h </w:instrText>
      </w:r>
      <w:r w:rsidR="00D249CB">
        <w:fldChar w:fldCharType="separate"/>
      </w:r>
      <w:r w:rsidR="004E7A61">
        <w:t>14.1.2</w:t>
      </w:r>
      <w:r w:rsidR="00D249CB">
        <w:fldChar w:fldCharType="end"/>
      </w:r>
      <w:r w:rsidRPr="00A45116">
        <w:t xml:space="preserve"> as its address at which legal process and other documents in legal proceedings in connection with this Agreement may be served (</w:t>
      </w:r>
      <w:proofErr w:type="spellStart"/>
      <w:r w:rsidRPr="00A45116">
        <w:rPr>
          <w:i/>
        </w:rPr>
        <w:t>domicilium</w:t>
      </w:r>
      <w:proofErr w:type="spellEnd"/>
      <w:r w:rsidRPr="00A45116">
        <w:rPr>
          <w:i/>
        </w:rPr>
        <w:t xml:space="preserve"> </w:t>
      </w:r>
      <w:proofErr w:type="spellStart"/>
      <w:r w:rsidRPr="00A45116">
        <w:rPr>
          <w:i/>
        </w:rPr>
        <w:t>citandi</w:t>
      </w:r>
      <w:proofErr w:type="spellEnd"/>
      <w:r w:rsidRPr="00A45116">
        <w:rPr>
          <w:i/>
        </w:rPr>
        <w:t xml:space="preserve"> </w:t>
      </w:r>
      <w:proofErr w:type="gramStart"/>
      <w:r w:rsidRPr="00A45116">
        <w:rPr>
          <w:i/>
        </w:rPr>
        <w:t>et</w:t>
      </w:r>
      <w:proofErr w:type="gramEnd"/>
      <w:r w:rsidRPr="00A45116">
        <w:rPr>
          <w:i/>
        </w:rPr>
        <w:t xml:space="preserve"> </w:t>
      </w:r>
      <w:proofErr w:type="spellStart"/>
      <w:r w:rsidRPr="00A45116">
        <w:rPr>
          <w:i/>
        </w:rPr>
        <w:t>executandi</w:t>
      </w:r>
      <w:proofErr w:type="spellEnd"/>
      <w:r w:rsidRPr="00A45116">
        <w:t>).</w:t>
      </w:r>
    </w:p>
    <w:p w:rsidR="00A45116" w:rsidRPr="00A45116" w:rsidRDefault="00A45116" w:rsidP="00A45116">
      <w:pPr>
        <w:numPr>
          <w:ilvl w:val="2"/>
          <w:numId w:val="2"/>
        </w:numPr>
        <w:ind w:left="2127" w:hanging="851"/>
      </w:pPr>
      <w:r w:rsidRPr="00A45116">
        <w:t xml:space="preserve">Any Party may by Notice to the other Party change its address at which legal process and other documents in legal proceedings in connection with this </w:t>
      </w:r>
      <w:r w:rsidRPr="00A45116">
        <w:lastRenderedPageBreak/>
        <w:t>Agreement may be served to another physical address in South Africa.</w:t>
      </w:r>
    </w:p>
    <w:p w:rsidR="00A45116" w:rsidRPr="00A45116" w:rsidRDefault="00A45116" w:rsidP="00A45116">
      <w:pPr>
        <w:numPr>
          <w:ilvl w:val="0"/>
          <w:numId w:val="2"/>
        </w:numPr>
        <w:tabs>
          <w:tab w:val="clear" w:pos="720"/>
        </w:tabs>
        <w:ind w:left="567" w:hanging="567"/>
        <w:rPr>
          <w:b/>
        </w:rPr>
      </w:pPr>
      <w:bookmarkStart w:id="372" w:name="_Toc243740972"/>
      <w:bookmarkStart w:id="373" w:name="_Toc321998064"/>
      <w:bookmarkStart w:id="374" w:name="_Toc384117985"/>
      <w:bookmarkStart w:id="375" w:name="_Toc384118038"/>
      <w:bookmarkStart w:id="376" w:name="_Toc384118743"/>
      <w:r w:rsidRPr="00A45116">
        <w:rPr>
          <w:b/>
        </w:rPr>
        <w:t>APPLICABLE LAW AND JURISDICTION</w:t>
      </w:r>
      <w:bookmarkEnd w:id="372"/>
      <w:bookmarkEnd w:id="373"/>
      <w:bookmarkEnd w:id="374"/>
      <w:bookmarkEnd w:id="375"/>
      <w:bookmarkEnd w:id="376"/>
    </w:p>
    <w:p w:rsidR="00A45116" w:rsidRPr="00A45116" w:rsidRDefault="00A45116" w:rsidP="00A45116">
      <w:pPr>
        <w:numPr>
          <w:ilvl w:val="1"/>
          <w:numId w:val="2"/>
        </w:numPr>
        <w:tabs>
          <w:tab w:val="num" w:pos="1470"/>
        </w:tabs>
        <w:ind w:left="1276" w:hanging="709"/>
      </w:pPr>
      <w:r w:rsidRPr="00A45116">
        <w:t>This Agreement will in all respects be governed by and construed under the laws of South Africa.</w:t>
      </w:r>
    </w:p>
    <w:p w:rsidR="00A45116" w:rsidRPr="00A45116" w:rsidRDefault="00A45116" w:rsidP="00A45116">
      <w:pPr>
        <w:numPr>
          <w:ilvl w:val="1"/>
          <w:numId w:val="2"/>
        </w:numPr>
        <w:tabs>
          <w:tab w:val="num" w:pos="1470"/>
        </w:tabs>
        <w:ind w:left="1276" w:hanging="709"/>
      </w:pPr>
      <w:bookmarkStart w:id="377" w:name="_Ref48116131"/>
      <w:r w:rsidRPr="00A45116">
        <w:t xml:space="preserve">The Parties hereby consent and submit to the non-exclusive jurisdiction of the High Court of South Africa </w:t>
      </w:r>
      <w:r w:rsidR="00C344F0">
        <w:t xml:space="preserve">(Gauteng Local Division, Johannesburg) </w:t>
      </w:r>
      <w:r w:rsidRPr="00A45116">
        <w:t>in any dispute arising from or in connection with this Agreement.</w:t>
      </w:r>
      <w:bookmarkEnd w:id="377"/>
    </w:p>
    <w:p w:rsidR="00A45116" w:rsidRPr="00A45116" w:rsidRDefault="00A45116" w:rsidP="00A45116">
      <w:pPr>
        <w:numPr>
          <w:ilvl w:val="0"/>
          <w:numId w:val="2"/>
        </w:numPr>
        <w:tabs>
          <w:tab w:val="clear" w:pos="720"/>
        </w:tabs>
        <w:ind w:left="567" w:hanging="567"/>
        <w:rPr>
          <w:b/>
        </w:rPr>
      </w:pPr>
      <w:bookmarkStart w:id="378" w:name="_Toc243740973"/>
      <w:bookmarkStart w:id="379" w:name="_Toc321998065"/>
      <w:bookmarkStart w:id="380" w:name="_Toc384117986"/>
      <w:bookmarkStart w:id="381" w:name="_Toc384118039"/>
      <w:bookmarkStart w:id="382" w:name="_Toc384118744"/>
      <w:r w:rsidRPr="00A45116">
        <w:rPr>
          <w:b/>
        </w:rPr>
        <w:t>GENERAL</w:t>
      </w:r>
      <w:bookmarkEnd w:id="378"/>
      <w:bookmarkEnd w:id="379"/>
      <w:bookmarkEnd w:id="380"/>
      <w:bookmarkEnd w:id="381"/>
      <w:bookmarkEnd w:id="382"/>
    </w:p>
    <w:p w:rsidR="00A45116" w:rsidRPr="00A45116" w:rsidRDefault="00A45116" w:rsidP="00A45116">
      <w:pPr>
        <w:numPr>
          <w:ilvl w:val="1"/>
          <w:numId w:val="2"/>
        </w:numPr>
        <w:tabs>
          <w:tab w:val="num" w:pos="1470"/>
        </w:tabs>
        <w:ind w:left="1276" w:hanging="709"/>
      </w:pPr>
      <w:r w:rsidRPr="00A45116">
        <w:t>Whole Agreement</w:t>
      </w:r>
    </w:p>
    <w:p w:rsidR="00A45116" w:rsidRPr="00A45116" w:rsidRDefault="00A45116" w:rsidP="00A45116">
      <w:pPr>
        <w:numPr>
          <w:ilvl w:val="2"/>
          <w:numId w:val="2"/>
        </w:numPr>
        <w:ind w:left="2127" w:hanging="851"/>
      </w:pPr>
      <w:r w:rsidRPr="00A45116">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rsidR="00A45116" w:rsidRPr="00A45116" w:rsidRDefault="00A45116" w:rsidP="00A45116">
      <w:pPr>
        <w:numPr>
          <w:ilvl w:val="2"/>
          <w:numId w:val="2"/>
        </w:numPr>
        <w:ind w:left="2127" w:hanging="851"/>
      </w:pPr>
      <w:r w:rsidRPr="00A45116">
        <w:t>This Agreement supersedes and replaces any and all agreements between the Parties (and other persons, as may be applicable) and undertakings given to or on behalf of the Parties (and other persons, as may be applicable) in relation to the subject matter hereof.</w:t>
      </w:r>
    </w:p>
    <w:p w:rsidR="00A45116" w:rsidRPr="00A45116" w:rsidRDefault="00A45116" w:rsidP="00A45116">
      <w:pPr>
        <w:numPr>
          <w:ilvl w:val="1"/>
          <w:numId w:val="2"/>
        </w:numPr>
        <w:tabs>
          <w:tab w:val="num" w:pos="1470"/>
        </w:tabs>
        <w:ind w:left="1276" w:hanging="709"/>
      </w:pPr>
      <w:r w:rsidRPr="00A45116">
        <w:t>Variations to be in Writing</w:t>
      </w:r>
    </w:p>
    <w:p w:rsidR="00A45116" w:rsidRPr="00A45116" w:rsidRDefault="00A45116" w:rsidP="00A45116">
      <w:pPr>
        <w:tabs>
          <w:tab w:val="left" w:pos="720"/>
          <w:tab w:val="left" w:pos="2552"/>
          <w:tab w:val="left" w:pos="3600"/>
          <w:tab w:val="left" w:pos="5041"/>
          <w:tab w:val="left" w:pos="6481"/>
          <w:tab w:val="left" w:pos="7201"/>
          <w:tab w:val="left" w:pos="7921"/>
          <w:tab w:val="left" w:pos="8222"/>
        </w:tabs>
        <w:ind w:left="1276"/>
      </w:pPr>
      <w:r w:rsidRPr="00A45116">
        <w:t>No addition to or variation, deletion, or agreed cancellation of all or any clauses or provisions of this Agreement will be of any force or effect unless in writing and signed by the Parties.</w:t>
      </w:r>
    </w:p>
    <w:p w:rsidR="00A45116" w:rsidRPr="00A45116" w:rsidRDefault="00A45116" w:rsidP="00A45116">
      <w:pPr>
        <w:numPr>
          <w:ilvl w:val="1"/>
          <w:numId w:val="2"/>
        </w:numPr>
        <w:tabs>
          <w:tab w:val="num" w:pos="1470"/>
        </w:tabs>
        <w:ind w:left="1276" w:hanging="709"/>
      </w:pPr>
      <w:r w:rsidRPr="00A45116">
        <w:t>No Indulgences</w:t>
      </w:r>
    </w:p>
    <w:p w:rsidR="00A45116" w:rsidRPr="00A45116" w:rsidRDefault="00A45116" w:rsidP="00A45116">
      <w:pPr>
        <w:tabs>
          <w:tab w:val="left" w:pos="720"/>
          <w:tab w:val="left" w:pos="2552"/>
          <w:tab w:val="left" w:pos="3600"/>
          <w:tab w:val="left" w:pos="5041"/>
          <w:tab w:val="left" w:pos="6481"/>
          <w:tab w:val="left" w:pos="7201"/>
          <w:tab w:val="left" w:pos="7921"/>
          <w:tab w:val="left" w:pos="8222"/>
        </w:tabs>
        <w:ind w:left="1276"/>
      </w:pPr>
      <w:r w:rsidRPr="00A45116">
        <w:t xml:space="preserve">No latitude, extension of time or other indulgence which may be given or allowed by any Party to the other Parties in respect </w:t>
      </w:r>
      <w:r w:rsidRPr="00A45116">
        <w:lastRenderedPageBreak/>
        <w:t>of the performance of any obligation hereunder, and no delay or forbearance in the enforcement of any right of any Party arising from this Agreement, and no single or partial exercise of any right by any Party under this Agreement, shall in any circumstances be construed to be an implied consent or election by such Party or operate as a waiver or a novation of or otherwise affect any of the Party's rights in terms of or arising from this Agreement or estop or preclude any such Party from enforcing at any time and without notice, strict and punctual compliance with each and every provision or term hereof.</w:t>
      </w:r>
    </w:p>
    <w:p w:rsidR="00A45116" w:rsidRPr="00A45116" w:rsidRDefault="00A45116" w:rsidP="00A45116">
      <w:pPr>
        <w:numPr>
          <w:ilvl w:val="1"/>
          <w:numId w:val="2"/>
        </w:numPr>
        <w:tabs>
          <w:tab w:val="num" w:pos="1470"/>
        </w:tabs>
        <w:ind w:left="1276" w:hanging="709"/>
      </w:pPr>
      <w:r w:rsidRPr="00A45116">
        <w:t>Provisions Severable</w:t>
      </w:r>
    </w:p>
    <w:p w:rsidR="00A45116" w:rsidRPr="00A45116" w:rsidRDefault="00A45116" w:rsidP="00A45116">
      <w:pPr>
        <w:tabs>
          <w:tab w:val="left" w:pos="720"/>
          <w:tab w:val="left" w:pos="2552"/>
          <w:tab w:val="left" w:pos="3600"/>
          <w:tab w:val="left" w:pos="5041"/>
          <w:tab w:val="left" w:pos="6481"/>
          <w:tab w:val="left" w:pos="7201"/>
          <w:tab w:val="left" w:pos="7921"/>
          <w:tab w:val="left" w:pos="8222"/>
        </w:tabs>
        <w:ind w:left="1276"/>
      </w:pPr>
      <w:r w:rsidRPr="00A45116">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w:t>
      </w:r>
      <w:proofErr w:type="spellStart"/>
      <w:r w:rsidRPr="00A45116">
        <w:t>voidness</w:t>
      </w:r>
      <w:proofErr w:type="spellEnd"/>
      <w:r w:rsidRPr="00A45116">
        <w:t xml:space="preserve">, invalidity, illegality, unlawfulness or for any other reason whatever, shall, in such jurisdiction only and only to the extent that it is so unenforceable, be treated as </w:t>
      </w:r>
      <w:r w:rsidRPr="00A45116">
        <w:rPr>
          <w:i/>
        </w:rPr>
        <w:t xml:space="preserve">pro non </w:t>
      </w:r>
      <w:proofErr w:type="spellStart"/>
      <w:r w:rsidRPr="00A45116">
        <w:rPr>
          <w:i/>
        </w:rPr>
        <w:t>scripto</w:t>
      </w:r>
      <w:proofErr w:type="spellEnd"/>
      <w:r w:rsidRPr="00A45116">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rsidR="00A45116" w:rsidRPr="00A45116" w:rsidRDefault="00A45116" w:rsidP="00A45116">
      <w:pPr>
        <w:numPr>
          <w:ilvl w:val="1"/>
          <w:numId w:val="2"/>
        </w:numPr>
        <w:tabs>
          <w:tab w:val="num" w:pos="1470"/>
        </w:tabs>
        <w:ind w:left="1276" w:hanging="709"/>
      </w:pPr>
      <w:r w:rsidRPr="00A45116">
        <w:t>Continuing Effectiveness of Certain Provisions</w:t>
      </w:r>
    </w:p>
    <w:p w:rsidR="00A45116" w:rsidRPr="00A45116" w:rsidRDefault="00A45116" w:rsidP="00A45116">
      <w:pPr>
        <w:tabs>
          <w:tab w:val="left" w:pos="720"/>
          <w:tab w:val="left" w:pos="2552"/>
          <w:tab w:val="left" w:pos="3600"/>
          <w:tab w:val="left" w:pos="5041"/>
          <w:tab w:val="left" w:pos="6481"/>
          <w:tab w:val="left" w:pos="7201"/>
          <w:tab w:val="left" w:pos="7921"/>
          <w:tab w:val="left" w:pos="8222"/>
        </w:tabs>
        <w:ind w:left="1276"/>
      </w:pPr>
      <w:r w:rsidRPr="00A45116">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rsidR="00A45116" w:rsidRPr="00A45116" w:rsidRDefault="00A45116" w:rsidP="00A45116">
      <w:pPr>
        <w:numPr>
          <w:ilvl w:val="1"/>
          <w:numId w:val="2"/>
        </w:numPr>
        <w:tabs>
          <w:tab w:val="num" w:pos="1470"/>
        </w:tabs>
        <w:ind w:left="1276" w:hanging="709"/>
      </w:pPr>
      <w:r w:rsidRPr="00A45116">
        <w:t>No Assignment</w:t>
      </w:r>
    </w:p>
    <w:p w:rsidR="00A45116" w:rsidRPr="00A45116" w:rsidRDefault="00A45116" w:rsidP="00A45116">
      <w:pPr>
        <w:tabs>
          <w:tab w:val="left" w:pos="720"/>
          <w:tab w:val="left" w:pos="2552"/>
          <w:tab w:val="left" w:pos="3600"/>
          <w:tab w:val="left" w:pos="5041"/>
          <w:tab w:val="left" w:pos="6481"/>
          <w:tab w:val="left" w:pos="7201"/>
          <w:tab w:val="left" w:pos="7921"/>
          <w:tab w:val="left" w:pos="8222"/>
        </w:tabs>
        <w:ind w:left="1276"/>
      </w:pPr>
      <w:r w:rsidRPr="00A45116">
        <w:lastRenderedPageBreak/>
        <w:t xml:space="preserve">Neither this </w:t>
      </w:r>
      <w:r w:rsidRPr="00A45116">
        <w:rPr>
          <w:rFonts w:cs="Arial"/>
        </w:rPr>
        <w:t>Agreement</w:t>
      </w:r>
      <w:r w:rsidRPr="00A45116">
        <w:t xml:space="preserve"> nor any part, share or interest herein nor any rights or obligations hereunder may be ceded, delegated or assigned by either Party without the prior written consent of the other Party, save as otherwise provided herein.</w:t>
      </w:r>
    </w:p>
    <w:p w:rsidR="00A45116" w:rsidRPr="00A45116" w:rsidRDefault="00A45116" w:rsidP="00A45116">
      <w:pPr>
        <w:numPr>
          <w:ilvl w:val="0"/>
          <w:numId w:val="2"/>
        </w:numPr>
        <w:tabs>
          <w:tab w:val="clear" w:pos="720"/>
        </w:tabs>
        <w:ind w:left="567" w:hanging="567"/>
        <w:rPr>
          <w:b/>
        </w:rPr>
      </w:pPr>
      <w:bookmarkStart w:id="383" w:name="_Toc321998066"/>
      <w:bookmarkStart w:id="384" w:name="_Toc384117987"/>
      <w:bookmarkStart w:id="385" w:name="_Toc384118040"/>
      <w:bookmarkStart w:id="386" w:name="_Toc384118745"/>
      <w:r w:rsidRPr="00A45116">
        <w:rPr>
          <w:b/>
        </w:rPr>
        <w:t>COSTS</w:t>
      </w:r>
      <w:bookmarkEnd w:id="383"/>
      <w:bookmarkEnd w:id="384"/>
      <w:bookmarkEnd w:id="385"/>
      <w:bookmarkEnd w:id="386"/>
    </w:p>
    <w:p w:rsidR="00A45116" w:rsidRPr="00A45116" w:rsidRDefault="00A45116" w:rsidP="00A45116">
      <w:pPr>
        <w:tabs>
          <w:tab w:val="left" w:pos="1440"/>
          <w:tab w:val="left" w:pos="2552"/>
          <w:tab w:val="left" w:pos="3600"/>
          <w:tab w:val="left" w:pos="5041"/>
          <w:tab w:val="left" w:pos="6481"/>
          <w:tab w:val="left" w:pos="7201"/>
          <w:tab w:val="left" w:pos="7921"/>
          <w:tab w:val="left" w:pos="8222"/>
        </w:tabs>
        <w:ind w:left="567"/>
      </w:pPr>
      <w:r w:rsidRPr="00A45116">
        <w:t>Each Party will bear and pay its own legal costs and expenses of and incidental to the discussions, drafting, preparation and implementation of this Agreement.</w:t>
      </w:r>
    </w:p>
    <w:p w:rsidR="00A45116" w:rsidRPr="00A45116" w:rsidRDefault="00A45116" w:rsidP="00A45116">
      <w:pPr>
        <w:numPr>
          <w:ilvl w:val="0"/>
          <w:numId w:val="2"/>
        </w:numPr>
        <w:tabs>
          <w:tab w:val="clear" w:pos="720"/>
        </w:tabs>
        <w:ind w:left="567" w:hanging="567"/>
        <w:rPr>
          <w:b/>
        </w:rPr>
      </w:pPr>
      <w:bookmarkStart w:id="387" w:name="_Toc116807733"/>
      <w:bookmarkStart w:id="388" w:name="_Toc117054361"/>
      <w:bookmarkStart w:id="389" w:name="_Ref126464116"/>
      <w:bookmarkStart w:id="390" w:name="_Toc132613781"/>
      <w:bookmarkStart w:id="391" w:name="_Toc321998067"/>
      <w:bookmarkStart w:id="392" w:name="_Toc384117988"/>
      <w:bookmarkStart w:id="393" w:name="_Toc384118041"/>
      <w:bookmarkStart w:id="394" w:name="_Toc384118746"/>
      <w:r w:rsidRPr="00A45116">
        <w:rPr>
          <w:b/>
        </w:rPr>
        <w:t>SIGNATURE</w:t>
      </w:r>
      <w:bookmarkEnd w:id="387"/>
      <w:bookmarkEnd w:id="388"/>
      <w:bookmarkEnd w:id="389"/>
      <w:bookmarkEnd w:id="390"/>
      <w:bookmarkEnd w:id="391"/>
      <w:bookmarkEnd w:id="392"/>
      <w:bookmarkEnd w:id="393"/>
      <w:bookmarkEnd w:id="394"/>
    </w:p>
    <w:p w:rsidR="00A45116" w:rsidRPr="00A45116" w:rsidRDefault="00A45116" w:rsidP="00A45116">
      <w:pPr>
        <w:numPr>
          <w:ilvl w:val="1"/>
          <w:numId w:val="2"/>
        </w:numPr>
        <w:tabs>
          <w:tab w:val="num" w:pos="1470"/>
        </w:tabs>
        <w:ind w:left="1276" w:hanging="709"/>
      </w:pPr>
      <w:r w:rsidRPr="00A45116">
        <w:t>This Agreement is signed by the Parties on the dates and at the places indicated below.</w:t>
      </w:r>
    </w:p>
    <w:p w:rsidR="00A45116" w:rsidRPr="00A45116" w:rsidRDefault="00A45116" w:rsidP="00A45116">
      <w:pPr>
        <w:numPr>
          <w:ilvl w:val="1"/>
          <w:numId w:val="2"/>
        </w:numPr>
        <w:tabs>
          <w:tab w:val="num" w:pos="1470"/>
        </w:tabs>
        <w:ind w:left="1276" w:hanging="709"/>
      </w:pPr>
      <w:r w:rsidRPr="00A45116">
        <w:t>This Agreement may be executed in counterparts, each of which shall be deemed an original, and all of which together shall constitute one and the same Agreement as at the date of signature of the Party last signing one of the counterparts.</w:t>
      </w:r>
    </w:p>
    <w:p w:rsidR="00A45116" w:rsidRPr="00A45116" w:rsidRDefault="00A45116" w:rsidP="00A45116">
      <w:pPr>
        <w:numPr>
          <w:ilvl w:val="1"/>
          <w:numId w:val="2"/>
        </w:numPr>
        <w:tabs>
          <w:tab w:val="num" w:pos="1470"/>
        </w:tabs>
        <w:ind w:left="1276" w:hanging="709"/>
      </w:pPr>
      <w:r w:rsidRPr="00A45116">
        <w:t>The persons signing this Agreement in a representative capacity warrant their authority to do so.</w:t>
      </w:r>
    </w:p>
    <w:p w:rsidR="00A45116" w:rsidRPr="00A45116" w:rsidRDefault="00A45116" w:rsidP="00A45116">
      <w:pPr>
        <w:numPr>
          <w:ilvl w:val="1"/>
          <w:numId w:val="2"/>
        </w:numPr>
        <w:tabs>
          <w:tab w:val="num" w:pos="1470"/>
        </w:tabs>
        <w:ind w:left="1276" w:hanging="709"/>
      </w:pPr>
      <w:r w:rsidRPr="00A45116">
        <w:t>The Parties record that it is not required for this Agreement to be valid and enforceable that a Party shall initial the pages of this Agreement and/or have its signature of this Agreement verified by a witness.</w:t>
      </w:r>
      <w:r w:rsidRPr="00A45116">
        <w:br w:type="page"/>
      </w:r>
    </w:p>
    <w:p w:rsidR="00A45116" w:rsidRPr="00A45116" w:rsidRDefault="00A45116" w:rsidP="00A45116"/>
    <w:p w:rsidR="00A45116" w:rsidRPr="00A45116" w:rsidRDefault="00A45116" w:rsidP="00A45116">
      <w:r w:rsidRPr="00A45116">
        <w:t>Signed at __________________ on the __________ day of ___________________________ 20</w:t>
      </w:r>
      <w:r w:rsidR="001045BE">
        <w:t>2</w:t>
      </w:r>
      <w:r w:rsidR="009F6BF2">
        <w:t>1</w:t>
      </w:r>
    </w:p>
    <w:p w:rsidR="00A45116" w:rsidRPr="00A45116" w:rsidRDefault="00A45116" w:rsidP="00A45116"/>
    <w:p w:rsidR="00A45116" w:rsidRPr="00A45116" w:rsidRDefault="00A45116" w:rsidP="00A45116">
      <w:pPr>
        <w:spacing w:after="0"/>
      </w:pPr>
      <w:r w:rsidRPr="00A45116">
        <w:t>For and on behalf of</w:t>
      </w:r>
    </w:p>
    <w:p w:rsidR="00A45116" w:rsidRPr="00A45116" w:rsidRDefault="00A45116" w:rsidP="00A45116">
      <w:pPr>
        <w:spacing w:after="0"/>
        <w:rPr>
          <w:b/>
        </w:rPr>
      </w:pPr>
      <w:r w:rsidRPr="00A45116">
        <w:rPr>
          <w:b/>
        </w:rPr>
        <w:t>Development Bank of Southern Africa Limited</w:t>
      </w:r>
    </w:p>
    <w:p w:rsidR="00A45116" w:rsidRPr="00A45116" w:rsidRDefault="00A45116" w:rsidP="00A45116"/>
    <w:p w:rsidR="00A45116" w:rsidRPr="00A45116" w:rsidRDefault="00A45116" w:rsidP="00A45116"/>
    <w:p w:rsidR="00A45116" w:rsidRPr="00A45116" w:rsidRDefault="00A45116" w:rsidP="00A45116"/>
    <w:p w:rsidR="00A45116" w:rsidRPr="00A45116" w:rsidRDefault="00A45116" w:rsidP="00DB0346">
      <w:pPr>
        <w:spacing w:before="120" w:after="120"/>
      </w:pPr>
      <w:r w:rsidRPr="00A45116">
        <w:t>____________________________</w:t>
      </w:r>
    </w:p>
    <w:p w:rsidR="00A45116" w:rsidRPr="00A45116" w:rsidRDefault="00A45116" w:rsidP="00DB0346">
      <w:pPr>
        <w:spacing w:before="120" w:after="120"/>
      </w:pPr>
      <w:r w:rsidRPr="00A45116">
        <w:t>Name:</w:t>
      </w:r>
    </w:p>
    <w:p w:rsidR="00A45116" w:rsidRPr="00A45116" w:rsidRDefault="00A45116" w:rsidP="00DB0346">
      <w:pPr>
        <w:spacing w:before="120" w:after="120"/>
      </w:pPr>
      <w:r w:rsidRPr="00A45116">
        <w:t xml:space="preserve">Capacity: </w:t>
      </w:r>
    </w:p>
    <w:p w:rsidR="00A45116" w:rsidRPr="00A45116" w:rsidRDefault="00A45116" w:rsidP="00DB0346">
      <w:pPr>
        <w:spacing w:before="120" w:after="120"/>
      </w:pPr>
      <w:r w:rsidRPr="00A45116">
        <w:t xml:space="preserve">Who warrants </w:t>
      </w:r>
      <w:proofErr w:type="gramStart"/>
      <w:r w:rsidRPr="00A45116">
        <w:t>authority</w:t>
      </w:r>
      <w:proofErr w:type="gramEnd"/>
    </w:p>
    <w:p w:rsidR="00A45116" w:rsidRPr="00A45116" w:rsidRDefault="00A45116" w:rsidP="00A45116"/>
    <w:p w:rsidR="00A45116" w:rsidRDefault="00A45116" w:rsidP="00A45116"/>
    <w:p w:rsidR="00DB0346" w:rsidRPr="00A45116" w:rsidRDefault="00DB0346" w:rsidP="00A45116"/>
    <w:p w:rsidR="00A45116" w:rsidRPr="00A45116" w:rsidRDefault="00A45116" w:rsidP="00A45116">
      <w:r w:rsidRPr="00A45116">
        <w:t>Signed at __________________ on the __________ day of ___________________________ 20</w:t>
      </w:r>
      <w:r w:rsidR="001045BE">
        <w:t>2</w:t>
      </w:r>
      <w:r w:rsidR="009F6BF2">
        <w:t>1</w:t>
      </w:r>
    </w:p>
    <w:p w:rsidR="00A45116" w:rsidRPr="00A45116" w:rsidRDefault="00A45116" w:rsidP="00A45116"/>
    <w:p w:rsidR="00A45116" w:rsidRPr="00A45116" w:rsidRDefault="00A45116" w:rsidP="00A45116">
      <w:pPr>
        <w:spacing w:after="0"/>
      </w:pPr>
      <w:r w:rsidRPr="00A45116">
        <w:t>For and on behalf of</w:t>
      </w:r>
    </w:p>
    <w:p w:rsidR="00A45116" w:rsidRPr="00A45116" w:rsidRDefault="00A45116" w:rsidP="00A45116">
      <w:pPr>
        <w:spacing w:after="0"/>
        <w:rPr>
          <w:b/>
        </w:rPr>
      </w:pPr>
      <w:r w:rsidRPr="00BA3301">
        <w:rPr>
          <w:b/>
          <w:highlight w:val="yellow"/>
        </w:rPr>
        <w:t>[</w:t>
      </w:r>
      <w:proofErr w:type="gramStart"/>
      <w:r w:rsidRPr="00BA3301">
        <w:rPr>
          <w:b/>
          <w:highlight w:val="yellow"/>
        </w:rPr>
        <w:t>insert</w:t>
      </w:r>
      <w:proofErr w:type="gramEnd"/>
      <w:r w:rsidRPr="00BA3301">
        <w:rPr>
          <w:b/>
          <w:highlight w:val="yellow"/>
        </w:rPr>
        <w:t xml:space="preserve"> party 2]</w:t>
      </w:r>
    </w:p>
    <w:p w:rsidR="00A45116" w:rsidRPr="00A45116" w:rsidRDefault="00A45116" w:rsidP="00A45116"/>
    <w:p w:rsidR="00A45116" w:rsidRPr="00A45116" w:rsidRDefault="00A45116" w:rsidP="00A45116"/>
    <w:p w:rsidR="00A45116" w:rsidRPr="00A45116" w:rsidRDefault="00A45116" w:rsidP="00A45116"/>
    <w:p w:rsidR="00A45116" w:rsidRPr="00A45116" w:rsidRDefault="00A45116" w:rsidP="00DB0346">
      <w:pPr>
        <w:spacing w:before="120" w:after="120"/>
      </w:pPr>
      <w:r w:rsidRPr="00A45116">
        <w:t>____________________________</w:t>
      </w:r>
    </w:p>
    <w:p w:rsidR="00A45116" w:rsidRPr="00A45116" w:rsidRDefault="00A45116" w:rsidP="00DB0346">
      <w:pPr>
        <w:spacing w:before="120" w:after="120"/>
      </w:pPr>
      <w:r w:rsidRPr="00A45116">
        <w:t>Name:</w:t>
      </w:r>
    </w:p>
    <w:p w:rsidR="00A45116" w:rsidRPr="00A45116" w:rsidRDefault="00A45116" w:rsidP="00DB0346">
      <w:pPr>
        <w:spacing w:before="120" w:after="120"/>
      </w:pPr>
      <w:r w:rsidRPr="00A45116">
        <w:lastRenderedPageBreak/>
        <w:t xml:space="preserve">Capacity: </w:t>
      </w:r>
    </w:p>
    <w:p w:rsidR="00F62443" w:rsidRPr="00F62443" w:rsidRDefault="00A45116" w:rsidP="00DB0346">
      <w:pPr>
        <w:spacing w:before="120" w:after="120"/>
      </w:pPr>
      <w:r w:rsidRPr="00A45116">
        <w:t xml:space="preserve">Who warrants </w:t>
      </w:r>
      <w:proofErr w:type="gramStart"/>
      <w:r w:rsidRPr="00A45116">
        <w:t>authority</w:t>
      </w:r>
      <w:proofErr w:type="gramEnd"/>
    </w:p>
    <w:sectPr w:rsidR="00F62443" w:rsidRPr="00F62443" w:rsidSect="0035503A">
      <w:headerReference w:type="even" r:id="rId11"/>
      <w:headerReference w:type="default" r:id="rId12"/>
      <w:footerReference w:type="default" r:id="rId13"/>
      <w:headerReference w:type="first" r:id="rId14"/>
      <w:footerReference w:type="first" r:id="rId15"/>
      <w:pgSz w:w="11906" w:h="16838" w:code="9"/>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3D0" w:rsidRDefault="009B23D0">
      <w:r>
        <w:separator/>
      </w:r>
    </w:p>
  </w:endnote>
  <w:endnote w:type="continuationSeparator" w:id="0">
    <w:p w:rsidR="009B23D0" w:rsidRDefault="009B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F0E" w:rsidRDefault="00110F0E" w:rsidP="004F2FC6">
    <w:pPr>
      <w:pStyle w:val="Footer"/>
      <w:jc w:val="right"/>
    </w:pPr>
    <w:r w:rsidRPr="00974989">
      <w:rPr>
        <w:noProof/>
        <w:lang w:val="en-ZA" w:eastAsia="en-ZA"/>
      </w:rPr>
      <w:drawing>
        <wp:anchor distT="0" distB="0" distL="114300" distR="114300" simplePos="0" relativeHeight="251665408" behindDoc="0" locked="0" layoutInCell="1" allowOverlap="1" wp14:anchorId="62F2972F" wp14:editId="0F9EE12F">
          <wp:simplePos x="0" y="0"/>
          <wp:positionH relativeFrom="column">
            <wp:posOffset>5153025</wp:posOffset>
          </wp:positionH>
          <wp:positionV relativeFrom="paragraph">
            <wp:posOffset>-143510</wp:posOffset>
          </wp:positionV>
          <wp:extent cx="609600" cy="3874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600" cy="38749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F0E" w:rsidRPr="00EF79A5" w:rsidRDefault="00110F0E" w:rsidP="00AF307C">
    <w:pPr>
      <w:pStyle w:val="Footer"/>
      <w:tabs>
        <w:tab w:val="clear" w:pos="4153"/>
        <w:tab w:val="clear" w:pos="8306"/>
        <w:tab w:val="right" w:pos="9638"/>
      </w:tabs>
      <w:spacing w:after="0" w:line="200" w:lineRule="atLeast"/>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3D0" w:rsidRDefault="009B23D0">
      <w:r>
        <w:separator/>
      </w:r>
    </w:p>
  </w:footnote>
  <w:footnote w:type="continuationSeparator" w:id="0">
    <w:p w:rsidR="009B23D0" w:rsidRDefault="009B2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F0E" w:rsidRDefault="004E7A61">
    <w:pPr>
      <w:pStyle w:val="Header"/>
    </w:pPr>
    <w:r>
      <w:rPr>
        <w:noProof/>
      </w:rPr>
      <w:pict w14:anchorId="6AA9B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4376" o:spid="_x0000_s2051" type="#_x0000_t136" style="position:absolute;left:0;text-align:left;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F0E" w:rsidRDefault="004E7A61">
    <w:pPr>
      <w:pStyle w:val="Header"/>
      <w:jc w:val="center"/>
    </w:pPr>
    <w:r>
      <w:rPr>
        <w:noProof/>
      </w:rPr>
      <w:pict w14:anchorId="0B44A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4377" o:spid="_x0000_s2052"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id w:val="660433905"/>
        <w:docPartObj>
          <w:docPartGallery w:val="Page Numbers (Top of Page)"/>
          <w:docPartUnique/>
        </w:docPartObj>
      </w:sdtPr>
      <w:sdtEndPr>
        <w:rPr>
          <w:noProof/>
        </w:rPr>
      </w:sdtEndPr>
      <w:sdtContent>
        <w:r w:rsidR="00110F0E">
          <w:fldChar w:fldCharType="begin"/>
        </w:r>
        <w:r w:rsidR="00110F0E">
          <w:instrText xml:space="preserve"> PAGE   \* MERGEFORMAT </w:instrText>
        </w:r>
        <w:r w:rsidR="00110F0E">
          <w:fldChar w:fldCharType="separate"/>
        </w:r>
        <w:r>
          <w:rPr>
            <w:noProof/>
          </w:rPr>
          <w:t>5</w:t>
        </w:r>
        <w:r w:rsidR="00110F0E">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F0E" w:rsidRDefault="004E7A61">
    <w:pPr>
      <w:pStyle w:val="Header"/>
    </w:pPr>
    <w:r>
      <w:rPr>
        <w:noProof/>
      </w:rPr>
      <w:pict w14:anchorId="5D318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4375" o:spid="_x0000_s2050" type="#_x0000_t136" style="position:absolute;left:0;text-align:left;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6F55"/>
    <w:multiLevelType w:val="multilevel"/>
    <w:tmpl w:val="C478D7B8"/>
    <w:lvl w:ilvl="0">
      <w:start w:val="7"/>
      <w:numFmt w:val="decimal"/>
      <w:lvlText w:val="%1"/>
      <w:lvlJc w:val="left"/>
      <w:pPr>
        <w:ind w:left="600" w:hanging="600"/>
      </w:pPr>
      <w:rPr>
        <w:rFonts w:hint="default"/>
      </w:rPr>
    </w:lvl>
    <w:lvl w:ilvl="1">
      <w:start w:val="3"/>
      <w:numFmt w:val="decimal"/>
      <w:lvlText w:val="%1.%2"/>
      <w:lvlJc w:val="left"/>
      <w:pPr>
        <w:ind w:left="1080" w:hanging="60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E784648"/>
    <w:multiLevelType w:val="multilevel"/>
    <w:tmpl w:val="BCFA54F2"/>
    <w:lvl w:ilvl="0">
      <w:start w:val="1"/>
      <w:numFmt w:val="upperLetter"/>
      <w:pStyle w:val="Annexures"/>
      <w:suff w:val="space"/>
      <w:lvlText w:val="Annexure %1"/>
      <w:lvlJc w:val="left"/>
      <w:pPr>
        <w:ind w:left="0" w:firstLine="0"/>
      </w:pPr>
      <w:rPr>
        <w:rFonts w:ascii="Arial" w:hAnsi="Arial" w:hint="default"/>
        <w:b/>
        <w:i w:val="0"/>
        <w:sz w:val="20"/>
        <w:szCs w:val="20"/>
        <w:u w:val="none"/>
      </w:rPr>
    </w:lvl>
    <w:lvl w:ilvl="1">
      <w:start w:val="1"/>
      <w:numFmt w:val="decimal"/>
      <w:isLgl/>
      <w:lvlText w:val="%1.%2"/>
      <w:lvlJc w:val="left"/>
      <w:pPr>
        <w:tabs>
          <w:tab w:val="num" w:pos="1656"/>
        </w:tabs>
        <w:ind w:left="1656" w:hanging="936"/>
      </w:pPr>
      <w:rPr>
        <w:rFonts w:hint="default"/>
        <w:u w:val="none"/>
      </w:rPr>
    </w:lvl>
    <w:lvl w:ilvl="2">
      <w:start w:val="1"/>
      <w:numFmt w:val="decimal"/>
      <w:isLgl/>
      <w:lvlText w:val="%1.%2.%3"/>
      <w:lvlJc w:val="left"/>
      <w:pPr>
        <w:tabs>
          <w:tab w:val="num" w:pos="2736"/>
        </w:tabs>
        <w:ind w:left="2736" w:hanging="1080"/>
      </w:pPr>
      <w:rPr>
        <w:rFonts w:hint="default"/>
        <w:u w:val="none"/>
      </w:rPr>
    </w:lvl>
    <w:lvl w:ilvl="3">
      <w:start w:val="1"/>
      <w:numFmt w:val="decimal"/>
      <w:isLgl/>
      <w:lvlText w:val="%1.%2.%3.%4"/>
      <w:lvlJc w:val="left"/>
      <w:pPr>
        <w:tabs>
          <w:tab w:val="num" w:pos="4320"/>
        </w:tabs>
        <w:ind w:left="4320" w:hanging="1440"/>
      </w:pPr>
      <w:rPr>
        <w:rFonts w:hint="default"/>
        <w:u w:val="none"/>
      </w:rPr>
    </w:lvl>
    <w:lvl w:ilvl="4">
      <w:start w:val="1"/>
      <w:numFmt w:val="decimal"/>
      <w:isLgl/>
      <w:lvlText w:val="%1.%2.%3.%4.%5"/>
      <w:lvlJc w:val="left"/>
      <w:pPr>
        <w:tabs>
          <w:tab w:val="num" w:pos="4320"/>
        </w:tabs>
        <w:ind w:left="4320" w:hanging="1440"/>
      </w:pPr>
      <w:rPr>
        <w:rFonts w:hint="default"/>
        <w:u w:val="none"/>
      </w:rPr>
    </w:lvl>
    <w:lvl w:ilvl="5">
      <w:start w:val="1"/>
      <w:numFmt w:val="decimal"/>
      <w:isLgl/>
      <w:lvlText w:val="%1.%2.%3.%4.%5.%6"/>
      <w:lvlJc w:val="left"/>
      <w:pPr>
        <w:tabs>
          <w:tab w:val="num" w:pos="5328"/>
        </w:tabs>
        <w:ind w:left="5328" w:hanging="1728"/>
      </w:pPr>
      <w:rPr>
        <w:rFonts w:hint="default"/>
        <w:u w:val="none"/>
      </w:rPr>
    </w:lvl>
    <w:lvl w:ilvl="6">
      <w:start w:val="1"/>
      <w:numFmt w:val="decimal"/>
      <w:isLgl/>
      <w:lvlText w:val="%1.%2.%3.%4.%5.%6.%7"/>
      <w:lvlJc w:val="left"/>
      <w:pPr>
        <w:tabs>
          <w:tab w:val="num" w:pos="6192"/>
        </w:tabs>
        <w:ind w:left="6192" w:hanging="1872"/>
      </w:pPr>
      <w:rPr>
        <w:rFonts w:hint="default"/>
        <w:u w:val="none"/>
      </w:rPr>
    </w:lvl>
    <w:lvl w:ilvl="7">
      <w:start w:val="1"/>
      <w:numFmt w:val="decimal"/>
      <w:isLgl/>
      <w:lvlText w:val="%1.%2.%3.%4.%5.%6.%7.%8"/>
      <w:lvlJc w:val="left"/>
      <w:pPr>
        <w:tabs>
          <w:tab w:val="num" w:pos="7128"/>
        </w:tabs>
        <w:ind w:left="7128" w:hanging="2088"/>
      </w:pPr>
      <w:rPr>
        <w:rFonts w:hint="default"/>
        <w:u w:val="none"/>
      </w:rPr>
    </w:lvl>
    <w:lvl w:ilvl="8">
      <w:start w:val="1"/>
      <w:numFmt w:val="decimal"/>
      <w:isLgl/>
      <w:lvlText w:val="%1.%2.%3.%4.%5.%6.%7.%8.%9"/>
      <w:lvlJc w:val="left"/>
      <w:pPr>
        <w:tabs>
          <w:tab w:val="num" w:pos="8064"/>
        </w:tabs>
        <w:ind w:left="8064" w:hanging="2304"/>
      </w:pPr>
      <w:rPr>
        <w:rFonts w:hint="default"/>
        <w:u w:val="none"/>
      </w:rPr>
    </w:lvl>
  </w:abstractNum>
  <w:abstractNum w:abstractNumId="2" w15:restartNumberingAfterBreak="0">
    <w:nsid w:val="1FDF65C5"/>
    <w:multiLevelType w:val="hybridMultilevel"/>
    <w:tmpl w:val="FA1A6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D73C3"/>
    <w:multiLevelType w:val="multilevel"/>
    <w:tmpl w:val="8DCA0D0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DC302C5"/>
    <w:multiLevelType w:val="multilevel"/>
    <w:tmpl w:val="491E84EE"/>
    <w:lvl w:ilvl="0">
      <w:start w:val="1"/>
      <w:numFmt w:val="decimal"/>
      <w:isLgl/>
      <w:lvlText w:val="%1."/>
      <w:lvlJc w:val="left"/>
      <w:pPr>
        <w:tabs>
          <w:tab w:val="num" w:pos="680"/>
        </w:tabs>
        <w:ind w:left="680" w:hanging="680"/>
      </w:pPr>
      <w:rPr>
        <w:rFonts w:hint="default"/>
      </w:rPr>
    </w:lvl>
    <w:lvl w:ilvl="1">
      <w:start w:val="1"/>
      <w:numFmt w:val="decimal"/>
      <w:pStyle w:val="TOCClause2Sub"/>
      <w:lvlText w:val="%1.%2."/>
      <w:lvlJc w:val="left"/>
      <w:pPr>
        <w:tabs>
          <w:tab w:val="num" w:pos="1474"/>
        </w:tabs>
        <w:ind w:left="1474" w:hanging="794"/>
      </w:pPr>
      <w:rPr>
        <w:rFonts w:hint="default"/>
      </w:rPr>
    </w:lvl>
    <w:lvl w:ilvl="2">
      <w:start w:val="1"/>
      <w:numFmt w:val="decimal"/>
      <w:lvlText w:val="%1.%2.%3."/>
      <w:lvlJc w:val="left"/>
      <w:pPr>
        <w:tabs>
          <w:tab w:val="num" w:pos="2552"/>
        </w:tabs>
        <w:ind w:left="2552" w:hanging="1078"/>
      </w:pPr>
      <w:rPr>
        <w:rFonts w:hint="default"/>
      </w:rPr>
    </w:lvl>
    <w:lvl w:ilvl="3">
      <w:start w:val="1"/>
      <w:numFmt w:val="decimal"/>
      <w:lvlText w:val="%1.%2.%3.%4."/>
      <w:lvlJc w:val="left"/>
      <w:pPr>
        <w:tabs>
          <w:tab w:val="num" w:pos="3629"/>
        </w:tabs>
        <w:ind w:left="3629" w:hanging="1077"/>
      </w:pPr>
      <w:rPr>
        <w:rFonts w:hint="default"/>
      </w:rPr>
    </w:lvl>
    <w:lvl w:ilvl="4">
      <w:start w:val="1"/>
      <w:numFmt w:val="decimal"/>
      <w:lvlText w:val="%1.%2.%3.%4.%5."/>
      <w:lvlJc w:val="left"/>
      <w:pPr>
        <w:tabs>
          <w:tab w:val="num" w:pos="6124"/>
        </w:tabs>
        <w:ind w:left="6124"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5" w15:restartNumberingAfterBreak="0">
    <w:nsid w:val="5CE45FF1"/>
    <w:multiLevelType w:val="multilevel"/>
    <w:tmpl w:val="CE8A00B4"/>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4763"/>
        </w:tabs>
        <w:ind w:left="4763" w:hanging="116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isLgl/>
      <w:lvlText w:val="%1.%2.%3.%4.%5.%6.%7.%8.%9."/>
      <w:lvlJc w:val="left"/>
      <w:pPr>
        <w:tabs>
          <w:tab w:val="num" w:pos="5040"/>
        </w:tabs>
        <w:ind w:left="4320" w:hanging="1440"/>
      </w:pPr>
      <w:rPr>
        <w:rFonts w:hint="default"/>
      </w:rPr>
    </w:lvl>
  </w:abstractNum>
  <w:abstractNum w:abstractNumId="6" w15:restartNumberingAfterBreak="0">
    <w:nsid w:val="5D8A4921"/>
    <w:multiLevelType w:val="multilevel"/>
    <w:tmpl w:val="1F64A9BE"/>
    <w:lvl w:ilvl="0">
      <w:start w:val="1"/>
      <w:numFmt w:val="decimal"/>
      <w:pStyle w:val="Clause1Head"/>
      <w:isLgl/>
      <w:lvlText w:val="%1."/>
      <w:lvlJc w:val="left"/>
      <w:pPr>
        <w:tabs>
          <w:tab w:val="num" w:pos="720"/>
        </w:tabs>
        <w:ind w:left="720" w:hanging="720"/>
      </w:pPr>
      <w:rPr>
        <w:rFonts w:ascii="Arial" w:hAnsi="Arial" w:hint="default"/>
        <w:b/>
        <w:i w:val="0"/>
        <w:sz w:val="20"/>
        <w:szCs w:val="20"/>
      </w:rPr>
    </w:lvl>
    <w:lvl w:ilvl="1">
      <w:start w:val="1"/>
      <w:numFmt w:val="decimal"/>
      <w:pStyle w:val="Clause2Sub"/>
      <w:lvlText w:val="%1.%2."/>
      <w:lvlJc w:val="left"/>
      <w:pPr>
        <w:tabs>
          <w:tab w:val="num" w:pos="7240"/>
        </w:tabs>
        <w:ind w:left="7240" w:hanging="760"/>
      </w:pPr>
      <w:rPr>
        <w:rFonts w:hint="default"/>
        <w:b w:val="0"/>
      </w:rPr>
    </w:lvl>
    <w:lvl w:ilvl="2">
      <w:start w:val="1"/>
      <w:numFmt w:val="decimal"/>
      <w:pStyle w:val="Clause3Sub"/>
      <w:lvlText w:val="%1.%2.%3."/>
      <w:lvlJc w:val="left"/>
      <w:pPr>
        <w:tabs>
          <w:tab w:val="num" w:pos="2642"/>
        </w:tabs>
        <w:ind w:left="2642" w:hanging="1112"/>
      </w:pPr>
      <w:rPr>
        <w:rFonts w:hint="default"/>
        <w:sz w:val="20"/>
        <w:szCs w:val="20"/>
      </w:rPr>
    </w:lvl>
    <w:lvl w:ilvl="3">
      <w:start w:val="1"/>
      <w:numFmt w:val="decimal"/>
      <w:pStyle w:val="Clause4Sub"/>
      <w:lvlText w:val="%1.%2.%3.%4."/>
      <w:lvlJc w:val="left"/>
      <w:pPr>
        <w:tabs>
          <w:tab w:val="num" w:pos="3317"/>
        </w:tabs>
        <w:ind w:left="3317" w:hanging="1048"/>
      </w:pPr>
      <w:rPr>
        <w:rFonts w:hint="default"/>
        <w:b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7" w15:restartNumberingAfterBreak="0">
    <w:nsid w:val="7D991929"/>
    <w:multiLevelType w:val="multilevel"/>
    <w:tmpl w:val="64EE58C0"/>
    <w:lvl w:ilvl="0">
      <w:start w:val="1"/>
      <w:numFmt w:val="decimal"/>
      <w:pStyle w:val="DBSA1"/>
      <w:lvlText w:val="%1."/>
      <w:lvlJc w:val="left"/>
      <w:pPr>
        <w:ind w:left="360" w:hanging="360"/>
      </w:pPr>
      <w:rPr>
        <w:b w:val="0"/>
      </w:rPr>
    </w:lvl>
    <w:lvl w:ilvl="1">
      <w:start w:val="1"/>
      <w:numFmt w:val="decimal"/>
      <w:pStyle w:val="DBSA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BSA3"/>
      <w:lvlText w:val="%1.%2.%3."/>
      <w:lvlJc w:val="left"/>
      <w:pPr>
        <w:ind w:left="1224" w:hanging="50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DBSA4"/>
      <w:lvlText w:val="%1.%2.%3.%4."/>
      <w:lvlJc w:val="left"/>
      <w:pPr>
        <w:ind w:left="1728" w:hanging="648"/>
      </w:pPr>
    </w:lvl>
    <w:lvl w:ilvl="4">
      <w:start w:val="1"/>
      <w:numFmt w:val="decimal"/>
      <w:pStyle w:val="DBSA5"/>
      <w:lvlText w:val="%1.%2.%3.%4.%5."/>
      <w:lvlJc w:val="left"/>
      <w:pPr>
        <w:ind w:left="2232" w:hanging="792"/>
      </w:pPr>
    </w:lvl>
    <w:lvl w:ilvl="5">
      <w:start w:val="1"/>
      <w:numFmt w:val="decimal"/>
      <w:pStyle w:val="DBSA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F34E2"/>
    <w:multiLevelType w:val="multilevel"/>
    <w:tmpl w:val="1DC43618"/>
    <w:lvl w:ilvl="0">
      <w:start w:val="21"/>
      <w:numFmt w:val="decimal"/>
      <w:lvlText w:val="%1"/>
      <w:lvlJc w:val="left"/>
      <w:pPr>
        <w:ind w:left="540" w:hanging="540"/>
      </w:pPr>
      <w:rPr>
        <w:rFonts w:hint="default"/>
      </w:rPr>
    </w:lvl>
    <w:lvl w:ilvl="1">
      <w:start w:val="3"/>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abstractNumId w:val="1"/>
  </w:num>
  <w:num w:numId="2">
    <w:abstractNumId w:val="6"/>
  </w:num>
  <w:num w:numId="3">
    <w:abstractNumId w:val="4"/>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C1"/>
    <w:rsid w:val="000066AC"/>
    <w:rsid w:val="00010410"/>
    <w:rsid w:val="00015620"/>
    <w:rsid w:val="00022A6B"/>
    <w:rsid w:val="0002331B"/>
    <w:rsid w:val="00026D2A"/>
    <w:rsid w:val="00026D9E"/>
    <w:rsid w:val="0003576B"/>
    <w:rsid w:val="000370EC"/>
    <w:rsid w:val="00043B74"/>
    <w:rsid w:val="0004463E"/>
    <w:rsid w:val="0004568F"/>
    <w:rsid w:val="0004684A"/>
    <w:rsid w:val="000515E5"/>
    <w:rsid w:val="00055994"/>
    <w:rsid w:val="000614EC"/>
    <w:rsid w:val="00064D14"/>
    <w:rsid w:val="00065283"/>
    <w:rsid w:val="00067278"/>
    <w:rsid w:val="00067E9E"/>
    <w:rsid w:val="00070425"/>
    <w:rsid w:val="00073B36"/>
    <w:rsid w:val="00074F85"/>
    <w:rsid w:val="00080D7E"/>
    <w:rsid w:val="00081C9E"/>
    <w:rsid w:val="00081FC5"/>
    <w:rsid w:val="00084AD5"/>
    <w:rsid w:val="0008678A"/>
    <w:rsid w:val="00087C7B"/>
    <w:rsid w:val="0009009E"/>
    <w:rsid w:val="00090C5C"/>
    <w:rsid w:val="00091EE5"/>
    <w:rsid w:val="000A1CB3"/>
    <w:rsid w:val="000A30AD"/>
    <w:rsid w:val="000B055E"/>
    <w:rsid w:val="000B22E2"/>
    <w:rsid w:val="000B5D26"/>
    <w:rsid w:val="000C086A"/>
    <w:rsid w:val="000C1C59"/>
    <w:rsid w:val="000D1F0C"/>
    <w:rsid w:val="000D41F9"/>
    <w:rsid w:val="000D626C"/>
    <w:rsid w:val="000E26E8"/>
    <w:rsid w:val="000E3435"/>
    <w:rsid w:val="000E61CC"/>
    <w:rsid w:val="000F280F"/>
    <w:rsid w:val="000F506C"/>
    <w:rsid w:val="000F6011"/>
    <w:rsid w:val="001045BE"/>
    <w:rsid w:val="00110F0E"/>
    <w:rsid w:val="00113AFD"/>
    <w:rsid w:val="0011542C"/>
    <w:rsid w:val="00120127"/>
    <w:rsid w:val="001219EC"/>
    <w:rsid w:val="00121CF7"/>
    <w:rsid w:val="00133A3F"/>
    <w:rsid w:val="00141F56"/>
    <w:rsid w:val="00142E85"/>
    <w:rsid w:val="0014346C"/>
    <w:rsid w:val="00143D58"/>
    <w:rsid w:val="00145A75"/>
    <w:rsid w:val="00150637"/>
    <w:rsid w:val="00161627"/>
    <w:rsid w:val="00163DA6"/>
    <w:rsid w:val="00170DA9"/>
    <w:rsid w:val="00171368"/>
    <w:rsid w:val="00177BCB"/>
    <w:rsid w:val="001903CA"/>
    <w:rsid w:val="001927B7"/>
    <w:rsid w:val="00197939"/>
    <w:rsid w:val="001A1CEF"/>
    <w:rsid w:val="001A5CDF"/>
    <w:rsid w:val="001B2EDC"/>
    <w:rsid w:val="001B3ED8"/>
    <w:rsid w:val="001C1820"/>
    <w:rsid w:val="001C21BF"/>
    <w:rsid w:val="001C6473"/>
    <w:rsid w:val="001D1978"/>
    <w:rsid w:val="001E1D34"/>
    <w:rsid w:val="001E57A4"/>
    <w:rsid w:val="001F68A1"/>
    <w:rsid w:val="002055D7"/>
    <w:rsid w:val="00205B19"/>
    <w:rsid w:val="00212EB0"/>
    <w:rsid w:val="00213B78"/>
    <w:rsid w:val="00214BB0"/>
    <w:rsid w:val="00220CBA"/>
    <w:rsid w:val="002214A7"/>
    <w:rsid w:val="002217DB"/>
    <w:rsid w:val="00227102"/>
    <w:rsid w:val="00231714"/>
    <w:rsid w:val="0023389F"/>
    <w:rsid w:val="00235FB9"/>
    <w:rsid w:val="002411FA"/>
    <w:rsid w:val="002437DC"/>
    <w:rsid w:val="00253C76"/>
    <w:rsid w:val="00261710"/>
    <w:rsid w:val="0026261D"/>
    <w:rsid w:val="0026579C"/>
    <w:rsid w:val="00265928"/>
    <w:rsid w:val="00265B41"/>
    <w:rsid w:val="00272527"/>
    <w:rsid w:val="00272ACD"/>
    <w:rsid w:val="00274B5E"/>
    <w:rsid w:val="00276059"/>
    <w:rsid w:val="00276BF5"/>
    <w:rsid w:val="00277CF3"/>
    <w:rsid w:val="002867A0"/>
    <w:rsid w:val="002921C6"/>
    <w:rsid w:val="002959B0"/>
    <w:rsid w:val="00296AF6"/>
    <w:rsid w:val="002A04ED"/>
    <w:rsid w:val="002A2428"/>
    <w:rsid w:val="002B1D9D"/>
    <w:rsid w:val="002B397D"/>
    <w:rsid w:val="002B5EEB"/>
    <w:rsid w:val="002B7E82"/>
    <w:rsid w:val="002C2400"/>
    <w:rsid w:val="002D18B0"/>
    <w:rsid w:val="002D43D6"/>
    <w:rsid w:val="002D47A0"/>
    <w:rsid w:val="002D7357"/>
    <w:rsid w:val="002E2A8B"/>
    <w:rsid w:val="002E6E8F"/>
    <w:rsid w:val="002F2901"/>
    <w:rsid w:val="002F64F7"/>
    <w:rsid w:val="002F65D8"/>
    <w:rsid w:val="003076F2"/>
    <w:rsid w:val="00314BB9"/>
    <w:rsid w:val="00317A0B"/>
    <w:rsid w:val="00323BEA"/>
    <w:rsid w:val="00334081"/>
    <w:rsid w:val="00334720"/>
    <w:rsid w:val="003377A0"/>
    <w:rsid w:val="00347E8F"/>
    <w:rsid w:val="00350AE4"/>
    <w:rsid w:val="003510CC"/>
    <w:rsid w:val="0035503A"/>
    <w:rsid w:val="003626D0"/>
    <w:rsid w:val="00370D5F"/>
    <w:rsid w:val="00370F75"/>
    <w:rsid w:val="00371090"/>
    <w:rsid w:val="003710AD"/>
    <w:rsid w:val="003710CE"/>
    <w:rsid w:val="00372E0C"/>
    <w:rsid w:val="00373F03"/>
    <w:rsid w:val="00373F5C"/>
    <w:rsid w:val="00374AE0"/>
    <w:rsid w:val="0037685C"/>
    <w:rsid w:val="003806D6"/>
    <w:rsid w:val="003807DE"/>
    <w:rsid w:val="0038709F"/>
    <w:rsid w:val="00387BD0"/>
    <w:rsid w:val="003A311E"/>
    <w:rsid w:val="003A59E5"/>
    <w:rsid w:val="003B2991"/>
    <w:rsid w:val="003B3FCD"/>
    <w:rsid w:val="003B4775"/>
    <w:rsid w:val="003B6286"/>
    <w:rsid w:val="003D57CF"/>
    <w:rsid w:val="003E79E6"/>
    <w:rsid w:val="003F042F"/>
    <w:rsid w:val="003F37C3"/>
    <w:rsid w:val="003F499E"/>
    <w:rsid w:val="003F7955"/>
    <w:rsid w:val="00400056"/>
    <w:rsid w:val="00405838"/>
    <w:rsid w:val="00406270"/>
    <w:rsid w:val="0041264E"/>
    <w:rsid w:val="00415054"/>
    <w:rsid w:val="00417830"/>
    <w:rsid w:val="004258DD"/>
    <w:rsid w:val="00427D2D"/>
    <w:rsid w:val="00441026"/>
    <w:rsid w:val="00441A92"/>
    <w:rsid w:val="00441FB9"/>
    <w:rsid w:val="00445802"/>
    <w:rsid w:val="0045117C"/>
    <w:rsid w:val="00451A1D"/>
    <w:rsid w:val="0045679F"/>
    <w:rsid w:val="0046438F"/>
    <w:rsid w:val="0046446D"/>
    <w:rsid w:val="00465A0F"/>
    <w:rsid w:val="00467442"/>
    <w:rsid w:val="00470A59"/>
    <w:rsid w:val="004711C0"/>
    <w:rsid w:val="00476F68"/>
    <w:rsid w:val="00477B01"/>
    <w:rsid w:val="0048246F"/>
    <w:rsid w:val="0048656D"/>
    <w:rsid w:val="004931E2"/>
    <w:rsid w:val="00495155"/>
    <w:rsid w:val="004962A8"/>
    <w:rsid w:val="004A2946"/>
    <w:rsid w:val="004A514C"/>
    <w:rsid w:val="004B1C0E"/>
    <w:rsid w:val="004B78FC"/>
    <w:rsid w:val="004C4D76"/>
    <w:rsid w:val="004C6BD5"/>
    <w:rsid w:val="004C6F25"/>
    <w:rsid w:val="004D00EE"/>
    <w:rsid w:val="004D21AE"/>
    <w:rsid w:val="004E6620"/>
    <w:rsid w:val="004E7A61"/>
    <w:rsid w:val="004F219C"/>
    <w:rsid w:val="004F2FC6"/>
    <w:rsid w:val="004F6083"/>
    <w:rsid w:val="004F6938"/>
    <w:rsid w:val="005145B0"/>
    <w:rsid w:val="00522C99"/>
    <w:rsid w:val="005247F7"/>
    <w:rsid w:val="005316A7"/>
    <w:rsid w:val="00541DCD"/>
    <w:rsid w:val="00544678"/>
    <w:rsid w:val="005576F0"/>
    <w:rsid w:val="00560848"/>
    <w:rsid w:val="00562E9B"/>
    <w:rsid w:val="005654BE"/>
    <w:rsid w:val="00565F9B"/>
    <w:rsid w:val="00574F3D"/>
    <w:rsid w:val="0057779C"/>
    <w:rsid w:val="005837AB"/>
    <w:rsid w:val="005878CF"/>
    <w:rsid w:val="00591C1F"/>
    <w:rsid w:val="00592B04"/>
    <w:rsid w:val="0059786A"/>
    <w:rsid w:val="005A0A29"/>
    <w:rsid w:val="005A0CA9"/>
    <w:rsid w:val="005A5F8E"/>
    <w:rsid w:val="005A70E9"/>
    <w:rsid w:val="005B0760"/>
    <w:rsid w:val="005B1E0E"/>
    <w:rsid w:val="005B4567"/>
    <w:rsid w:val="005B78FE"/>
    <w:rsid w:val="005C16E7"/>
    <w:rsid w:val="005C48FE"/>
    <w:rsid w:val="005D21D7"/>
    <w:rsid w:val="005D2F5B"/>
    <w:rsid w:val="005D5D1E"/>
    <w:rsid w:val="005D6304"/>
    <w:rsid w:val="005E4C12"/>
    <w:rsid w:val="005F33A3"/>
    <w:rsid w:val="005F35F9"/>
    <w:rsid w:val="00600D55"/>
    <w:rsid w:val="00601603"/>
    <w:rsid w:val="0060233F"/>
    <w:rsid w:val="00613192"/>
    <w:rsid w:val="006234C3"/>
    <w:rsid w:val="00634F8A"/>
    <w:rsid w:val="00635B22"/>
    <w:rsid w:val="00637D87"/>
    <w:rsid w:val="006453B8"/>
    <w:rsid w:val="0064596B"/>
    <w:rsid w:val="00646432"/>
    <w:rsid w:val="006515F9"/>
    <w:rsid w:val="006550F3"/>
    <w:rsid w:val="00660088"/>
    <w:rsid w:val="00661020"/>
    <w:rsid w:val="00666819"/>
    <w:rsid w:val="00673799"/>
    <w:rsid w:val="006756C8"/>
    <w:rsid w:val="00675A80"/>
    <w:rsid w:val="00675E21"/>
    <w:rsid w:val="00694290"/>
    <w:rsid w:val="00695233"/>
    <w:rsid w:val="006A10AA"/>
    <w:rsid w:val="006A21E8"/>
    <w:rsid w:val="006A4826"/>
    <w:rsid w:val="006B1863"/>
    <w:rsid w:val="006B331C"/>
    <w:rsid w:val="006B4A24"/>
    <w:rsid w:val="006C3D6E"/>
    <w:rsid w:val="006C7753"/>
    <w:rsid w:val="006E0DD0"/>
    <w:rsid w:val="006F5E29"/>
    <w:rsid w:val="006F718F"/>
    <w:rsid w:val="00713B5D"/>
    <w:rsid w:val="00714B9E"/>
    <w:rsid w:val="00732104"/>
    <w:rsid w:val="00740DAA"/>
    <w:rsid w:val="00741F0C"/>
    <w:rsid w:val="00745027"/>
    <w:rsid w:val="00751E1D"/>
    <w:rsid w:val="007538E0"/>
    <w:rsid w:val="00762E00"/>
    <w:rsid w:val="00766E02"/>
    <w:rsid w:val="0077368E"/>
    <w:rsid w:val="00777049"/>
    <w:rsid w:val="00777511"/>
    <w:rsid w:val="007809D3"/>
    <w:rsid w:val="00781274"/>
    <w:rsid w:val="007843ED"/>
    <w:rsid w:val="0078490C"/>
    <w:rsid w:val="00784EFC"/>
    <w:rsid w:val="00786289"/>
    <w:rsid w:val="00786F0E"/>
    <w:rsid w:val="00791519"/>
    <w:rsid w:val="00794946"/>
    <w:rsid w:val="007950C8"/>
    <w:rsid w:val="007A4AFA"/>
    <w:rsid w:val="007B42D9"/>
    <w:rsid w:val="007B7CF2"/>
    <w:rsid w:val="007C129D"/>
    <w:rsid w:val="007C2E98"/>
    <w:rsid w:val="007D60E9"/>
    <w:rsid w:val="007D6124"/>
    <w:rsid w:val="007E29C1"/>
    <w:rsid w:val="007E4506"/>
    <w:rsid w:val="007F0D0B"/>
    <w:rsid w:val="007F228F"/>
    <w:rsid w:val="0080144A"/>
    <w:rsid w:val="00806A40"/>
    <w:rsid w:val="008077B3"/>
    <w:rsid w:val="00807A13"/>
    <w:rsid w:val="00807D6A"/>
    <w:rsid w:val="00810921"/>
    <w:rsid w:val="008118B0"/>
    <w:rsid w:val="008129F6"/>
    <w:rsid w:val="0082104A"/>
    <w:rsid w:val="008273CD"/>
    <w:rsid w:val="00831DFA"/>
    <w:rsid w:val="0083483E"/>
    <w:rsid w:val="00836BAE"/>
    <w:rsid w:val="00852F53"/>
    <w:rsid w:val="008534A7"/>
    <w:rsid w:val="00854210"/>
    <w:rsid w:val="00855AD3"/>
    <w:rsid w:val="00855BD4"/>
    <w:rsid w:val="00856BED"/>
    <w:rsid w:val="0086298A"/>
    <w:rsid w:val="008634BE"/>
    <w:rsid w:val="00864F41"/>
    <w:rsid w:val="008661AD"/>
    <w:rsid w:val="00873CE9"/>
    <w:rsid w:val="00892A19"/>
    <w:rsid w:val="00894422"/>
    <w:rsid w:val="008A6BC2"/>
    <w:rsid w:val="008A7559"/>
    <w:rsid w:val="008B11E8"/>
    <w:rsid w:val="008B1A61"/>
    <w:rsid w:val="008B50AE"/>
    <w:rsid w:val="008C5461"/>
    <w:rsid w:val="008C76B1"/>
    <w:rsid w:val="008D18F0"/>
    <w:rsid w:val="008D2B9F"/>
    <w:rsid w:val="008D7182"/>
    <w:rsid w:val="008E1882"/>
    <w:rsid w:val="008F46D4"/>
    <w:rsid w:val="008F4FFA"/>
    <w:rsid w:val="008F5B53"/>
    <w:rsid w:val="00902D10"/>
    <w:rsid w:val="00910D29"/>
    <w:rsid w:val="009131C5"/>
    <w:rsid w:val="0091706A"/>
    <w:rsid w:val="009229A9"/>
    <w:rsid w:val="00927A40"/>
    <w:rsid w:val="00941E59"/>
    <w:rsid w:val="00951ABF"/>
    <w:rsid w:val="009659CB"/>
    <w:rsid w:val="00967594"/>
    <w:rsid w:val="0097240B"/>
    <w:rsid w:val="00974345"/>
    <w:rsid w:val="009819D4"/>
    <w:rsid w:val="00984713"/>
    <w:rsid w:val="009904FB"/>
    <w:rsid w:val="00993DED"/>
    <w:rsid w:val="00995505"/>
    <w:rsid w:val="009A0F75"/>
    <w:rsid w:val="009A16E9"/>
    <w:rsid w:val="009B0E6A"/>
    <w:rsid w:val="009B23D0"/>
    <w:rsid w:val="009B4A3B"/>
    <w:rsid w:val="009C0506"/>
    <w:rsid w:val="009C06C3"/>
    <w:rsid w:val="009D0069"/>
    <w:rsid w:val="009D209C"/>
    <w:rsid w:val="009D242B"/>
    <w:rsid w:val="009D497E"/>
    <w:rsid w:val="009D4D34"/>
    <w:rsid w:val="009D54E5"/>
    <w:rsid w:val="009D6DD3"/>
    <w:rsid w:val="009D7617"/>
    <w:rsid w:val="009D7F4A"/>
    <w:rsid w:val="009E4451"/>
    <w:rsid w:val="009E475E"/>
    <w:rsid w:val="009F6BF2"/>
    <w:rsid w:val="009F7C37"/>
    <w:rsid w:val="009F7E88"/>
    <w:rsid w:val="00A044E7"/>
    <w:rsid w:val="00A04DE1"/>
    <w:rsid w:val="00A23200"/>
    <w:rsid w:val="00A23903"/>
    <w:rsid w:val="00A2406A"/>
    <w:rsid w:val="00A24092"/>
    <w:rsid w:val="00A26929"/>
    <w:rsid w:val="00A32E42"/>
    <w:rsid w:val="00A411C5"/>
    <w:rsid w:val="00A4191A"/>
    <w:rsid w:val="00A41A28"/>
    <w:rsid w:val="00A41BE8"/>
    <w:rsid w:val="00A45116"/>
    <w:rsid w:val="00A4797A"/>
    <w:rsid w:val="00A56F86"/>
    <w:rsid w:val="00A57CE1"/>
    <w:rsid w:val="00A65BA8"/>
    <w:rsid w:val="00A66E33"/>
    <w:rsid w:val="00A71129"/>
    <w:rsid w:val="00A73F69"/>
    <w:rsid w:val="00A7480E"/>
    <w:rsid w:val="00A90931"/>
    <w:rsid w:val="00A930C4"/>
    <w:rsid w:val="00A93A63"/>
    <w:rsid w:val="00AA4161"/>
    <w:rsid w:val="00AB15A8"/>
    <w:rsid w:val="00AB286E"/>
    <w:rsid w:val="00AB4187"/>
    <w:rsid w:val="00AB43F7"/>
    <w:rsid w:val="00AC042D"/>
    <w:rsid w:val="00AC2B51"/>
    <w:rsid w:val="00AC3F7A"/>
    <w:rsid w:val="00AD2178"/>
    <w:rsid w:val="00AD44C8"/>
    <w:rsid w:val="00AD548E"/>
    <w:rsid w:val="00AE0527"/>
    <w:rsid w:val="00AE40D2"/>
    <w:rsid w:val="00AF01D1"/>
    <w:rsid w:val="00AF307C"/>
    <w:rsid w:val="00AF7254"/>
    <w:rsid w:val="00B10D49"/>
    <w:rsid w:val="00B1338C"/>
    <w:rsid w:val="00B1559B"/>
    <w:rsid w:val="00B23D9C"/>
    <w:rsid w:val="00B318DA"/>
    <w:rsid w:val="00B36518"/>
    <w:rsid w:val="00B571A9"/>
    <w:rsid w:val="00B668C4"/>
    <w:rsid w:val="00B66E12"/>
    <w:rsid w:val="00B672C5"/>
    <w:rsid w:val="00B7015F"/>
    <w:rsid w:val="00B726C5"/>
    <w:rsid w:val="00B83399"/>
    <w:rsid w:val="00B84D9C"/>
    <w:rsid w:val="00B92C38"/>
    <w:rsid w:val="00BA3301"/>
    <w:rsid w:val="00BA4FD5"/>
    <w:rsid w:val="00BA74B8"/>
    <w:rsid w:val="00BA758F"/>
    <w:rsid w:val="00BB02D9"/>
    <w:rsid w:val="00BC081C"/>
    <w:rsid w:val="00BC4A35"/>
    <w:rsid w:val="00BC4CAF"/>
    <w:rsid w:val="00BD19B2"/>
    <w:rsid w:val="00BD1BA6"/>
    <w:rsid w:val="00BD603C"/>
    <w:rsid w:val="00BF1E65"/>
    <w:rsid w:val="00BF2103"/>
    <w:rsid w:val="00BF26F5"/>
    <w:rsid w:val="00BF3F54"/>
    <w:rsid w:val="00BF4F21"/>
    <w:rsid w:val="00C00FBF"/>
    <w:rsid w:val="00C03A0E"/>
    <w:rsid w:val="00C06DF9"/>
    <w:rsid w:val="00C07B20"/>
    <w:rsid w:val="00C07CD7"/>
    <w:rsid w:val="00C105E2"/>
    <w:rsid w:val="00C11C08"/>
    <w:rsid w:val="00C13867"/>
    <w:rsid w:val="00C15259"/>
    <w:rsid w:val="00C15F66"/>
    <w:rsid w:val="00C1658C"/>
    <w:rsid w:val="00C1682D"/>
    <w:rsid w:val="00C17AF5"/>
    <w:rsid w:val="00C227A5"/>
    <w:rsid w:val="00C25E22"/>
    <w:rsid w:val="00C31E9C"/>
    <w:rsid w:val="00C344F0"/>
    <w:rsid w:val="00C35BFD"/>
    <w:rsid w:val="00C4015B"/>
    <w:rsid w:val="00C40773"/>
    <w:rsid w:val="00C43757"/>
    <w:rsid w:val="00C452E3"/>
    <w:rsid w:val="00C45F9C"/>
    <w:rsid w:val="00C51043"/>
    <w:rsid w:val="00C5703B"/>
    <w:rsid w:val="00C578D6"/>
    <w:rsid w:val="00C6200F"/>
    <w:rsid w:val="00C74526"/>
    <w:rsid w:val="00C81221"/>
    <w:rsid w:val="00C845F1"/>
    <w:rsid w:val="00C8631E"/>
    <w:rsid w:val="00C92B89"/>
    <w:rsid w:val="00C9350A"/>
    <w:rsid w:val="00C96FDE"/>
    <w:rsid w:val="00C97451"/>
    <w:rsid w:val="00CA009A"/>
    <w:rsid w:val="00CA400E"/>
    <w:rsid w:val="00CB7B6D"/>
    <w:rsid w:val="00CC316F"/>
    <w:rsid w:val="00CC50FC"/>
    <w:rsid w:val="00CC61D1"/>
    <w:rsid w:val="00CD371C"/>
    <w:rsid w:val="00CE2788"/>
    <w:rsid w:val="00CE3CB6"/>
    <w:rsid w:val="00CE76E8"/>
    <w:rsid w:val="00CF3456"/>
    <w:rsid w:val="00CF45B0"/>
    <w:rsid w:val="00CF56FD"/>
    <w:rsid w:val="00D14481"/>
    <w:rsid w:val="00D17079"/>
    <w:rsid w:val="00D249CB"/>
    <w:rsid w:val="00D258AD"/>
    <w:rsid w:val="00D261C1"/>
    <w:rsid w:val="00D314BE"/>
    <w:rsid w:val="00D33763"/>
    <w:rsid w:val="00D339E1"/>
    <w:rsid w:val="00D3510C"/>
    <w:rsid w:val="00D351CC"/>
    <w:rsid w:val="00D53C3E"/>
    <w:rsid w:val="00D54132"/>
    <w:rsid w:val="00D55221"/>
    <w:rsid w:val="00D55883"/>
    <w:rsid w:val="00D55D07"/>
    <w:rsid w:val="00D64FBE"/>
    <w:rsid w:val="00D7558A"/>
    <w:rsid w:val="00D762DD"/>
    <w:rsid w:val="00D7665C"/>
    <w:rsid w:val="00D83A3E"/>
    <w:rsid w:val="00D90DE4"/>
    <w:rsid w:val="00D932A9"/>
    <w:rsid w:val="00D97C5B"/>
    <w:rsid w:val="00D97F64"/>
    <w:rsid w:val="00DA2304"/>
    <w:rsid w:val="00DB0346"/>
    <w:rsid w:val="00DC0998"/>
    <w:rsid w:val="00DC4905"/>
    <w:rsid w:val="00DE5B25"/>
    <w:rsid w:val="00DE6F4A"/>
    <w:rsid w:val="00DE7494"/>
    <w:rsid w:val="00DF114D"/>
    <w:rsid w:val="00DF1373"/>
    <w:rsid w:val="00DF1F40"/>
    <w:rsid w:val="00DF398B"/>
    <w:rsid w:val="00E01768"/>
    <w:rsid w:val="00E0269B"/>
    <w:rsid w:val="00E02C76"/>
    <w:rsid w:val="00E04B6D"/>
    <w:rsid w:val="00E06EF3"/>
    <w:rsid w:val="00E077CF"/>
    <w:rsid w:val="00E1525B"/>
    <w:rsid w:val="00E2494B"/>
    <w:rsid w:val="00E25041"/>
    <w:rsid w:val="00E2737C"/>
    <w:rsid w:val="00E316C7"/>
    <w:rsid w:val="00E32DA5"/>
    <w:rsid w:val="00E35AE8"/>
    <w:rsid w:val="00E4309F"/>
    <w:rsid w:val="00E458DE"/>
    <w:rsid w:val="00E45EDC"/>
    <w:rsid w:val="00E54461"/>
    <w:rsid w:val="00E54CAC"/>
    <w:rsid w:val="00E56DB5"/>
    <w:rsid w:val="00E606D1"/>
    <w:rsid w:val="00E626D5"/>
    <w:rsid w:val="00E70B30"/>
    <w:rsid w:val="00E75788"/>
    <w:rsid w:val="00E76D8F"/>
    <w:rsid w:val="00E804B1"/>
    <w:rsid w:val="00E93380"/>
    <w:rsid w:val="00E935BE"/>
    <w:rsid w:val="00E93BAA"/>
    <w:rsid w:val="00EA5A06"/>
    <w:rsid w:val="00EA69B8"/>
    <w:rsid w:val="00EA6CA4"/>
    <w:rsid w:val="00EB047D"/>
    <w:rsid w:val="00EB77ED"/>
    <w:rsid w:val="00EC0B1E"/>
    <w:rsid w:val="00EC52E6"/>
    <w:rsid w:val="00EC5504"/>
    <w:rsid w:val="00ED1981"/>
    <w:rsid w:val="00ED38C6"/>
    <w:rsid w:val="00EF1273"/>
    <w:rsid w:val="00EF3420"/>
    <w:rsid w:val="00EF43D0"/>
    <w:rsid w:val="00EF778F"/>
    <w:rsid w:val="00F024C1"/>
    <w:rsid w:val="00F046AC"/>
    <w:rsid w:val="00F151C8"/>
    <w:rsid w:val="00F15954"/>
    <w:rsid w:val="00F20C93"/>
    <w:rsid w:val="00F2541B"/>
    <w:rsid w:val="00F25B60"/>
    <w:rsid w:val="00F267FA"/>
    <w:rsid w:val="00F315BF"/>
    <w:rsid w:val="00F3253B"/>
    <w:rsid w:val="00F36380"/>
    <w:rsid w:val="00F4050A"/>
    <w:rsid w:val="00F4203D"/>
    <w:rsid w:val="00F42385"/>
    <w:rsid w:val="00F45D74"/>
    <w:rsid w:val="00F506B4"/>
    <w:rsid w:val="00F50AC6"/>
    <w:rsid w:val="00F57FC6"/>
    <w:rsid w:val="00F619AE"/>
    <w:rsid w:val="00F62443"/>
    <w:rsid w:val="00F62970"/>
    <w:rsid w:val="00F63381"/>
    <w:rsid w:val="00F6687F"/>
    <w:rsid w:val="00F709A4"/>
    <w:rsid w:val="00F70E0A"/>
    <w:rsid w:val="00F772CA"/>
    <w:rsid w:val="00F80081"/>
    <w:rsid w:val="00F828FE"/>
    <w:rsid w:val="00F84895"/>
    <w:rsid w:val="00F90176"/>
    <w:rsid w:val="00F91B77"/>
    <w:rsid w:val="00F92CB2"/>
    <w:rsid w:val="00F935B8"/>
    <w:rsid w:val="00F952A6"/>
    <w:rsid w:val="00F96563"/>
    <w:rsid w:val="00FA0B6B"/>
    <w:rsid w:val="00FB166C"/>
    <w:rsid w:val="00FB6E35"/>
    <w:rsid w:val="00FC37A0"/>
    <w:rsid w:val="00FD5E40"/>
    <w:rsid w:val="00FE781A"/>
    <w:rsid w:val="00FF0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DDA11975-F6EF-4EB5-8F29-97D834A9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A6"/>
    <w:pPr>
      <w:spacing w:after="240" w:line="360" w:lineRule="atLeast"/>
      <w:jc w:val="both"/>
    </w:pPr>
    <w:rPr>
      <w:rFonts w:ascii="Arial" w:hAnsi="Arial"/>
    </w:rPr>
  </w:style>
  <w:style w:type="paragraph" w:styleId="Heading1">
    <w:name w:val="heading 1"/>
    <w:aliases w:val="Agt Head 1,MisHead1,Normalhead1"/>
    <w:basedOn w:val="Normal"/>
    <w:next w:val="Normal"/>
    <w:link w:val="Heading1Char"/>
    <w:qFormat/>
    <w:rsid w:val="007E29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gt Head 2,MisHead2,Normalhead2"/>
    <w:basedOn w:val="Normal"/>
    <w:next w:val="Normal"/>
    <w:link w:val="Heading2Char"/>
    <w:qFormat/>
    <w:rsid w:val="00143D58"/>
    <w:pPr>
      <w:tabs>
        <w:tab w:val="num" w:pos="709"/>
      </w:tabs>
      <w:spacing w:before="240" w:after="-1" w:line="480" w:lineRule="auto"/>
      <w:ind w:left="709" w:hanging="709"/>
      <w:jc w:val="left"/>
      <w:outlineLvl w:val="1"/>
    </w:pPr>
    <w:rPr>
      <w:szCs w:val="17"/>
      <w:lang w:eastAsia="en-US"/>
    </w:rPr>
  </w:style>
  <w:style w:type="paragraph" w:styleId="Heading3">
    <w:name w:val="heading 3"/>
    <w:aliases w:val="Agt Head 3,MisHead3,Normalhead3"/>
    <w:basedOn w:val="Normal"/>
    <w:next w:val="BodyText3"/>
    <w:link w:val="Heading3Char"/>
    <w:qFormat/>
    <w:rsid w:val="00143D58"/>
    <w:pPr>
      <w:tabs>
        <w:tab w:val="num" w:pos="1418"/>
      </w:tabs>
      <w:spacing w:before="240" w:after="-1" w:line="480" w:lineRule="auto"/>
      <w:ind w:left="1418" w:hanging="709"/>
      <w:jc w:val="left"/>
      <w:outlineLvl w:val="2"/>
    </w:pPr>
    <w:rPr>
      <w:szCs w:val="17"/>
      <w:lang w:eastAsia="en-US"/>
    </w:rPr>
  </w:style>
  <w:style w:type="paragraph" w:styleId="Heading4">
    <w:name w:val="heading 4"/>
    <w:aliases w:val="Agt Head 4,Normalhead4,MisHead4"/>
    <w:basedOn w:val="Normal"/>
    <w:next w:val="Normal"/>
    <w:link w:val="Heading4Char"/>
    <w:qFormat/>
    <w:rsid w:val="00143D58"/>
    <w:pPr>
      <w:tabs>
        <w:tab w:val="num" w:pos="2126"/>
      </w:tabs>
      <w:spacing w:before="240" w:after="-1" w:line="480" w:lineRule="auto"/>
      <w:ind w:left="2126" w:hanging="708"/>
      <w:jc w:val="left"/>
      <w:outlineLvl w:val="3"/>
    </w:pPr>
    <w:rPr>
      <w:szCs w:val="17"/>
      <w:lang w:eastAsia="en-US"/>
    </w:rPr>
  </w:style>
  <w:style w:type="paragraph" w:styleId="Heading5">
    <w:name w:val="heading 5"/>
    <w:aliases w:val="AgtHead5"/>
    <w:basedOn w:val="Normal"/>
    <w:next w:val="Normal"/>
    <w:link w:val="Heading5Char"/>
    <w:qFormat/>
    <w:rsid w:val="00143D58"/>
    <w:pPr>
      <w:tabs>
        <w:tab w:val="num" w:pos="2835"/>
      </w:tabs>
      <w:spacing w:before="240" w:after="-1" w:line="480" w:lineRule="auto"/>
      <w:ind w:left="2835" w:hanging="709"/>
      <w:jc w:val="left"/>
      <w:outlineLvl w:val="4"/>
    </w:pPr>
    <w:rPr>
      <w:szCs w:val="17"/>
      <w:lang w:eastAsia="en-US"/>
    </w:rPr>
  </w:style>
  <w:style w:type="paragraph" w:styleId="Heading6">
    <w:name w:val="heading 6"/>
    <w:aliases w:val="AgtHead6"/>
    <w:basedOn w:val="Normal"/>
    <w:next w:val="Normal"/>
    <w:link w:val="Heading6Char"/>
    <w:qFormat/>
    <w:rsid w:val="00143D58"/>
    <w:pPr>
      <w:tabs>
        <w:tab w:val="num" w:pos="3544"/>
      </w:tabs>
      <w:spacing w:before="240" w:after="-1" w:line="480" w:lineRule="auto"/>
      <w:ind w:left="3544" w:hanging="709"/>
      <w:jc w:val="left"/>
      <w:outlineLvl w:val="5"/>
    </w:pPr>
    <w:rPr>
      <w:szCs w:val="1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2Sub">
    <w:name w:val="Clause2Sub"/>
    <w:basedOn w:val="Normal"/>
    <w:link w:val="Clause2SubChar"/>
    <w:qFormat/>
    <w:rsid w:val="00C92B89"/>
    <w:pPr>
      <w:numPr>
        <w:ilvl w:val="1"/>
        <w:numId w:val="2"/>
      </w:numPr>
    </w:pPr>
  </w:style>
  <w:style w:type="paragraph" w:customStyle="1" w:styleId="Clause1Head">
    <w:name w:val="Clause1Head"/>
    <w:basedOn w:val="Normal"/>
    <w:next w:val="Clause0Sub"/>
    <w:link w:val="Clause1HeadChar"/>
    <w:qFormat/>
    <w:rsid w:val="00C92B89"/>
    <w:pPr>
      <w:numPr>
        <w:numId w:val="2"/>
      </w:numPr>
    </w:pPr>
    <w:rPr>
      <w:b/>
    </w:rPr>
  </w:style>
  <w:style w:type="paragraph" w:customStyle="1" w:styleId="Clause3Sub">
    <w:name w:val="Clause3Sub"/>
    <w:basedOn w:val="Normal"/>
    <w:link w:val="Clause3SubChar"/>
    <w:qFormat/>
    <w:rsid w:val="00C92B89"/>
    <w:pPr>
      <w:numPr>
        <w:ilvl w:val="2"/>
        <w:numId w:val="2"/>
      </w:numPr>
    </w:pPr>
  </w:style>
  <w:style w:type="paragraph" w:customStyle="1" w:styleId="Clause4Sub">
    <w:name w:val="Clause4Sub"/>
    <w:basedOn w:val="Normal"/>
    <w:qFormat/>
    <w:rsid w:val="00C92B89"/>
    <w:pPr>
      <w:numPr>
        <w:ilvl w:val="3"/>
        <w:numId w:val="2"/>
      </w:numPr>
    </w:pPr>
  </w:style>
  <w:style w:type="paragraph" w:customStyle="1" w:styleId="Clause5Sub">
    <w:name w:val="Clause5Sub"/>
    <w:basedOn w:val="Normal"/>
    <w:qFormat/>
    <w:rsid w:val="00C92B89"/>
    <w:pPr>
      <w:numPr>
        <w:ilvl w:val="4"/>
        <w:numId w:val="2"/>
      </w:numPr>
    </w:pPr>
  </w:style>
  <w:style w:type="paragraph" w:customStyle="1" w:styleId="Clause6Sub">
    <w:name w:val="Clause6Sub"/>
    <w:basedOn w:val="Normal"/>
    <w:qFormat/>
    <w:rsid w:val="00C92B89"/>
    <w:pPr>
      <w:numPr>
        <w:ilvl w:val="5"/>
        <w:numId w:val="2"/>
      </w:numPr>
    </w:pPr>
  </w:style>
  <w:style w:type="paragraph" w:customStyle="1" w:styleId="Clause7Sub">
    <w:name w:val="Clause7Sub"/>
    <w:basedOn w:val="Normal"/>
    <w:qFormat/>
    <w:rsid w:val="00C92B89"/>
    <w:pPr>
      <w:numPr>
        <w:ilvl w:val="6"/>
        <w:numId w:val="2"/>
      </w:numPr>
    </w:pPr>
  </w:style>
  <w:style w:type="paragraph" w:customStyle="1" w:styleId="Clause8Sub">
    <w:name w:val="Clause8Sub"/>
    <w:basedOn w:val="Normal"/>
    <w:qFormat/>
    <w:rsid w:val="00C92B89"/>
    <w:pPr>
      <w:numPr>
        <w:ilvl w:val="7"/>
        <w:numId w:val="2"/>
      </w:numPr>
    </w:pPr>
  </w:style>
  <w:style w:type="paragraph" w:customStyle="1" w:styleId="Clause9Sub">
    <w:name w:val="Clause9Sub"/>
    <w:basedOn w:val="Normal"/>
    <w:qFormat/>
    <w:rsid w:val="00C92B89"/>
    <w:pPr>
      <w:numPr>
        <w:ilvl w:val="8"/>
        <w:numId w:val="2"/>
      </w:numPr>
    </w:pPr>
  </w:style>
  <w:style w:type="paragraph" w:customStyle="1" w:styleId="Clause0Sub">
    <w:name w:val="Clause0Sub"/>
    <w:basedOn w:val="Normal"/>
    <w:rsid w:val="00C92B89"/>
    <w:pPr>
      <w:tabs>
        <w:tab w:val="left" w:pos="720"/>
        <w:tab w:val="left" w:pos="1440"/>
        <w:tab w:val="left" w:pos="2552"/>
        <w:tab w:val="left" w:pos="3600"/>
        <w:tab w:val="left" w:pos="5041"/>
        <w:tab w:val="left" w:pos="6481"/>
        <w:tab w:val="left" w:pos="7201"/>
        <w:tab w:val="left" w:pos="7921"/>
        <w:tab w:val="left" w:pos="8222"/>
      </w:tabs>
      <w:ind w:left="720"/>
    </w:pPr>
  </w:style>
  <w:style w:type="paragraph" w:customStyle="1" w:styleId="Annexures">
    <w:name w:val="Annexures"/>
    <w:basedOn w:val="Normal"/>
    <w:next w:val="Normal"/>
    <w:rsid w:val="00C92B89"/>
    <w:pPr>
      <w:numPr>
        <w:numId w:val="1"/>
      </w:numPr>
    </w:pPr>
    <w:rPr>
      <w:b/>
    </w:rPr>
  </w:style>
  <w:style w:type="paragraph" w:styleId="Header">
    <w:name w:val="header"/>
    <w:basedOn w:val="Normal"/>
    <w:link w:val="HeaderChar"/>
    <w:uiPriority w:val="99"/>
    <w:rsid w:val="00C92B89"/>
    <w:pPr>
      <w:tabs>
        <w:tab w:val="center" w:pos="4153"/>
        <w:tab w:val="right" w:pos="8306"/>
      </w:tabs>
    </w:pPr>
  </w:style>
  <w:style w:type="paragraph" w:styleId="Footer">
    <w:name w:val="footer"/>
    <w:basedOn w:val="Normal"/>
    <w:link w:val="FooterChar"/>
    <w:uiPriority w:val="99"/>
    <w:rsid w:val="00C92B89"/>
    <w:pPr>
      <w:tabs>
        <w:tab w:val="center" w:pos="4153"/>
        <w:tab w:val="right" w:pos="8306"/>
      </w:tabs>
    </w:pPr>
  </w:style>
  <w:style w:type="character" w:styleId="PageNumber">
    <w:name w:val="page number"/>
    <w:basedOn w:val="DefaultParagraphFont"/>
    <w:rsid w:val="00C92B89"/>
  </w:style>
  <w:style w:type="paragraph" w:customStyle="1" w:styleId="XClause0Sub">
    <w:name w:val="XClause0Sub"/>
    <w:basedOn w:val="Normal"/>
    <w:rsid w:val="00C92B89"/>
    <w:pPr>
      <w:tabs>
        <w:tab w:val="left" w:pos="680"/>
        <w:tab w:val="left" w:pos="1474"/>
        <w:tab w:val="left" w:pos="2552"/>
        <w:tab w:val="left" w:pos="3629"/>
        <w:tab w:val="left" w:pos="4763"/>
        <w:tab w:val="left" w:pos="6124"/>
        <w:tab w:val="left" w:pos="6861"/>
        <w:tab w:val="left" w:pos="7655"/>
        <w:tab w:val="left" w:pos="8222"/>
      </w:tabs>
      <w:ind w:left="680"/>
    </w:pPr>
  </w:style>
  <w:style w:type="paragraph" w:customStyle="1" w:styleId="XClause1Head">
    <w:name w:val="XClause1Head"/>
    <w:basedOn w:val="Normal"/>
    <w:next w:val="XClause0Sub"/>
    <w:rsid w:val="00C92B89"/>
    <w:pPr>
      <w:numPr>
        <w:numId w:val="4"/>
      </w:numPr>
    </w:pPr>
  </w:style>
  <w:style w:type="paragraph" w:customStyle="1" w:styleId="XClause2Sub">
    <w:name w:val="XClause2Sub"/>
    <w:basedOn w:val="Normal"/>
    <w:rsid w:val="00C92B89"/>
    <w:pPr>
      <w:numPr>
        <w:ilvl w:val="1"/>
        <w:numId w:val="4"/>
      </w:numPr>
    </w:pPr>
  </w:style>
  <w:style w:type="paragraph" w:customStyle="1" w:styleId="XClause3Sub">
    <w:name w:val="XClause3Sub"/>
    <w:basedOn w:val="Normal"/>
    <w:rsid w:val="00C92B89"/>
    <w:pPr>
      <w:numPr>
        <w:ilvl w:val="2"/>
        <w:numId w:val="4"/>
      </w:numPr>
    </w:pPr>
  </w:style>
  <w:style w:type="paragraph" w:customStyle="1" w:styleId="XClause4Sub">
    <w:name w:val="XClause4Sub"/>
    <w:basedOn w:val="Clause4Sub"/>
    <w:rsid w:val="00C92B89"/>
    <w:pPr>
      <w:numPr>
        <w:numId w:val="4"/>
      </w:numPr>
    </w:pPr>
  </w:style>
  <w:style w:type="paragraph" w:customStyle="1" w:styleId="XClause5Sub">
    <w:name w:val="XClause5Sub"/>
    <w:basedOn w:val="Normal"/>
    <w:rsid w:val="00C92B89"/>
    <w:pPr>
      <w:numPr>
        <w:ilvl w:val="4"/>
        <w:numId w:val="4"/>
      </w:numPr>
    </w:pPr>
  </w:style>
  <w:style w:type="paragraph" w:customStyle="1" w:styleId="TOCClause2Sub">
    <w:name w:val="TOCClause2Sub"/>
    <w:basedOn w:val="Normal"/>
    <w:rsid w:val="00C92B89"/>
    <w:pPr>
      <w:numPr>
        <w:ilvl w:val="1"/>
        <w:numId w:val="3"/>
      </w:numPr>
    </w:pPr>
  </w:style>
  <w:style w:type="table" w:styleId="TableGrid">
    <w:name w:val="Table Grid"/>
    <w:basedOn w:val="TableNormal"/>
    <w:rsid w:val="001C21BF"/>
    <w:pPr>
      <w:spacing w:after="240"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53B8"/>
    <w:rPr>
      <w:rFonts w:ascii="Arial" w:hAnsi="Arial"/>
    </w:rPr>
  </w:style>
  <w:style w:type="paragraph" w:customStyle="1" w:styleId="DBSA1">
    <w:name w:val="DBSA1"/>
    <w:basedOn w:val="Heading1"/>
    <w:link w:val="DBSA1Char"/>
    <w:qFormat/>
    <w:rsid w:val="007E29C1"/>
    <w:pPr>
      <w:keepLines w:val="0"/>
      <w:numPr>
        <w:numId w:val="6"/>
      </w:numPr>
      <w:spacing w:before="360" w:after="360" w:line="240" w:lineRule="auto"/>
      <w:jc w:val="left"/>
    </w:pPr>
    <w:rPr>
      <w:rFonts w:ascii="Arial Bold" w:eastAsia="Times New Roman" w:hAnsi="Arial Bold" w:cs="Arial"/>
      <w:b w:val="0"/>
      <w:bCs w:val="0"/>
      <w:caps/>
      <w:color w:val="auto"/>
      <w:sz w:val="20"/>
      <w:szCs w:val="17"/>
      <w:lang w:eastAsia="en-US"/>
    </w:rPr>
  </w:style>
  <w:style w:type="paragraph" w:customStyle="1" w:styleId="DBSA2">
    <w:name w:val="DBSA2"/>
    <w:basedOn w:val="Normal"/>
    <w:link w:val="DBSA2Char"/>
    <w:qFormat/>
    <w:rsid w:val="007E29C1"/>
    <w:pPr>
      <w:numPr>
        <w:ilvl w:val="1"/>
        <w:numId w:val="6"/>
      </w:numPr>
      <w:spacing w:before="120" w:after="120" w:line="360" w:lineRule="auto"/>
    </w:pPr>
    <w:rPr>
      <w:szCs w:val="17"/>
      <w:lang w:val="en-US" w:eastAsia="en-US"/>
    </w:rPr>
  </w:style>
  <w:style w:type="character" w:customStyle="1" w:styleId="DBSA1Char">
    <w:name w:val="DBSA1 Char"/>
    <w:basedOn w:val="DefaultParagraphFont"/>
    <w:link w:val="DBSA1"/>
    <w:rsid w:val="007E29C1"/>
    <w:rPr>
      <w:rFonts w:ascii="Arial Bold" w:hAnsi="Arial Bold" w:cs="Arial"/>
      <w:caps/>
      <w:szCs w:val="17"/>
      <w:lang w:eastAsia="en-US"/>
    </w:rPr>
  </w:style>
  <w:style w:type="paragraph" w:customStyle="1" w:styleId="DBSA3">
    <w:name w:val="DBSA3"/>
    <w:basedOn w:val="DBSA2"/>
    <w:link w:val="DBSA3Char"/>
    <w:qFormat/>
    <w:rsid w:val="007E29C1"/>
    <w:pPr>
      <w:numPr>
        <w:ilvl w:val="2"/>
      </w:numPr>
    </w:pPr>
    <w:rPr>
      <w:rFonts w:cs="Arial"/>
      <w:lang w:val="en-ZA"/>
    </w:rPr>
  </w:style>
  <w:style w:type="character" w:customStyle="1" w:styleId="DBSA2Char">
    <w:name w:val="DBSA2 Char"/>
    <w:basedOn w:val="DefaultParagraphFont"/>
    <w:link w:val="DBSA2"/>
    <w:rsid w:val="007E29C1"/>
    <w:rPr>
      <w:rFonts w:ascii="Arial" w:hAnsi="Arial"/>
      <w:szCs w:val="17"/>
      <w:lang w:val="en-US" w:eastAsia="en-US"/>
    </w:rPr>
  </w:style>
  <w:style w:type="character" w:customStyle="1" w:styleId="DBSA3Char">
    <w:name w:val="DBSA3 Char"/>
    <w:basedOn w:val="DBSA2Char"/>
    <w:link w:val="DBSA3"/>
    <w:rsid w:val="007E29C1"/>
    <w:rPr>
      <w:rFonts w:ascii="Arial" w:hAnsi="Arial" w:cs="Arial"/>
      <w:szCs w:val="17"/>
      <w:lang w:val="en-ZA" w:eastAsia="en-US"/>
    </w:rPr>
  </w:style>
  <w:style w:type="paragraph" w:customStyle="1" w:styleId="DBSA4">
    <w:name w:val="DBSA4"/>
    <w:basedOn w:val="DBSA3"/>
    <w:link w:val="DBSA4Char"/>
    <w:qFormat/>
    <w:rsid w:val="007E29C1"/>
    <w:pPr>
      <w:numPr>
        <w:ilvl w:val="3"/>
      </w:numPr>
    </w:pPr>
  </w:style>
  <w:style w:type="paragraph" w:customStyle="1" w:styleId="DBSA5">
    <w:name w:val="DBSA5"/>
    <w:basedOn w:val="DBSA4"/>
    <w:link w:val="DBSA5Char"/>
    <w:qFormat/>
    <w:rsid w:val="007E29C1"/>
    <w:pPr>
      <w:numPr>
        <w:ilvl w:val="4"/>
      </w:numPr>
      <w:tabs>
        <w:tab w:val="num" w:pos="4763"/>
      </w:tabs>
      <w:ind w:left="4763" w:hanging="2232"/>
    </w:pPr>
  </w:style>
  <w:style w:type="paragraph" w:customStyle="1" w:styleId="DBSA6">
    <w:name w:val="DBSA6"/>
    <w:basedOn w:val="DBSA5"/>
    <w:link w:val="DBSA6Char"/>
    <w:qFormat/>
    <w:rsid w:val="007E29C1"/>
    <w:pPr>
      <w:numPr>
        <w:ilvl w:val="5"/>
      </w:numPr>
      <w:tabs>
        <w:tab w:val="num" w:pos="3240"/>
      </w:tabs>
      <w:ind w:hanging="2736"/>
    </w:pPr>
  </w:style>
  <w:style w:type="character" w:customStyle="1" w:styleId="Heading1Char">
    <w:name w:val="Heading 1 Char"/>
    <w:aliases w:val="Agt Head 1 Char,MisHead1 Char,Normalhead1 Char"/>
    <w:basedOn w:val="DefaultParagraphFont"/>
    <w:link w:val="Heading1"/>
    <w:rsid w:val="007E29C1"/>
    <w:rPr>
      <w:rFonts w:asciiTheme="majorHAnsi" w:eastAsiaTheme="majorEastAsia" w:hAnsiTheme="majorHAnsi" w:cstheme="majorBidi"/>
      <w:b/>
      <w:bCs/>
      <w:color w:val="365F91" w:themeColor="accent1" w:themeShade="BF"/>
      <w:sz w:val="28"/>
      <w:szCs w:val="28"/>
    </w:rPr>
  </w:style>
  <w:style w:type="paragraph" w:customStyle="1" w:styleId="DBSA22">
    <w:name w:val="DBSA22"/>
    <w:basedOn w:val="DBSA2"/>
    <w:link w:val="DBSA22Char"/>
    <w:qFormat/>
    <w:rsid w:val="00B23D9C"/>
    <w:pPr>
      <w:numPr>
        <w:ilvl w:val="0"/>
        <w:numId w:val="0"/>
      </w:numPr>
      <w:tabs>
        <w:tab w:val="num" w:pos="1440"/>
      </w:tabs>
    </w:pPr>
    <w:rPr>
      <w:b/>
    </w:rPr>
  </w:style>
  <w:style w:type="character" w:customStyle="1" w:styleId="DBSA22Char">
    <w:name w:val="DBSA22 Char"/>
    <w:basedOn w:val="DBSA2Char"/>
    <w:link w:val="DBSA22"/>
    <w:rsid w:val="00B23D9C"/>
    <w:rPr>
      <w:rFonts w:ascii="Arial" w:hAnsi="Arial"/>
      <w:b/>
      <w:szCs w:val="17"/>
      <w:lang w:val="en-US" w:eastAsia="en-US"/>
    </w:rPr>
  </w:style>
  <w:style w:type="character" w:customStyle="1" w:styleId="DBSA4Char">
    <w:name w:val="DBSA4 Char"/>
    <w:basedOn w:val="DBSA3Char"/>
    <w:link w:val="DBSA4"/>
    <w:rsid w:val="00B23D9C"/>
    <w:rPr>
      <w:rFonts w:ascii="Arial" w:hAnsi="Arial" w:cs="Arial"/>
      <w:szCs w:val="17"/>
      <w:lang w:val="en-ZA" w:eastAsia="en-US"/>
    </w:rPr>
  </w:style>
  <w:style w:type="character" w:customStyle="1" w:styleId="Clause3SubChar">
    <w:name w:val="Clause3Sub Char"/>
    <w:basedOn w:val="DefaultParagraphFont"/>
    <w:link w:val="Clause3Sub"/>
    <w:rsid w:val="00B23D9C"/>
    <w:rPr>
      <w:rFonts w:ascii="Arial" w:hAnsi="Arial"/>
    </w:rPr>
  </w:style>
  <w:style w:type="paragraph" w:customStyle="1" w:styleId="AText">
    <w:name w:val="AText"/>
    <w:basedOn w:val="Normal"/>
    <w:rsid w:val="00B23D9C"/>
    <w:pPr>
      <w:keepLines/>
      <w:spacing w:before="360" w:after="-1" w:line="480" w:lineRule="auto"/>
      <w:jc w:val="left"/>
    </w:pPr>
    <w:rPr>
      <w:szCs w:val="17"/>
      <w:lang w:eastAsia="en-US"/>
    </w:rPr>
  </w:style>
  <w:style w:type="paragraph" w:customStyle="1" w:styleId="XClause6Sub">
    <w:name w:val="XClause6Sub"/>
    <w:basedOn w:val="Normal"/>
    <w:rsid w:val="00B23D9C"/>
    <w:pPr>
      <w:tabs>
        <w:tab w:val="num" w:pos="6481"/>
      </w:tabs>
      <w:ind w:left="6481" w:hanging="1440"/>
    </w:pPr>
  </w:style>
  <w:style w:type="paragraph" w:customStyle="1" w:styleId="XClause7Sub">
    <w:name w:val="XClause7Sub"/>
    <w:basedOn w:val="Normal"/>
    <w:rsid w:val="00B23D9C"/>
    <w:pPr>
      <w:tabs>
        <w:tab w:val="num" w:pos="7201"/>
      </w:tabs>
      <w:ind w:left="7201" w:hanging="1871"/>
    </w:pPr>
  </w:style>
  <w:style w:type="paragraph" w:customStyle="1" w:styleId="XClause8Sub">
    <w:name w:val="XClause8Sub"/>
    <w:basedOn w:val="Normal"/>
    <w:rsid w:val="00B23D9C"/>
    <w:pPr>
      <w:tabs>
        <w:tab w:val="num" w:pos="7921"/>
      </w:tabs>
      <w:ind w:left="7921" w:hanging="1967"/>
    </w:pPr>
  </w:style>
  <w:style w:type="paragraph" w:customStyle="1" w:styleId="XClause9Sub">
    <w:name w:val="XClause9Sub"/>
    <w:basedOn w:val="Normal"/>
    <w:rsid w:val="00B23D9C"/>
    <w:pPr>
      <w:tabs>
        <w:tab w:val="num" w:pos="8222"/>
      </w:tabs>
      <w:ind w:left="8222" w:hanging="1730"/>
    </w:pPr>
  </w:style>
  <w:style w:type="character" w:customStyle="1" w:styleId="DBSA5Char">
    <w:name w:val="DBSA5 Char"/>
    <w:basedOn w:val="DBSA4Char"/>
    <w:link w:val="DBSA5"/>
    <w:rsid w:val="00B23D9C"/>
    <w:rPr>
      <w:rFonts w:ascii="Arial" w:hAnsi="Arial" w:cs="Arial"/>
      <w:szCs w:val="17"/>
      <w:lang w:val="en-ZA" w:eastAsia="en-US"/>
    </w:rPr>
  </w:style>
  <w:style w:type="character" w:customStyle="1" w:styleId="DBSA6Char">
    <w:name w:val="DBSA6 Char"/>
    <w:basedOn w:val="DBSA5Char"/>
    <w:link w:val="DBSA6"/>
    <w:rsid w:val="00B23D9C"/>
    <w:rPr>
      <w:rFonts w:ascii="Arial" w:hAnsi="Arial" w:cs="Arial"/>
      <w:szCs w:val="17"/>
      <w:lang w:val="en-ZA" w:eastAsia="en-US"/>
    </w:rPr>
  </w:style>
  <w:style w:type="character" w:customStyle="1" w:styleId="Heading2Char">
    <w:name w:val="Heading 2 Char"/>
    <w:aliases w:val="Agt Head 2 Char,MisHead2 Char,Normalhead2 Char"/>
    <w:basedOn w:val="DefaultParagraphFont"/>
    <w:link w:val="Heading2"/>
    <w:rsid w:val="00143D58"/>
    <w:rPr>
      <w:rFonts w:ascii="Arial" w:hAnsi="Arial"/>
      <w:szCs w:val="17"/>
      <w:lang w:eastAsia="en-US"/>
    </w:rPr>
  </w:style>
  <w:style w:type="character" w:customStyle="1" w:styleId="Heading3Char">
    <w:name w:val="Heading 3 Char"/>
    <w:aliases w:val="Agt Head 3 Char,MisHead3 Char,Normalhead3 Char"/>
    <w:basedOn w:val="DefaultParagraphFont"/>
    <w:link w:val="Heading3"/>
    <w:rsid w:val="00143D58"/>
    <w:rPr>
      <w:rFonts w:ascii="Arial" w:hAnsi="Arial"/>
      <w:szCs w:val="17"/>
      <w:lang w:eastAsia="en-US"/>
    </w:rPr>
  </w:style>
  <w:style w:type="character" w:customStyle="1" w:styleId="Heading4Char">
    <w:name w:val="Heading 4 Char"/>
    <w:aliases w:val="Agt Head 4 Char,Normalhead4 Char,MisHead4 Char"/>
    <w:basedOn w:val="DefaultParagraphFont"/>
    <w:link w:val="Heading4"/>
    <w:rsid w:val="00143D58"/>
    <w:rPr>
      <w:rFonts w:ascii="Arial" w:hAnsi="Arial"/>
      <w:szCs w:val="17"/>
      <w:lang w:eastAsia="en-US"/>
    </w:rPr>
  </w:style>
  <w:style w:type="character" w:customStyle="1" w:styleId="Heading5Char">
    <w:name w:val="Heading 5 Char"/>
    <w:aliases w:val="AgtHead5 Char"/>
    <w:basedOn w:val="DefaultParagraphFont"/>
    <w:link w:val="Heading5"/>
    <w:rsid w:val="00143D58"/>
    <w:rPr>
      <w:rFonts w:ascii="Arial" w:hAnsi="Arial"/>
      <w:szCs w:val="17"/>
      <w:lang w:eastAsia="en-US"/>
    </w:rPr>
  </w:style>
  <w:style w:type="character" w:customStyle="1" w:styleId="Heading6Char">
    <w:name w:val="Heading 6 Char"/>
    <w:aliases w:val="AgtHead6 Char"/>
    <w:basedOn w:val="DefaultParagraphFont"/>
    <w:link w:val="Heading6"/>
    <w:rsid w:val="00143D58"/>
    <w:rPr>
      <w:rFonts w:ascii="Arial" w:hAnsi="Arial"/>
      <w:szCs w:val="17"/>
      <w:lang w:eastAsia="en-US"/>
    </w:rPr>
  </w:style>
  <w:style w:type="paragraph" w:styleId="BodyText">
    <w:name w:val="Body Text"/>
    <w:basedOn w:val="Normal"/>
    <w:link w:val="BodyTextChar"/>
    <w:rsid w:val="00143D58"/>
    <w:pPr>
      <w:spacing w:before="240" w:after="-1" w:line="480" w:lineRule="auto"/>
      <w:jc w:val="left"/>
    </w:pPr>
    <w:rPr>
      <w:szCs w:val="17"/>
      <w:lang w:eastAsia="en-US"/>
    </w:rPr>
  </w:style>
  <w:style w:type="character" w:customStyle="1" w:styleId="BodyTextChar">
    <w:name w:val="Body Text Char"/>
    <w:basedOn w:val="DefaultParagraphFont"/>
    <w:link w:val="BodyText"/>
    <w:rsid w:val="00143D58"/>
    <w:rPr>
      <w:rFonts w:ascii="Arial" w:hAnsi="Arial"/>
      <w:szCs w:val="17"/>
      <w:lang w:eastAsia="en-US"/>
    </w:rPr>
  </w:style>
  <w:style w:type="paragraph" w:styleId="BodyText2">
    <w:name w:val="Body Text 2"/>
    <w:basedOn w:val="Normal"/>
    <w:link w:val="BodyText2Char"/>
    <w:rsid w:val="00143D58"/>
    <w:pPr>
      <w:spacing w:before="240" w:after="-1" w:line="480" w:lineRule="auto"/>
      <w:ind w:left="709"/>
      <w:jc w:val="left"/>
    </w:pPr>
    <w:rPr>
      <w:szCs w:val="17"/>
      <w:lang w:eastAsia="en-US"/>
    </w:rPr>
  </w:style>
  <w:style w:type="character" w:customStyle="1" w:styleId="BodyText2Char">
    <w:name w:val="Body Text 2 Char"/>
    <w:basedOn w:val="DefaultParagraphFont"/>
    <w:link w:val="BodyText2"/>
    <w:rsid w:val="00143D58"/>
    <w:rPr>
      <w:rFonts w:ascii="Arial" w:hAnsi="Arial"/>
      <w:szCs w:val="17"/>
      <w:lang w:eastAsia="en-US"/>
    </w:rPr>
  </w:style>
  <w:style w:type="character" w:styleId="CommentReference">
    <w:name w:val="annotation reference"/>
    <w:uiPriority w:val="99"/>
    <w:rsid w:val="00143D58"/>
    <w:rPr>
      <w:sz w:val="16"/>
      <w:szCs w:val="16"/>
    </w:rPr>
  </w:style>
  <w:style w:type="paragraph" w:styleId="CommentText">
    <w:name w:val="annotation text"/>
    <w:basedOn w:val="Normal"/>
    <w:link w:val="CommentTextChar"/>
    <w:uiPriority w:val="99"/>
    <w:rsid w:val="00143D58"/>
    <w:pPr>
      <w:spacing w:before="360" w:after="-1" w:line="480" w:lineRule="auto"/>
      <w:jc w:val="left"/>
    </w:pPr>
    <w:rPr>
      <w:lang w:eastAsia="en-US"/>
    </w:rPr>
  </w:style>
  <w:style w:type="character" w:customStyle="1" w:styleId="CommentTextChar">
    <w:name w:val="Comment Text Char"/>
    <w:basedOn w:val="DefaultParagraphFont"/>
    <w:link w:val="CommentText"/>
    <w:uiPriority w:val="99"/>
    <w:rsid w:val="00143D58"/>
    <w:rPr>
      <w:rFonts w:ascii="Arial" w:hAnsi="Arial"/>
      <w:lang w:eastAsia="en-US"/>
    </w:rPr>
  </w:style>
  <w:style w:type="paragraph" w:customStyle="1" w:styleId="Default">
    <w:name w:val="Default"/>
    <w:rsid w:val="00143D58"/>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link w:val="ListParagraphChar"/>
    <w:uiPriority w:val="34"/>
    <w:qFormat/>
    <w:rsid w:val="00143D58"/>
    <w:pPr>
      <w:spacing w:after="200" w:line="276" w:lineRule="auto"/>
      <w:ind w:left="720"/>
      <w:jc w:val="left"/>
    </w:pPr>
    <w:rPr>
      <w:rFonts w:ascii="Calibri" w:eastAsia="Calibri" w:hAnsi="Calibri"/>
      <w:sz w:val="22"/>
      <w:szCs w:val="22"/>
      <w:lang w:val="en-US" w:eastAsia="en-US"/>
    </w:rPr>
  </w:style>
  <w:style w:type="character" w:customStyle="1" w:styleId="ListParagraphChar">
    <w:name w:val="List Paragraph Char"/>
    <w:basedOn w:val="DefaultParagraphFont"/>
    <w:link w:val="ListParagraph"/>
    <w:uiPriority w:val="34"/>
    <w:locked/>
    <w:rsid w:val="00143D58"/>
    <w:rPr>
      <w:rFonts w:ascii="Calibri" w:eastAsia="Calibri" w:hAnsi="Calibri"/>
      <w:sz w:val="22"/>
      <w:szCs w:val="22"/>
      <w:lang w:val="en-US" w:eastAsia="en-US"/>
    </w:rPr>
  </w:style>
  <w:style w:type="character" w:customStyle="1" w:styleId="Clause1HeadChar">
    <w:name w:val="Clause1Head Char"/>
    <w:link w:val="Clause1Head"/>
    <w:rsid w:val="00143D58"/>
    <w:rPr>
      <w:rFonts w:ascii="Arial" w:hAnsi="Arial"/>
      <w:b/>
    </w:rPr>
  </w:style>
  <w:style w:type="paragraph" w:styleId="BodyText3">
    <w:name w:val="Body Text 3"/>
    <w:basedOn w:val="Normal"/>
    <w:link w:val="BodyText3Char"/>
    <w:rsid w:val="00143D58"/>
    <w:pPr>
      <w:spacing w:after="120"/>
    </w:pPr>
    <w:rPr>
      <w:sz w:val="16"/>
      <w:szCs w:val="16"/>
    </w:rPr>
  </w:style>
  <w:style w:type="character" w:customStyle="1" w:styleId="BodyText3Char">
    <w:name w:val="Body Text 3 Char"/>
    <w:basedOn w:val="DefaultParagraphFont"/>
    <w:link w:val="BodyText3"/>
    <w:rsid w:val="00143D58"/>
    <w:rPr>
      <w:rFonts w:ascii="Arial" w:hAnsi="Arial"/>
      <w:sz w:val="16"/>
      <w:szCs w:val="16"/>
    </w:rPr>
  </w:style>
  <w:style w:type="paragraph" w:styleId="Revision">
    <w:name w:val="Revision"/>
    <w:hidden/>
    <w:uiPriority w:val="99"/>
    <w:semiHidden/>
    <w:rsid w:val="00143D58"/>
    <w:rPr>
      <w:rFonts w:ascii="Arial" w:hAnsi="Arial"/>
    </w:rPr>
  </w:style>
  <w:style w:type="paragraph" w:styleId="BalloonText">
    <w:name w:val="Balloon Text"/>
    <w:basedOn w:val="Normal"/>
    <w:link w:val="BalloonTextChar"/>
    <w:rsid w:val="0014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D58"/>
    <w:rPr>
      <w:rFonts w:ascii="Tahoma" w:hAnsi="Tahoma" w:cs="Tahoma"/>
      <w:sz w:val="16"/>
      <w:szCs w:val="16"/>
    </w:rPr>
  </w:style>
  <w:style w:type="paragraph" w:styleId="TOC1">
    <w:name w:val="toc 1"/>
    <w:basedOn w:val="Normal"/>
    <w:next w:val="Normal"/>
    <w:autoRedefine/>
    <w:uiPriority w:val="39"/>
    <w:rsid w:val="000D626C"/>
    <w:pPr>
      <w:tabs>
        <w:tab w:val="left" w:pos="440"/>
        <w:tab w:val="right" w:leader="dot" w:pos="8910"/>
      </w:tabs>
      <w:spacing w:after="100"/>
    </w:pPr>
  </w:style>
  <w:style w:type="paragraph" w:styleId="TOC2">
    <w:name w:val="toc 2"/>
    <w:basedOn w:val="Normal"/>
    <w:next w:val="Normal"/>
    <w:autoRedefine/>
    <w:uiPriority w:val="39"/>
    <w:rsid w:val="006234C3"/>
    <w:pPr>
      <w:spacing w:after="100"/>
      <w:ind w:left="200"/>
    </w:pPr>
  </w:style>
  <w:style w:type="paragraph" w:styleId="TOC3">
    <w:name w:val="toc 3"/>
    <w:basedOn w:val="Normal"/>
    <w:next w:val="Normal"/>
    <w:autoRedefine/>
    <w:uiPriority w:val="39"/>
    <w:rsid w:val="006234C3"/>
    <w:pPr>
      <w:spacing w:after="100"/>
      <w:ind w:left="400"/>
    </w:pPr>
  </w:style>
  <w:style w:type="paragraph" w:styleId="TOC4">
    <w:name w:val="toc 4"/>
    <w:basedOn w:val="Normal"/>
    <w:next w:val="Normal"/>
    <w:autoRedefine/>
    <w:rsid w:val="006234C3"/>
    <w:pPr>
      <w:spacing w:after="100"/>
      <w:ind w:left="600"/>
    </w:pPr>
  </w:style>
  <w:style w:type="paragraph" w:styleId="TOC5">
    <w:name w:val="toc 5"/>
    <w:basedOn w:val="Normal"/>
    <w:next w:val="Normal"/>
    <w:autoRedefine/>
    <w:rsid w:val="006234C3"/>
    <w:pPr>
      <w:spacing w:after="100"/>
      <w:ind w:left="800"/>
    </w:pPr>
  </w:style>
  <w:style w:type="paragraph" w:styleId="TOC6">
    <w:name w:val="toc 6"/>
    <w:basedOn w:val="Normal"/>
    <w:next w:val="Normal"/>
    <w:autoRedefine/>
    <w:rsid w:val="006234C3"/>
    <w:pPr>
      <w:spacing w:after="100"/>
      <w:ind w:left="1000"/>
    </w:pPr>
  </w:style>
  <w:style w:type="paragraph" w:styleId="TOC7">
    <w:name w:val="toc 7"/>
    <w:basedOn w:val="Normal"/>
    <w:next w:val="Normal"/>
    <w:autoRedefine/>
    <w:rsid w:val="006234C3"/>
    <w:pPr>
      <w:spacing w:after="100"/>
      <w:ind w:left="1200"/>
    </w:pPr>
  </w:style>
  <w:style w:type="paragraph" w:styleId="TOC8">
    <w:name w:val="toc 8"/>
    <w:basedOn w:val="Normal"/>
    <w:next w:val="Normal"/>
    <w:autoRedefine/>
    <w:rsid w:val="006234C3"/>
    <w:pPr>
      <w:spacing w:after="100"/>
      <w:ind w:left="1400"/>
    </w:pPr>
  </w:style>
  <w:style w:type="paragraph" w:styleId="TOC9">
    <w:name w:val="toc 9"/>
    <w:basedOn w:val="Normal"/>
    <w:next w:val="Normal"/>
    <w:autoRedefine/>
    <w:rsid w:val="006234C3"/>
    <w:pPr>
      <w:spacing w:after="100"/>
      <w:ind w:left="1600"/>
    </w:pPr>
  </w:style>
  <w:style w:type="paragraph" w:styleId="TableofFigures">
    <w:name w:val="table of figures"/>
    <w:basedOn w:val="Normal"/>
    <w:next w:val="Normal"/>
    <w:uiPriority w:val="99"/>
    <w:rsid w:val="006234C3"/>
    <w:pPr>
      <w:spacing w:after="0"/>
    </w:pPr>
  </w:style>
  <w:style w:type="character" w:customStyle="1" w:styleId="HeaderChar">
    <w:name w:val="Header Char"/>
    <w:basedOn w:val="DefaultParagraphFont"/>
    <w:link w:val="Header"/>
    <w:uiPriority w:val="99"/>
    <w:rsid w:val="005A0CA9"/>
    <w:rPr>
      <w:rFonts w:ascii="Arial" w:hAnsi="Arial"/>
    </w:rPr>
  </w:style>
  <w:style w:type="character" w:styleId="Hyperlink">
    <w:name w:val="Hyperlink"/>
    <w:basedOn w:val="DefaultParagraphFont"/>
    <w:uiPriority w:val="99"/>
    <w:unhideWhenUsed/>
    <w:rsid w:val="00E76D8F"/>
    <w:rPr>
      <w:color w:val="0000FF" w:themeColor="hyperlink"/>
      <w:u w:val="single"/>
    </w:rPr>
  </w:style>
  <w:style w:type="paragraph" w:styleId="TOCHeading">
    <w:name w:val="TOC Heading"/>
    <w:basedOn w:val="Heading1"/>
    <w:next w:val="Normal"/>
    <w:uiPriority w:val="39"/>
    <w:unhideWhenUsed/>
    <w:qFormat/>
    <w:rsid w:val="00B672C5"/>
    <w:pPr>
      <w:spacing w:before="240" w:line="259" w:lineRule="auto"/>
      <w:jc w:val="left"/>
      <w:outlineLvl w:val="9"/>
    </w:pPr>
    <w:rPr>
      <w:b w:val="0"/>
      <w:bCs w:val="0"/>
      <w:sz w:val="32"/>
      <w:szCs w:val="32"/>
      <w:lang w:val="en-US" w:eastAsia="en-US"/>
    </w:rPr>
  </w:style>
  <w:style w:type="character" w:customStyle="1" w:styleId="UnresolvedMention">
    <w:name w:val="Unresolved Mention"/>
    <w:basedOn w:val="DefaultParagraphFont"/>
    <w:uiPriority w:val="99"/>
    <w:semiHidden/>
    <w:unhideWhenUsed/>
    <w:rsid w:val="00F4203D"/>
    <w:rPr>
      <w:color w:val="605E5C"/>
      <w:shd w:val="clear" w:color="auto" w:fill="E1DFDD"/>
    </w:rPr>
  </w:style>
  <w:style w:type="character" w:customStyle="1" w:styleId="Clause2SubChar">
    <w:name w:val="Clause2Sub Char"/>
    <w:basedOn w:val="DefaultParagraphFont"/>
    <w:link w:val="Clause2Sub"/>
    <w:locked/>
    <w:rsid w:val="00F62970"/>
    <w:rPr>
      <w:rFonts w:ascii="Arial" w:hAnsi="Arial"/>
    </w:rPr>
  </w:style>
  <w:style w:type="paragraph" w:styleId="CommentSubject">
    <w:name w:val="annotation subject"/>
    <w:basedOn w:val="CommentText"/>
    <w:next w:val="CommentText"/>
    <w:link w:val="CommentSubjectChar"/>
    <w:semiHidden/>
    <w:unhideWhenUsed/>
    <w:rsid w:val="00373F5C"/>
    <w:pPr>
      <w:spacing w:before="0" w:after="240" w:line="240" w:lineRule="auto"/>
      <w:jc w:val="both"/>
    </w:pPr>
    <w:rPr>
      <w:b/>
      <w:bCs/>
      <w:lang w:eastAsia="en-GB"/>
    </w:rPr>
  </w:style>
  <w:style w:type="character" w:customStyle="1" w:styleId="CommentSubjectChar">
    <w:name w:val="Comment Subject Char"/>
    <w:basedOn w:val="CommentTextChar"/>
    <w:link w:val="CommentSubject"/>
    <w:semiHidden/>
    <w:rsid w:val="00373F5C"/>
    <w:rPr>
      <w:rFonts w:ascii="Arial" w:hAnsi="Arial"/>
      <w:b/>
      <w:bCs/>
      <w:lang w:eastAsia="en-US"/>
    </w:rPr>
  </w:style>
  <w:style w:type="table" w:customStyle="1" w:styleId="TableGrid12">
    <w:name w:val="Table Grid12"/>
    <w:basedOn w:val="TableNormal"/>
    <w:next w:val="TableGrid"/>
    <w:uiPriority w:val="39"/>
    <w:rsid w:val="000B22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449558">
      <w:bodyDiv w:val="1"/>
      <w:marLeft w:val="0"/>
      <w:marRight w:val="0"/>
      <w:marTop w:val="0"/>
      <w:marBottom w:val="0"/>
      <w:divBdr>
        <w:top w:val="none" w:sz="0" w:space="0" w:color="auto"/>
        <w:left w:val="none" w:sz="0" w:space="0" w:color="auto"/>
        <w:bottom w:val="none" w:sz="0" w:space="0" w:color="auto"/>
        <w:right w:val="none" w:sz="0" w:space="0" w:color="auto"/>
      </w:divBdr>
    </w:div>
    <w:div w:id="1192108931">
      <w:bodyDiv w:val="1"/>
      <w:marLeft w:val="0"/>
      <w:marRight w:val="0"/>
      <w:marTop w:val="0"/>
      <w:marBottom w:val="0"/>
      <w:divBdr>
        <w:top w:val="none" w:sz="0" w:space="0" w:color="auto"/>
        <w:left w:val="none" w:sz="0" w:space="0" w:color="auto"/>
        <w:bottom w:val="none" w:sz="0" w:space="0" w:color="auto"/>
        <w:right w:val="none" w:sz="0" w:space="0" w:color="auto"/>
      </w:divBdr>
    </w:div>
    <w:div w:id="1869440547">
      <w:bodyDiv w:val="1"/>
      <w:marLeft w:val="0"/>
      <w:marRight w:val="0"/>
      <w:marTop w:val="0"/>
      <w:marBottom w:val="0"/>
      <w:divBdr>
        <w:top w:val="none" w:sz="0" w:space="0" w:color="auto"/>
        <w:left w:val="none" w:sz="0" w:space="0" w:color="auto"/>
        <w:bottom w:val="none" w:sz="0" w:space="0" w:color="auto"/>
        <w:right w:val="none" w:sz="0" w:space="0" w:color="auto"/>
      </w:divBdr>
    </w:div>
    <w:div w:id="20752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aimadmin@dbsa.org" TargetMode="External"/><Relationship Id="rId4" Type="http://schemas.openxmlformats.org/officeDocument/2006/relationships/settings" Target="settings.xml"/><Relationship Id="rId9" Type="http://schemas.openxmlformats.org/officeDocument/2006/relationships/hyperlink" Target="mailto:claimadmin@dbsa.or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Word\Templates\Serv\FIRM\JHBAgrmntCovText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6D9C-9B68-4D5E-B67B-65C7135D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JHBAgrmntCovText01</Template>
  <TotalTime>6</TotalTime>
  <Pages>46</Pages>
  <Words>11857</Words>
  <Characters>63615</Characters>
  <Application>Microsoft Office Word</Application>
  <DocSecurity>0</DocSecurity>
  <Lines>530</Lines>
  <Paragraphs>150</Paragraphs>
  <ScaleCrop>false</ScaleCrop>
  <HeadingPairs>
    <vt:vector size="2" baseType="variant">
      <vt:variant>
        <vt:lpstr>Title</vt:lpstr>
      </vt:variant>
      <vt:variant>
        <vt:i4>1</vt:i4>
      </vt:variant>
    </vt:vector>
  </HeadingPairs>
  <TitlesOfParts>
    <vt:vector size="1" baseType="lpstr">
      <vt:lpstr>SHAREHOLDERS AGREEMENT</vt:lpstr>
    </vt:vector>
  </TitlesOfParts>
  <Company>shg</Company>
  <LinksUpToDate>false</LinksUpToDate>
  <CharactersWithSpaces>75322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AGREEMENT</dc:title>
  <dc:creator>IzakA@dbsa.org</dc:creator>
  <cp:lastModifiedBy>Leonie Groenewald</cp:lastModifiedBy>
  <cp:revision>3</cp:revision>
  <cp:lastPrinted>2021-09-20T10:56:00Z</cp:lastPrinted>
  <dcterms:created xsi:type="dcterms:W3CDTF">2021-09-20T10:55:00Z</dcterms:created>
  <dcterms:modified xsi:type="dcterms:W3CDTF">2021-09-20T11:00:00Z</dcterms:modified>
</cp:coreProperties>
</file>