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F1D0" w14:textId="03151AB6" w:rsidR="00C33F9C" w:rsidRDefault="00232408">
      <w:r w:rsidRPr="00232408">
        <w:rPr>
          <w:noProof/>
        </w:rPr>
        <w:drawing>
          <wp:inline distT="0" distB="0" distL="0" distR="0" wp14:anchorId="195307D6" wp14:editId="278FFE6D">
            <wp:extent cx="6376988" cy="9022463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199" cy="902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3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08"/>
    <w:rsid w:val="00232408"/>
    <w:rsid w:val="008F7340"/>
    <w:rsid w:val="00C3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4E32"/>
  <w15:chartTrackingRefBased/>
  <w15:docId w15:val="{86D436AC-FD81-42C3-9F9F-30F99DED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Nokuthula Pasiya | SAMRC</dc:creator>
  <cp:keywords/>
  <dc:description/>
  <cp:lastModifiedBy>Nokuthula Pasiya | SAMRC</cp:lastModifiedBy>
  <cp:revision>1</cp:revision>
  <dcterms:created xsi:type="dcterms:W3CDTF">2022-08-12T06:46:00Z</dcterms:created>
  <dcterms:modified xsi:type="dcterms:W3CDTF">2022-08-12T06:50:00Z</dcterms:modified>
</cp:coreProperties>
</file>