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2276" w14:textId="77777777" w:rsidR="00E11BB9" w:rsidRDefault="00E11BB9" w:rsidP="00DD5589">
      <w:pPr>
        <w:pStyle w:val="BodyText"/>
        <w:spacing w:line="360" w:lineRule="auto"/>
      </w:pPr>
    </w:p>
    <w:p w14:paraId="67AA4721" w14:textId="0872EA5D" w:rsidR="00AA09F5" w:rsidRPr="0063184E" w:rsidRDefault="00AA09F5" w:rsidP="00DD5589">
      <w:pPr>
        <w:pStyle w:val="BodyText"/>
        <w:spacing w:line="360" w:lineRule="auto"/>
      </w:pPr>
      <w:r w:rsidRPr="0063184E">
        <w:rPr>
          <w:noProof/>
        </w:rPr>
        <w:drawing>
          <wp:inline distT="0" distB="0" distL="0" distR="0" wp14:anchorId="09A6A4F3" wp14:editId="02D2BC6B">
            <wp:extent cx="1947386" cy="61331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11" cstate="print"/>
                    <a:stretch>
                      <a:fillRect/>
                    </a:stretch>
                  </pic:blipFill>
                  <pic:spPr>
                    <a:xfrm>
                      <a:off x="0" y="0"/>
                      <a:ext cx="1947386" cy="613314"/>
                    </a:xfrm>
                    <a:prstGeom prst="rect">
                      <a:avLst/>
                    </a:prstGeom>
                  </pic:spPr>
                </pic:pic>
              </a:graphicData>
            </a:graphic>
          </wp:inline>
        </w:drawing>
      </w:r>
      <w:r w:rsidRPr="0063184E">
        <w:tab/>
      </w:r>
      <w:r w:rsidR="00414E22">
        <w:t xml:space="preserve">                                                        </w:t>
      </w:r>
      <w:r w:rsidRPr="0063184E">
        <w:rPr>
          <w:noProof/>
        </w:rPr>
        <w:drawing>
          <wp:inline distT="0" distB="0" distL="0" distR="0" wp14:anchorId="4064A651" wp14:editId="704D3F93">
            <wp:extent cx="875619" cy="786383"/>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12" cstate="print"/>
                    <a:stretch>
                      <a:fillRect/>
                    </a:stretch>
                  </pic:blipFill>
                  <pic:spPr>
                    <a:xfrm>
                      <a:off x="0" y="0"/>
                      <a:ext cx="875619" cy="786383"/>
                    </a:xfrm>
                    <a:prstGeom prst="rect">
                      <a:avLst/>
                    </a:prstGeom>
                  </pic:spPr>
                </pic:pic>
              </a:graphicData>
            </a:graphic>
          </wp:inline>
        </w:drawing>
      </w:r>
    </w:p>
    <w:p w14:paraId="0A77BC25" w14:textId="77777777" w:rsidR="00AA09F5" w:rsidRPr="0063184E" w:rsidRDefault="00AA09F5" w:rsidP="0063184E">
      <w:pPr>
        <w:pStyle w:val="BodyText"/>
        <w:spacing w:before="6" w:line="360" w:lineRule="auto"/>
      </w:pPr>
    </w:p>
    <w:p w14:paraId="2E799449" w14:textId="64169A1B" w:rsidR="00AA09F5" w:rsidRDefault="000C3B9E" w:rsidP="0063184E">
      <w:pPr>
        <w:pStyle w:val="Heading1"/>
        <w:spacing w:before="92" w:line="360" w:lineRule="auto"/>
        <w:ind w:left="120" w:firstLine="0"/>
        <w:jc w:val="both"/>
        <w:rPr>
          <w:sz w:val="22"/>
          <w:szCs w:val="22"/>
        </w:rPr>
      </w:pPr>
      <w:bookmarkStart w:id="0" w:name="REQUEST_FOR_TENDER"/>
      <w:bookmarkEnd w:id="0"/>
      <w:r>
        <w:rPr>
          <w:sz w:val="22"/>
          <w:szCs w:val="22"/>
        </w:rPr>
        <w:t>BID NUMBER:</w:t>
      </w:r>
      <w:r w:rsidR="00FA7B13">
        <w:rPr>
          <w:sz w:val="22"/>
          <w:szCs w:val="22"/>
        </w:rPr>
        <w:t xml:space="preserve"> KZNCETC 07/2023</w:t>
      </w:r>
    </w:p>
    <w:p w14:paraId="36148A2F" w14:textId="77777777" w:rsidR="00DF3826" w:rsidRDefault="00DF3826" w:rsidP="0063184E">
      <w:pPr>
        <w:pStyle w:val="Heading1"/>
        <w:spacing w:before="92" w:line="360" w:lineRule="auto"/>
        <w:ind w:left="120" w:firstLine="0"/>
        <w:jc w:val="both"/>
        <w:rPr>
          <w:sz w:val="22"/>
          <w:szCs w:val="22"/>
        </w:rPr>
      </w:pPr>
    </w:p>
    <w:p w14:paraId="3F3A98E1" w14:textId="470F5F56" w:rsidR="00DF3826" w:rsidRPr="0089128D" w:rsidRDefault="000C3B9E" w:rsidP="00DF3826">
      <w:pPr>
        <w:spacing w:line="360" w:lineRule="auto"/>
        <w:ind w:left="120" w:right="116"/>
        <w:jc w:val="both"/>
        <w:rPr>
          <w:b/>
        </w:rPr>
      </w:pPr>
      <w:r>
        <w:rPr>
          <w:b/>
        </w:rPr>
        <w:t>TERMS OF REFERENCE TO APPOINTING</w:t>
      </w:r>
      <w:r w:rsidR="00DF3826" w:rsidRPr="0063184E">
        <w:rPr>
          <w:b/>
        </w:rPr>
        <w:t xml:space="preserve"> A SUITABLE SERVICE PROVIDER TO </w:t>
      </w:r>
      <w:r w:rsidR="00DF3826">
        <w:rPr>
          <w:b/>
        </w:rPr>
        <w:t>SUPPLY</w:t>
      </w:r>
      <w:r w:rsidR="00B62732">
        <w:rPr>
          <w:b/>
        </w:rPr>
        <w:t xml:space="preserve"> AND INSTAL</w:t>
      </w:r>
      <w:r w:rsidR="006B5B54">
        <w:rPr>
          <w:b/>
        </w:rPr>
        <w:t>L</w:t>
      </w:r>
      <w:r w:rsidR="00DF3826">
        <w:rPr>
          <w:b/>
        </w:rPr>
        <w:t xml:space="preserve"> </w:t>
      </w:r>
      <w:r w:rsidR="009D6E42">
        <w:rPr>
          <w:b/>
        </w:rPr>
        <w:t xml:space="preserve">KITCHEN EQUIPMENT </w:t>
      </w:r>
      <w:r w:rsidR="00414E22">
        <w:rPr>
          <w:b/>
        </w:rPr>
        <w:t>AT</w:t>
      </w:r>
      <w:r w:rsidR="00DF3826">
        <w:rPr>
          <w:b/>
        </w:rPr>
        <w:t xml:space="preserve"> THE</w:t>
      </w:r>
      <w:r w:rsidR="009D6E42">
        <w:rPr>
          <w:b/>
        </w:rPr>
        <w:t xml:space="preserve"> SELECTED CENTRE</w:t>
      </w:r>
      <w:r w:rsidR="00673D7C">
        <w:rPr>
          <w:b/>
        </w:rPr>
        <w:t xml:space="preserve"> </w:t>
      </w:r>
      <w:r w:rsidR="009D6E42">
        <w:rPr>
          <w:b/>
        </w:rPr>
        <w:t>OF THE</w:t>
      </w:r>
      <w:r w:rsidR="00DF3826">
        <w:rPr>
          <w:b/>
        </w:rPr>
        <w:t xml:space="preserve"> KWAZULU-NATAL COMMUNITY EDUCATION AND TRAINING </w:t>
      </w:r>
      <w:r>
        <w:rPr>
          <w:b/>
        </w:rPr>
        <w:t>COLLEGE (THANDIWE CLC NTUZUMA, ETHEKWINI METRO)</w:t>
      </w:r>
      <w:r w:rsidR="00B22CF5">
        <w:rPr>
          <w:b/>
        </w:rPr>
        <w:t xml:space="preserve"> ONCE OFF SERVICE.</w:t>
      </w:r>
    </w:p>
    <w:p w14:paraId="7FC95C80" w14:textId="77777777" w:rsidR="00AA09F5" w:rsidRPr="0063184E" w:rsidRDefault="00AA09F5" w:rsidP="00EC2AC8">
      <w:pPr>
        <w:spacing w:line="360" w:lineRule="auto"/>
        <w:jc w:val="both"/>
      </w:pPr>
      <w:bookmarkStart w:id="1" w:name="TERMS_OF_REFERENCE_FOR_THE_APPOINTMENT_O"/>
      <w:bookmarkEnd w:id="1"/>
    </w:p>
    <w:p w14:paraId="6AEE8712" w14:textId="6BBFC5C2" w:rsidR="00AA09F5" w:rsidRDefault="000C3B9E" w:rsidP="00DA2D42">
      <w:pPr>
        <w:pBdr>
          <w:top w:val="single" w:sz="4" w:space="1" w:color="auto"/>
        </w:pBdr>
        <w:spacing w:line="360" w:lineRule="auto"/>
        <w:ind w:left="120"/>
        <w:jc w:val="both"/>
        <w:rPr>
          <w:b/>
        </w:rPr>
      </w:pPr>
      <w:r>
        <w:t>BID</w:t>
      </w:r>
      <w:r w:rsidR="00AA09F5" w:rsidRPr="0063184E">
        <w:t xml:space="preserve"> NUMBER: </w:t>
      </w:r>
      <w:r w:rsidR="00AA09F5" w:rsidRPr="0063184E">
        <w:rPr>
          <w:b/>
        </w:rPr>
        <w:t xml:space="preserve">KZNCETC </w:t>
      </w:r>
      <w:r w:rsidR="00FA7B13">
        <w:rPr>
          <w:b/>
        </w:rPr>
        <w:t>07/2023</w:t>
      </w:r>
    </w:p>
    <w:p w14:paraId="49AB44E2" w14:textId="37891CFB" w:rsidR="00B22CF5" w:rsidRDefault="00B22CF5" w:rsidP="00DA2D42">
      <w:pPr>
        <w:pBdr>
          <w:top w:val="single" w:sz="4" w:space="1" w:color="auto"/>
        </w:pBdr>
        <w:spacing w:line="360" w:lineRule="auto"/>
        <w:ind w:left="120"/>
        <w:jc w:val="both"/>
        <w:rPr>
          <w:b/>
        </w:rPr>
      </w:pPr>
      <w:r>
        <w:t>DATE ISSUED:</w:t>
      </w:r>
      <w:r w:rsidR="00FA7B13">
        <w:t xml:space="preserve"> 19 May 2023</w:t>
      </w:r>
    </w:p>
    <w:p w14:paraId="2EDE1128" w14:textId="742AE2BD" w:rsidR="00B22CF5" w:rsidRDefault="00B22CF5" w:rsidP="00DA2D42">
      <w:pPr>
        <w:pBdr>
          <w:top w:val="single" w:sz="4" w:space="1" w:color="auto"/>
        </w:pBdr>
        <w:spacing w:line="360" w:lineRule="auto"/>
        <w:ind w:left="120"/>
        <w:jc w:val="both"/>
        <w:rPr>
          <w:b/>
        </w:rPr>
      </w:pPr>
      <w:r w:rsidRPr="00B22CF5">
        <w:rPr>
          <w:bCs/>
        </w:rPr>
        <w:t>CLOSING DATE AND TIME</w:t>
      </w:r>
      <w:r>
        <w:rPr>
          <w:b/>
        </w:rPr>
        <w:t>:</w:t>
      </w:r>
      <w:r w:rsidR="00FA7B13">
        <w:rPr>
          <w:b/>
        </w:rPr>
        <w:t xml:space="preserve"> 30 May 2023</w:t>
      </w:r>
      <w:r w:rsidR="00421D69">
        <w:rPr>
          <w:b/>
        </w:rPr>
        <w:t xml:space="preserve"> 11am</w:t>
      </w:r>
    </w:p>
    <w:p w14:paraId="07BB2CC6" w14:textId="32B16CA4" w:rsidR="000B1F62" w:rsidRDefault="000B1F62" w:rsidP="00DA2D42">
      <w:pPr>
        <w:pBdr>
          <w:top w:val="single" w:sz="4" w:space="1" w:color="auto"/>
        </w:pBdr>
        <w:spacing w:line="360" w:lineRule="auto"/>
        <w:ind w:left="120"/>
        <w:jc w:val="both"/>
        <w:rPr>
          <w:b/>
        </w:rPr>
      </w:pPr>
    </w:p>
    <w:p w14:paraId="5BA198B5" w14:textId="1840956E" w:rsidR="000B1F62" w:rsidRDefault="000B1F62" w:rsidP="00DA2D42">
      <w:pPr>
        <w:pBdr>
          <w:top w:val="single" w:sz="4" w:space="1" w:color="auto"/>
        </w:pBdr>
        <w:spacing w:line="360" w:lineRule="auto"/>
        <w:ind w:left="120"/>
        <w:jc w:val="both"/>
      </w:pPr>
      <w:r>
        <w:t xml:space="preserve">The College’s primary objective in issuing this </w:t>
      </w:r>
      <w:r w:rsidR="00FA7B13">
        <w:t>TOR</w:t>
      </w:r>
      <w:r>
        <w:t xml:space="preserve"> is to enter into a once off supply agreement with a suitable service provider to provide and install</w:t>
      </w:r>
      <w:r w:rsidR="00502D8B">
        <w:t xml:space="preserve"> Kitchen </w:t>
      </w:r>
      <w:r>
        <w:t>equipment at the selected Centre of the KWAZULU- NATAL Community Education and Training College.</w:t>
      </w:r>
    </w:p>
    <w:p w14:paraId="487F843F" w14:textId="00131C1F" w:rsidR="00487A2A" w:rsidRDefault="00487A2A" w:rsidP="30F60D4A">
      <w:pPr>
        <w:pBdr>
          <w:top w:val="single" w:sz="4" w:space="1" w:color="auto"/>
        </w:pBdr>
        <w:spacing w:line="360" w:lineRule="auto"/>
        <w:ind w:left="120"/>
        <w:jc w:val="both"/>
      </w:pPr>
    </w:p>
    <w:p w14:paraId="559C39AC" w14:textId="77777777" w:rsidR="00487A2A" w:rsidRPr="00487A2A" w:rsidRDefault="00487A2A" w:rsidP="0063184E">
      <w:pPr>
        <w:pStyle w:val="BodyText"/>
        <w:spacing w:before="10" w:line="360" w:lineRule="auto"/>
        <w:rPr>
          <w:b/>
          <w:color w:val="FF0000"/>
        </w:rPr>
      </w:pPr>
    </w:p>
    <w:p w14:paraId="07A168CC" w14:textId="5C4D4A0B" w:rsidR="00AA09F5" w:rsidRDefault="00AA09F5" w:rsidP="0063184E">
      <w:pPr>
        <w:pStyle w:val="Heading3"/>
        <w:spacing w:line="360" w:lineRule="auto"/>
        <w:ind w:right="114" w:hanging="1"/>
      </w:pPr>
      <w:r w:rsidRPr="0063184E">
        <w:t>TENDER BOX ADDRESS: KZN CETC, 1</w:t>
      </w:r>
      <w:r w:rsidRPr="0063184E">
        <w:rPr>
          <w:vertAlign w:val="superscript"/>
        </w:rPr>
        <w:t>ST</w:t>
      </w:r>
      <w:r w:rsidRPr="0063184E">
        <w:t xml:space="preserve"> FLOOR 17 Kosi Place,</w:t>
      </w:r>
      <w:r w:rsidR="006B5B54">
        <w:t xml:space="preserve"> </w:t>
      </w:r>
      <w:r w:rsidR="008A0CD5">
        <w:t>Umgeni Business Park</w:t>
      </w:r>
      <w:r w:rsidRPr="0063184E">
        <w:t xml:space="preserve"> </w:t>
      </w:r>
      <w:r w:rsidR="00DD5589" w:rsidRPr="0063184E">
        <w:t>Springfield,</w:t>
      </w:r>
      <w:r w:rsidRPr="0063184E">
        <w:t xml:space="preserve"> Durban 4001.</w:t>
      </w:r>
    </w:p>
    <w:p w14:paraId="1C1E7A30" w14:textId="58425662" w:rsidR="00487A2A" w:rsidRDefault="00487A2A" w:rsidP="0063184E">
      <w:pPr>
        <w:pStyle w:val="Heading3"/>
        <w:spacing w:line="360" w:lineRule="auto"/>
        <w:ind w:right="114" w:hanging="1"/>
      </w:pPr>
    </w:p>
    <w:p w14:paraId="03F8CA5E" w14:textId="77777777" w:rsidR="00487A2A" w:rsidRPr="0063184E" w:rsidRDefault="00487A2A" w:rsidP="0063184E">
      <w:pPr>
        <w:pStyle w:val="Heading3"/>
        <w:spacing w:line="360" w:lineRule="auto"/>
        <w:ind w:right="114" w:hanging="1"/>
      </w:pPr>
    </w:p>
    <w:p w14:paraId="563E15C0" w14:textId="77777777" w:rsidR="00AA09F5" w:rsidRPr="0063184E" w:rsidRDefault="00AA09F5" w:rsidP="0063184E">
      <w:pPr>
        <w:pStyle w:val="BodyText"/>
        <w:spacing w:before="10" w:line="360" w:lineRule="auto"/>
        <w:rPr>
          <w:b/>
        </w:rPr>
      </w:pPr>
    </w:p>
    <w:p w14:paraId="59E5357A" w14:textId="366EC993" w:rsidR="00AA09F5" w:rsidRDefault="00AA09F5" w:rsidP="0063184E">
      <w:pPr>
        <w:pStyle w:val="BodyText"/>
        <w:spacing w:before="126" w:line="360" w:lineRule="auto"/>
        <w:ind w:left="1538" w:right="119" w:hanging="1"/>
        <w:jc w:val="both"/>
      </w:pPr>
      <w:bookmarkStart w:id="2" w:name="1._1._BACKGROUND"/>
      <w:bookmarkEnd w:id="2"/>
      <w:r w:rsidRPr="0063184E">
        <w:t>.</w:t>
      </w:r>
    </w:p>
    <w:p w14:paraId="5AF169A8" w14:textId="77777777" w:rsidR="006424EB" w:rsidRDefault="006424EB" w:rsidP="006424EB">
      <w:pPr>
        <w:pStyle w:val="Heading1"/>
        <w:tabs>
          <w:tab w:val="left" w:pos="840"/>
        </w:tabs>
        <w:spacing w:before="82" w:line="360" w:lineRule="auto"/>
        <w:ind w:left="0" w:firstLine="0"/>
        <w:rPr>
          <w:sz w:val="22"/>
          <w:szCs w:val="22"/>
        </w:rPr>
      </w:pPr>
    </w:p>
    <w:p w14:paraId="18BBBB9D" w14:textId="77777777" w:rsidR="006424EB" w:rsidRDefault="006424EB" w:rsidP="00487A2A">
      <w:pPr>
        <w:pStyle w:val="Heading1"/>
        <w:tabs>
          <w:tab w:val="left" w:pos="840"/>
        </w:tabs>
        <w:spacing w:before="82" w:line="360" w:lineRule="auto"/>
        <w:rPr>
          <w:sz w:val="22"/>
          <w:szCs w:val="22"/>
        </w:rPr>
      </w:pPr>
    </w:p>
    <w:p w14:paraId="284069E7" w14:textId="7A6F3E73" w:rsidR="00487A2A" w:rsidRPr="0063184E" w:rsidRDefault="00487A2A" w:rsidP="00487A2A">
      <w:pPr>
        <w:pStyle w:val="Heading1"/>
        <w:tabs>
          <w:tab w:val="left" w:pos="840"/>
        </w:tabs>
        <w:spacing w:before="82" w:line="360" w:lineRule="auto"/>
        <w:rPr>
          <w:sz w:val="22"/>
          <w:szCs w:val="22"/>
        </w:rPr>
      </w:pPr>
      <w:r>
        <w:rPr>
          <w:sz w:val="22"/>
          <w:szCs w:val="22"/>
        </w:rPr>
        <w:t>1.</w:t>
      </w:r>
      <w:r w:rsidRPr="0063184E">
        <w:rPr>
          <w:sz w:val="22"/>
          <w:szCs w:val="22"/>
        </w:rPr>
        <w:t>PURPOSE OF THE</w:t>
      </w:r>
      <w:r w:rsidRPr="0063184E">
        <w:rPr>
          <w:spacing w:val="-7"/>
          <w:sz w:val="22"/>
          <w:szCs w:val="22"/>
        </w:rPr>
        <w:t xml:space="preserve"> </w:t>
      </w:r>
      <w:r w:rsidRPr="0063184E">
        <w:rPr>
          <w:sz w:val="22"/>
          <w:szCs w:val="22"/>
        </w:rPr>
        <w:t>TEN</w:t>
      </w:r>
      <w:r>
        <w:rPr>
          <w:sz w:val="22"/>
          <w:szCs w:val="22"/>
        </w:rPr>
        <w:t>DER</w:t>
      </w:r>
    </w:p>
    <w:p w14:paraId="4A2B9C4F" w14:textId="77777777" w:rsidR="00487A2A" w:rsidRPr="0063184E" w:rsidRDefault="00487A2A" w:rsidP="00487A2A">
      <w:pPr>
        <w:pStyle w:val="BodyText"/>
        <w:spacing w:before="8" w:line="360" w:lineRule="auto"/>
        <w:rPr>
          <w:b/>
        </w:rPr>
      </w:pPr>
    </w:p>
    <w:p w14:paraId="061850EE" w14:textId="30268083" w:rsidR="00487A2A" w:rsidRPr="000C3B9E" w:rsidRDefault="30F60D4A" w:rsidP="30F60D4A">
      <w:pPr>
        <w:spacing w:line="360" w:lineRule="auto"/>
        <w:ind w:left="120" w:right="116"/>
        <w:jc w:val="both"/>
        <w:rPr>
          <w:b/>
          <w:bCs/>
        </w:rPr>
      </w:pPr>
      <w:r>
        <w:t xml:space="preserve">The tender is to identify, evaluate and appoint a suitable service provider who will supply </w:t>
      </w:r>
      <w:r w:rsidR="000C3B9E">
        <w:t xml:space="preserve"> and install </w:t>
      </w:r>
      <w:r>
        <w:t>kitchen equipment once-off servic</w:t>
      </w:r>
      <w:r w:rsidR="000C3B9E">
        <w:t>e,</w:t>
      </w:r>
      <w:r>
        <w:t xml:space="preserve"> </w:t>
      </w:r>
      <w:r w:rsidR="000C3B9E">
        <w:t xml:space="preserve">at </w:t>
      </w:r>
      <w:r w:rsidR="000C3B9E" w:rsidRPr="000C3B9E">
        <w:rPr>
          <w:b/>
          <w:bCs/>
        </w:rPr>
        <w:t xml:space="preserve">Thandiwe CLC, Mandlendlekosi Secondary School ,Lindelani, Ntuzuma. </w:t>
      </w:r>
      <w:r w:rsidRPr="000C3B9E">
        <w:rPr>
          <w:b/>
          <w:bCs/>
        </w:rPr>
        <w:t xml:space="preserve"> </w:t>
      </w:r>
    </w:p>
    <w:p w14:paraId="38D3FC0F" w14:textId="77777777" w:rsidR="006424EB" w:rsidRDefault="006424EB" w:rsidP="00487A2A">
      <w:pPr>
        <w:spacing w:line="360" w:lineRule="auto"/>
        <w:ind w:left="120" w:right="116"/>
        <w:jc w:val="both"/>
        <w:rPr>
          <w:bCs/>
        </w:rPr>
      </w:pPr>
    </w:p>
    <w:p w14:paraId="072F0674" w14:textId="32174CD5" w:rsidR="006424EB" w:rsidRDefault="006424EB" w:rsidP="00487A2A">
      <w:pPr>
        <w:spacing w:line="360" w:lineRule="auto"/>
        <w:ind w:left="120" w:right="116"/>
        <w:jc w:val="both"/>
        <w:rPr>
          <w:bCs/>
        </w:rPr>
      </w:pPr>
    </w:p>
    <w:p w14:paraId="42EB662A" w14:textId="751936FF" w:rsidR="006424EB" w:rsidRDefault="006424EB" w:rsidP="00487A2A">
      <w:pPr>
        <w:spacing w:line="360" w:lineRule="auto"/>
        <w:ind w:left="120" w:right="116"/>
        <w:jc w:val="both"/>
        <w:rPr>
          <w:bCs/>
        </w:rPr>
      </w:pPr>
    </w:p>
    <w:p w14:paraId="635FC0FB" w14:textId="77777777" w:rsidR="006424EB" w:rsidRDefault="006424EB" w:rsidP="00487A2A">
      <w:pPr>
        <w:spacing w:line="360" w:lineRule="auto"/>
        <w:ind w:left="120" w:right="116"/>
        <w:jc w:val="both"/>
        <w:rPr>
          <w:bCs/>
        </w:rPr>
      </w:pPr>
    </w:p>
    <w:p w14:paraId="365986A1" w14:textId="2E72C7EF" w:rsidR="006424EB" w:rsidRDefault="006424EB" w:rsidP="00487A2A">
      <w:pPr>
        <w:spacing w:line="360" w:lineRule="auto"/>
        <w:ind w:left="120" w:right="116"/>
        <w:jc w:val="both"/>
        <w:rPr>
          <w:bCs/>
        </w:rPr>
      </w:pPr>
    </w:p>
    <w:p w14:paraId="231755AD" w14:textId="3F979826" w:rsidR="006424EB" w:rsidRPr="000C3B9E" w:rsidRDefault="30F60D4A" w:rsidP="000C3B9E">
      <w:pPr>
        <w:pStyle w:val="Heading1"/>
        <w:numPr>
          <w:ilvl w:val="0"/>
          <w:numId w:val="28"/>
        </w:numPr>
        <w:tabs>
          <w:tab w:val="left" w:pos="840"/>
          <w:tab w:val="left" w:pos="1323"/>
        </w:tabs>
        <w:spacing w:line="360" w:lineRule="auto"/>
        <w:rPr>
          <w:sz w:val="22"/>
          <w:szCs w:val="22"/>
        </w:rPr>
      </w:pPr>
      <w:r w:rsidRPr="000C3B9E">
        <w:rPr>
          <w:sz w:val="22"/>
          <w:szCs w:val="22"/>
        </w:rPr>
        <w:t>SCOPE OF WORK</w:t>
      </w:r>
    </w:p>
    <w:p w14:paraId="43D6A9D3" w14:textId="77777777" w:rsidR="006424EB" w:rsidRPr="000C3B9E" w:rsidRDefault="006424EB" w:rsidP="000C3B9E">
      <w:pPr>
        <w:pStyle w:val="Heading1"/>
        <w:tabs>
          <w:tab w:val="left" w:pos="840"/>
          <w:tab w:val="left" w:pos="1323"/>
        </w:tabs>
        <w:spacing w:line="360" w:lineRule="auto"/>
        <w:ind w:firstLine="0"/>
        <w:jc w:val="center"/>
        <w:rPr>
          <w:sz w:val="22"/>
          <w:szCs w:val="22"/>
        </w:rPr>
      </w:pPr>
    </w:p>
    <w:p w14:paraId="513E90E8" w14:textId="051F31B0" w:rsidR="006424EB" w:rsidRPr="000C3B9E" w:rsidRDefault="30F60D4A" w:rsidP="000C3B9E">
      <w:pPr>
        <w:tabs>
          <w:tab w:val="left" w:pos="1323"/>
        </w:tabs>
        <w:rPr>
          <w:b/>
          <w:bCs/>
        </w:rPr>
      </w:pPr>
      <w:r w:rsidRPr="000C3B9E">
        <w:rPr>
          <w:b/>
          <w:bCs/>
        </w:rPr>
        <w:t>REQUEST FOR SERVICE PROVIDER TO PROVIDE AND INSTALL KITCHEN EQUIPMENT AT THANDIWE CLC NTUZUMA (ETHEKWINI METRO)</w:t>
      </w:r>
    </w:p>
    <w:p w14:paraId="39D5BF62" w14:textId="68DBA44A" w:rsidR="30F60D4A" w:rsidRPr="000C3B9E" w:rsidRDefault="30F60D4A" w:rsidP="000C3B9E">
      <w:pPr>
        <w:tabs>
          <w:tab w:val="left" w:pos="1323"/>
        </w:tabs>
        <w:rPr>
          <w:b/>
          <w:bCs/>
        </w:rPr>
      </w:pPr>
    </w:p>
    <w:p w14:paraId="6D1E2725" w14:textId="50D70F50" w:rsidR="30F60D4A" w:rsidRPr="000C3B9E" w:rsidRDefault="30F60D4A" w:rsidP="000C3B9E">
      <w:pPr>
        <w:tabs>
          <w:tab w:val="left" w:pos="1323"/>
        </w:tabs>
        <w:rPr>
          <w:b/>
          <w:bCs/>
        </w:rPr>
      </w:pPr>
    </w:p>
    <w:p w14:paraId="25097747" w14:textId="3B66A6FA" w:rsidR="30F60D4A" w:rsidRPr="000C3B9E" w:rsidRDefault="30F60D4A" w:rsidP="000C3B9E">
      <w:pPr>
        <w:tabs>
          <w:tab w:val="left" w:pos="1323"/>
        </w:tabs>
        <w:rPr>
          <w:b/>
          <w:bCs/>
        </w:rPr>
      </w:pPr>
      <w:r w:rsidRPr="000C3B9E">
        <w:rPr>
          <w:b/>
          <w:bCs/>
        </w:rPr>
        <w:t xml:space="preserve">KITCHEN EQUIPMENT </w:t>
      </w:r>
      <w:r w:rsidR="000C3B9E">
        <w:rPr>
          <w:b/>
          <w:bCs/>
        </w:rPr>
        <w:t>SPECIFICATION</w:t>
      </w:r>
      <w:r w:rsidRPr="000C3B9E">
        <w:rPr>
          <w:b/>
          <w:bCs/>
        </w:rPr>
        <w:t>:</w:t>
      </w:r>
    </w:p>
    <w:p w14:paraId="49417778" w14:textId="39204F7D" w:rsidR="006424EB" w:rsidRPr="0063184E" w:rsidRDefault="006424EB" w:rsidP="0063184E">
      <w:pPr>
        <w:spacing w:line="360" w:lineRule="auto"/>
        <w:jc w:val="both"/>
        <w:sectPr w:rsidR="006424EB" w:rsidRPr="0063184E" w:rsidSect="00AA09F5">
          <w:footerReference w:type="default" r:id="rId13"/>
          <w:pgSz w:w="11910" w:h="16840"/>
          <w:pgMar w:top="1420" w:right="1320" w:bottom="1180" w:left="1320" w:header="720" w:footer="994" w:gutter="0"/>
          <w:pgNumType w:start="1"/>
          <w:cols w:space="720"/>
        </w:sectPr>
      </w:pPr>
    </w:p>
    <w:tbl>
      <w:tblPr>
        <w:tblStyle w:val="TableGrid"/>
        <w:tblpPr w:leftFromText="180" w:rightFromText="180" w:horzAnchor="margin" w:tblpY="-1440"/>
        <w:tblW w:w="0" w:type="auto"/>
        <w:tblLook w:val="04A0" w:firstRow="1" w:lastRow="0" w:firstColumn="1" w:lastColumn="0" w:noHBand="0" w:noVBand="1"/>
      </w:tblPr>
      <w:tblGrid>
        <w:gridCol w:w="790"/>
        <w:gridCol w:w="4352"/>
        <w:gridCol w:w="1109"/>
        <w:gridCol w:w="1379"/>
        <w:gridCol w:w="1630"/>
      </w:tblGrid>
      <w:tr w:rsidR="006424EB" w:rsidRPr="002F7DCE" w14:paraId="2B266310" w14:textId="77777777" w:rsidTr="30F60D4A">
        <w:trPr>
          <w:trHeight w:val="288"/>
        </w:trPr>
        <w:tc>
          <w:tcPr>
            <w:tcW w:w="6251" w:type="dxa"/>
            <w:gridSpan w:val="3"/>
            <w:noWrap/>
            <w:hideMark/>
          </w:tcPr>
          <w:p w14:paraId="6A4013BA" w14:textId="77777777" w:rsidR="006424EB" w:rsidRDefault="006424EB" w:rsidP="006A5DB1">
            <w:pPr>
              <w:rPr>
                <w:b/>
                <w:bCs/>
              </w:rPr>
            </w:pPr>
            <w:r w:rsidRPr="002F7DCE">
              <w:rPr>
                <w:b/>
                <w:bCs/>
              </w:rPr>
              <w:lastRenderedPageBreak/>
              <w:t>Kitchen Equipment</w:t>
            </w:r>
          </w:p>
          <w:p w14:paraId="3F28B8E4" w14:textId="3741A37B" w:rsidR="006424EB" w:rsidRPr="002F7DCE" w:rsidRDefault="006424EB" w:rsidP="006A5DB1">
            <w:pPr>
              <w:rPr>
                <w:b/>
                <w:bCs/>
              </w:rPr>
            </w:pPr>
          </w:p>
        </w:tc>
        <w:tc>
          <w:tcPr>
            <w:tcW w:w="1379" w:type="dxa"/>
            <w:noWrap/>
            <w:hideMark/>
          </w:tcPr>
          <w:p w14:paraId="1849E2E4" w14:textId="77777777" w:rsidR="006424EB" w:rsidRPr="002F7DCE" w:rsidRDefault="006424EB" w:rsidP="006A5DB1">
            <w:r w:rsidRPr="002F7DCE">
              <w:t> </w:t>
            </w:r>
          </w:p>
        </w:tc>
        <w:tc>
          <w:tcPr>
            <w:tcW w:w="1630" w:type="dxa"/>
            <w:noWrap/>
            <w:hideMark/>
          </w:tcPr>
          <w:p w14:paraId="6591F30F" w14:textId="77777777" w:rsidR="006424EB" w:rsidRPr="002F7DCE" w:rsidRDefault="006424EB" w:rsidP="006A5DB1">
            <w:r w:rsidRPr="002F7DCE">
              <w:t> </w:t>
            </w:r>
          </w:p>
        </w:tc>
      </w:tr>
      <w:tr w:rsidR="006424EB" w:rsidRPr="002F7DCE" w14:paraId="5FDEB555" w14:textId="77777777" w:rsidTr="00FA7B13">
        <w:trPr>
          <w:trHeight w:val="288"/>
        </w:trPr>
        <w:tc>
          <w:tcPr>
            <w:tcW w:w="790" w:type="dxa"/>
            <w:noWrap/>
            <w:hideMark/>
          </w:tcPr>
          <w:p w14:paraId="7AB323C4" w14:textId="77777777" w:rsidR="006424EB" w:rsidRPr="002F7DCE" w:rsidRDefault="006424EB" w:rsidP="006A5DB1">
            <w:pPr>
              <w:rPr>
                <w:b/>
                <w:bCs/>
              </w:rPr>
            </w:pPr>
            <w:r w:rsidRPr="002F7DCE">
              <w:rPr>
                <w:b/>
                <w:bCs/>
              </w:rPr>
              <w:t>Item</w:t>
            </w:r>
          </w:p>
        </w:tc>
        <w:tc>
          <w:tcPr>
            <w:tcW w:w="4352" w:type="dxa"/>
            <w:noWrap/>
            <w:hideMark/>
          </w:tcPr>
          <w:p w14:paraId="457016EE" w14:textId="77777777" w:rsidR="006424EB" w:rsidRPr="002F7DCE" w:rsidRDefault="006424EB" w:rsidP="006A5DB1">
            <w:pPr>
              <w:rPr>
                <w:b/>
                <w:bCs/>
              </w:rPr>
            </w:pPr>
            <w:r w:rsidRPr="002F7DCE">
              <w:rPr>
                <w:b/>
                <w:bCs/>
              </w:rPr>
              <w:t>Description</w:t>
            </w:r>
          </w:p>
        </w:tc>
        <w:tc>
          <w:tcPr>
            <w:tcW w:w="1109" w:type="dxa"/>
            <w:noWrap/>
            <w:hideMark/>
          </w:tcPr>
          <w:p w14:paraId="782C84B2" w14:textId="77777777" w:rsidR="006424EB" w:rsidRPr="002F7DCE" w:rsidRDefault="006424EB" w:rsidP="006A5DB1">
            <w:pPr>
              <w:rPr>
                <w:b/>
                <w:bCs/>
              </w:rPr>
            </w:pPr>
            <w:r w:rsidRPr="002F7DCE">
              <w:rPr>
                <w:b/>
                <w:bCs/>
              </w:rPr>
              <w:t>Quantit</w:t>
            </w:r>
            <w:r>
              <w:rPr>
                <w:b/>
                <w:bCs/>
              </w:rPr>
              <w:t>y</w:t>
            </w:r>
          </w:p>
        </w:tc>
        <w:tc>
          <w:tcPr>
            <w:tcW w:w="1379" w:type="dxa"/>
            <w:noWrap/>
            <w:hideMark/>
          </w:tcPr>
          <w:p w14:paraId="5EEB9181" w14:textId="77777777" w:rsidR="006424EB" w:rsidRPr="002F7DCE" w:rsidRDefault="006424EB" w:rsidP="006A5DB1">
            <w:pPr>
              <w:rPr>
                <w:b/>
                <w:bCs/>
              </w:rPr>
            </w:pPr>
            <w:r w:rsidRPr="002F7DCE">
              <w:rPr>
                <w:b/>
                <w:bCs/>
              </w:rPr>
              <w:t>Unit Price</w:t>
            </w:r>
          </w:p>
        </w:tc>
        <w:tc>
          <w:tcPr>
            <w:tcW w:w="1630" w:type="dxa"/>
            <w:noWrap/>
            <w:hideMark/>
          </w:tcPr>
          <w:p w14:paraId="0E39F0FC" w14:textId="77777777" w:rsidR="006424EB" w:rsidRPr="002F7DCE" w:rsidRDefault="006424EB" w:rsidP="006A5DB1">
            <w:pPr>
              <w:rPr>
                <w:b/>
                <w:bCs/>
              </w:rPr>
            </w:pPr>
            <w:r w:rsidRPr="002F7DCE">
              <w:rPr>
                <w:b/>
                <w:bCs/>
              </w:rPr>
              <w:t>Total Price</w:t>
            </w:r>
          </w:p>
        </w:tc>
      </w:tr>
      <w:tr w:rsidR="006424EB" w:rsidRPr="002F7DCE" w14:paraId="4125FF39" w14:textId="77777777" w:rsidTr="00FA7B13">
        <w:trPr>
          <w:trHeight w:val="288"/>
        </w:trPr>
        <w:tc>
          <w:tcPr>
            <w:tcW w:w="790" w:type="dxa"/>
            <w:noWrap/>
            <w:hideMark/>
          </w:tcPr>
          <w:p w14:paraId="7DDF6A26" w14:textId="600B6F9B" w:rsidR="006424EB" w:rsidRPr="002F7DCE" w:rsidRDefault="006424EB" w:rsidP="006A5DB1">
            <w:r w:rsidRPr="002F7DCE">
              <w:t> </w:t>
            </w:r>
            <w:r w:rsidR="005B7A4D">
              <w:t>1.</w:t>
            </w:r>
          </w:p>
        </w:tc>
        <w:tc>
          <w:tcPr>
            <w:tcW w:w="4352" w:type="dxa"/>
            <w:noWrap/>
            <w:hideMark/>
          </w:tcPr>
          <w:p w14:paraId="7EF81FB3" w14:textId="77777777" w:rsidR="006424EB" w:rsidRPr="002F7DCE" w:rsidRDefault="006424EB" w:rsidP="006A5DB1">
            <w:r w:rsidRPr="002F7DCE">
              <w:t>Commercial Kitchen Refrigerator -Single Door-Stainless Steel</w:t>
            </w:r>
          </w:p>
        </w:tc>
        <w:tc>
          <w:tcPr>
            <w:tcW w:w="1109" w:type="dxa"/>
            <w:noWrap/>
            <w:hideMark/>
          </w:tcPr>
          <w:p w14:paraId="0FE50573" w14:textId="77777777" w:rsidR="006424EB" w:rsidRPr="002F7DCE" w:rsidRDefault="006424EB" w:rsidP="006A5DB1">
            <w:r w:rsidRPr="002F7DCE">
              <w:t>1</w:t>
            </w:r>
          </w:p>
        </w:tc>
        <w:tc>
          <w:tcPr>
            <w:tcW w:w="1379" w:type="dxa"/>
            <w:noWrap/>
            <w:hideMark/>
          </w:tcPr>
          <w:p w14:paraId="600EC426" w14:textId="77777777" w:rsidR="006424EB" w:rsidRPr="002F7DCE" w:rsidRDefault="006424EB" w:rsidP="006A5DB1">
            <w:r w:rsidRPr="002F7DCE">
              <w:t>  R</w:t>
            </w:r>
          </w:p>
        </w:tc>
        <w:tc>
          <w:tcPr>
            <w:tcW w:w="1630" w:type="dxa"/>
            <w:noWrap/>
            <w:hideMark/>
          </w:tcPr>
          <w:p w14:paraId="3187C890" w14:textId="77777777" w:rsidR="006424EB" w:rsidRPr="002F7DCE" w:rsidRDefault="006424EB" w:rsidP="006A5DB1">
            <w:r w:rsidRPr="002F7DCE">
              <w:t> </w:t>
            </w:r>
            <w:r>
              <w:t>R</w:t>
            </w:r>
          </w:p>
        </w:tc>
      </w:tr>
      <w:tr w:rsidR="006424EB" w:rsidRPr="002F7DCE" w14:paraId="720049CA" w14:textId="77777777" w:rsidTr="00FA7B13">
        <w:trPr>
          <w:trHeight w:val="288"/>
        </w:trPr>
        <w:tc>
          <w:tcPr>
            <w:tcW w:w="790" w:type="dxa"/>
            <w:noWrap/>
            <w:hideMark/>
          </w:tcPr>
          <w:p w14:paraId="69BD0F69" w14:textId="7E43A0C4" w:rsidR="006424EB" w:rsidRPr="002F7DCE" w:rsidRDefault="006424EB" w:rsidP="006A5DB1">
            <w:r w:rsidRPr="002F7DCE">
              <w:t> </w:t>
            </w:r>
            <w:r w:rsidR="005B7A4D">
              <w:t>2.</w:t>
            </w:r>
          </w:p>
        </w:tc>
        <w:tc>
          <w:tcPr>
            <w:tcW w:w="4352" w:type="dxa"/>
            <w:noWrap/>
            <w:hideMark/>
          </w:tcPr>
          <w:p w14:paraId="150529F4" w14:textId="77777777" w:rsidR="006424EB" w:rsidRPr="002F7DCE" w:rsidRDefault="006424EB" w:rsidP="006A5DB1">
            <w:r w:rsidRPr="002F7DCE">
              <w:t>Commercial Kitchen Freezer – Single Door-Stainless Steel</w:t>
            </w:r>
          </w:p>
        </w:tc>
        <w:tc>
          <w:tcPr>
            <w:tcW w:w="1109" w:type="dxa"/>
            <w:noWrap/>
            <w:hideMark/>
          </w:tcPr>
          <w:p w14:paraId="02274452" w14:textId="77777777" w:rsidR="006424EB" w:rsidRPr="002F7DCE" w:rsidRDefault="006424EB" w:rsidP="006A5DB1">
            <w:r w:rsidRPr="002F7DCE">
              <w:t>1</w:t>
            </w:r>
          </w:p>
        </w:tc>
        <w:tc>
          <w:tcPr>
            <w:tcW w:w="1379" w:type="dxa"/>
            <w:noWrap/>
            <w:hideMark/>
          </w:tcPr>
          <w:p w14:paraId="3774A6A0" w14:textId="77777777" w:rsidR="006424EB" w:rsidRPr="002F7DCE" w:rsidRDefault="006424EB" w:rsidP="006A5DB1">
            <w:r w:rsidRPr="002F7DCE">
              <w:t>  R</w:t>
            </w:r>
          </w:p>
        </w:tc>
        <w:tc>
          <w:tcPr>
            <w:tcW w:w="1630" w:type="dxa"/>
            <w:noWrap/>
            <w:hideMark/>
          </w:tcPr>
          <w:p w14:paraId="112921BF" w14:textId="77777777" w:rsidR="006424EB" w:rsidRPr="002F7DCE" w:rsidRDefault="006424EB" w:rsidP="006A5DB1">
            <w:r w:rsidRPr="00B264AE">
              <w:t xml:space="preserve"> R</w:t>
            </w:r>
          </w:p>
        </w:tc>
      </w:tr>
      <w:tr w:rsidR="006424EB" w:rsidRPr="002F7DCE" w14:paraId="3DA24F8F" w14:textId="77777777" w:rsidTr="00FA7B13">
        <w:trPr>
          <w:trHeight w:val="288"/>
        </w:trPr>
        <w:tc>
          <w:tcPr>
            <w:tcW w:w="790" w:type="dxa"/>
            <w:noWrap/>
            <w:hideMark/>
          </w:tcPr>
          <w:p w14:paraId="101BCD70" w14:textId="318924E9" w:rsidR="006424EB" w:rsidRPr="002F7DCE" w:rsidRDefault="006424EB" w:rsidP="006A5DB1">
            <w:r w:rsidRPr="002F7DCE">
              <w:t> </w:t>
            </w:r>
            <w:r w:rsidR="005B7A4D">
              <w:t>3.</w:t>
            </w:r>
          </w:p>
        </w:tc>
        <w:tc>
          <w:tcPr>
            <w:tcW w:w="4352" w:type="dxa"/>
            <w:noWrap/>
            <w:hideMark/>
          </w:tcPr>
          <w:p w14:paraId="15A4E954" w14:textId="77777777" w:rsidR="006424EB" w:rsidRPr="002F7DCE" w:rsidRDefault="006424EB" w:rsidP="006A5DB1">
            <w:r w:rsidRPr="002F7DCE">
              <w:t>Commercial Kitchen Refrigerator - Double Door- Stainless Steel</w:t>
            </w:r>
          </w:p>
        </w:tc>
        <w:tc>
          <w:tcPr>
            <w:tcW w:w="1109" w:type="dxa"/>
            <w:noWrap/>
            <w:hideMark/>
          </w:tcPr>
          <w:p w14:paraId="7297F25C" w14:textId="77777777" w:rsidR="006424EB" w:rsidRPr="002F7DCE" w:rsidRDefault="006424EB" w:rsidP="006A5DB1">
            <w:r w:rsidRPr="002F7DCE">
              <w:t>1</w:t>
            </w:r>
          </w:p>
        </w:tc>
        <w:tc>
          <w:tcPr>
            <w:tcW w:w="1379" w:type="dxa"/>
            <w:noWrap/>
            <w:hideMark/>
          </w:tcPr>
          <w:p w14:paraId="4A39B220" w14:textId="77777777" w:rsidR="006424EB" w:rsidRPr="002F7DCE" w:rsidRDefault="006424EB" w:rsidP="006A5DB1">
            <w:r w:rsidRPr="002F7DCE">
              <w:t>  R</w:t>
            </w:r>
          </w:p>
        </w:tc>
        <w:tc>
          <w:tcPr>
            <w:tcW w:w="1630" w:type="dxa"/>
            <w:noWrap/>
            <w:hideMark/>
          </w:tcPr>
          <w:p w14:paraId="22735576" w14:textId="77777777" w:rsidR="006424EB" w:rsidRPr="002F7DCE" w:rsidRDefault="006424EB" w:rsidP="006A5DB1">
            <w:r w:rsidRPr="00B264AE">
              <w:t xml:space="preserve"> R</w:t>
            </w:r>
          </w:p>
        </w:tc>
      </w:tr>
      <w:tr w:rsidR="006424EB" w:rsidRPr="002F7DCE" w14:paraId="02517505" w14:textId="77777777" w:rsidTr="00FA7B13">
        <w:trPr>
          <w:trHeight w:val="288"/>
        </w:trPr>
        <w:tc>
          <w:tcPr>
            <w:tcW w:w="790" w:type="dxa"/>
            <w:noWrap/>
            <w:hideMark/>
          </w:tcPr>
          <w:p w14:paraId="16D2E390" w14:textId="1E17AE9D" w:rsidR="006424EB" w:rsidRPr="002F7DCE" w:rsidRDefault="006424EB" w:rsidP="006A5DB1">
            <w:r w:rsidRPr="002F7DCE">
              <w:t> </w:t>
            </w:r>
            <w:r w:rsidR="005B7A4D">
              <w:t>4.</w:t>
            </w:r>
          </w:p>
        </w:tc>
        <w:tc>
          <w:tcPr>
            <w:tcW w:w="4352" w:type="dxa"/>
            <w:noWrap/>
            <w:hideMark/>
          </w:tcPr>
          <w:p w14:paraId="3370D126" w14:textId="77777777" w:rsidR="006424EB" w:rsidRPr="002F7DCE" w:rsidRDefault="006424EB" w:rsidP="006A5DB1">
            <w:r w:rsidRPr="002F7DCE">
              <w:t>Commercial Kitchen Freezer – Double Door – Stainless Steel</w:t>
            </w:r>
          </w:p>
        </w:tc>
        <w:tc>
          <w:tcPr>
            <w:tcW w:w="1109" w:type="dxa"/>
            <w:noWrap/>
            <w:hideMark/>
          </w:tcPr>
          <w:p w14:paraId="0A145D60" w14:textId="77777777" w:rsidR="006424EB" w:rsidRPr="002F7DCE" w:rsidRDefault="006424EB" w:rsidP="006A5DB1">
            <w:r w:rsidRPr="002F7DCE">
              <w:t>1</w:t>
            </w:r>
          </w:p>
        </w:tc>
        <w:tc>
          <w:tcPr>
            <w:tcW w:w="1379" w:type="dxa"/>
            <w:noWrap/>
            <w:hideMark/>
          </w:tcPr>
          <w:p w14:paraId="4A4ED2B0" w14:textId="77777777" w:rsidR="006424EB" w:rsidRPr="002F7DCE" w:rsidRDefault="006424EB" w:rsidP="006A5DB1">
            <w:r w:rsidRPr="00305A45">
              <w:t> R</w:t>
            </w:r>
          </w:p>
        </w:tc>
        <w:tc>
          <w:tcPr>
            <w:tcW w:w="1630" w:type="dxa"/>
            <w:noWrap/>
            <w:hideMark/>
          </w:tcPr>
          <w:p w14:paraId="4CF58739" w14:textId="77777777" w:rsidR="006424EB" w:rsidRPr="002F7DCE" w:rsidRDefault="006424EB" w:rsidP="006A5DB1">
            <w:r w:rsidRPr="00B264AE">
              <w:t xml:space="preserve"> R</w:t>
            </w:r>
          </w:p>
        </w:tc>
      </w:tr>
      <w:tr w:rsidR="006424EB" w:rsidRPr="002F7DCE" w14:paraId="5EF45996" w14:textId="77777777" w:rsidTr="00FA7B13">
        <w:trPr>
          <w:trHeight w:val="288"/>
        </w:trPr>
        <w:tc>
          <w:tcPr>
            <w:tcW w:w="790" w:type="dxa"/>
            <w:noWrap/>
            <w:hideMark/>
          </w:tcPr>
          <w:p w14:paraId="0A02F618" w14:textId="3225822E" w:rsidR="006424EB" w:rsidRPr="002F7DCE" w:rsidRDefault="006424EB" w:rsidP="006A5DB1">
            <w:r w:rsidRPr="002F7DCE">
              <w:t> </w:t>
            </w:r>
            <w:r w:rsidR="005B7A4D">
              <w:t>5.</w:t>
            </w:r>
          </w:p>
        </w:tc>
        <w:tc>
          <w:tcPr>
            <w:tcW w:w="4352" w:type="dxa"/>
            <w:noWrap/>
            <w:hideMark/>
          </w:tcPr>
          <w:p w14:paraId="2EA7AFD1" w14:textId="00E00F85" w:rsidR="006424EB" w:rsidRPr="002F7DCE" w:rsidRDefault="30F60D4A" w:rsidP="006A5DB1">
            <w:r>
              <w:t>Worktable S/Steel – 2 Tier - Plain Top N-1300mm (about 4.27 ft) *</w:t>
            </w:r>
            <w:bookmarkStart w:id="3" w:name="_Int_eW0Z5JtW"/>
            <w:r>
              <w:t>690mm</w:t>
            </w:r>
            <w:bookmarkEnd w:id="3"/>
            <w:r>
              <w:t>*</w:t>
            </w:r>
            <w:bookmarkStart w:id="4" w:name="_Int_3Z7HZM0L"/>
            <w:r>
              <w:t>870mm</w:t>
            </w:r>
            <w:bookmarkEnd w:id="4"/>
          </w:p>
        </w:tc>
        <w:tc>
          <w:tcPr>
            <w:tcW w:w="1109" w:type="dxa"/>
            <w:noWrap/>
            <w:hideMark/>
          </w:tcPr>
          <w:p w14:paraId="7210BF21" w14:textId="77777777" w:rsidR="006424EB" w:rsidRPr="002F7DCE" w:rsidRDefault="006424EB" w:rsidP="006A5DB1">
            <w:r w:rsidRPr="002F7DCE">
              <w:t>5</w:t>
            </w:r>
          </w:p>
        </w:tc>
        <w:tc>
          <w:tcPr>
            <w:tcW w:w="1379" w:type="dxa"/>
            <w:noWrap/>
            <w:hideMark/>
          </w:tcPr>
          <w:p w14:paraId="07813A42" w14:textId="77777777" w:rsidR="006424EB" w:rsidRPr="002F7DCE" w:rsidRDefault="006424EB" w:rsidP="006A5DB1">
            <w:r w:rsidRPr="00305A45">
              <w:t> R</w:t>
            </w:r>
          </w:p>
        </w:tc>
        <w:tc>
          <w:tcPr>
            <w:tcW w:w="1630" w:type="dxa"/>
            <w:noWrap/>
            <w:hideMark/>
          </w:tcPr>
          <w:p w14:paraId="03A4A902" w14:textId="77777777" w:rsidR="006424EB" w:rsidRPr="002F7DCE" w:rsidRDefault="006424EB" w:rsidP="006A5DB1">
            <w:r w:rsidRPr="00B264AE">
              <w:t xml:space="preserve"> R</w:t>
            </w:r>
          </w:p>
        </w:tc>
      </w:tr>
      <w:tr w:rsidR="006424EB" w:rsidRPr="002F7DCE" w14:paraId="025ED263" w14:textId="77777777" w:rsidTr="00FA7B13">
        <w:trPr>
          <w:trHeight w:val="288"/>
        </w:trPr>
        <w:tc>
          <w:tcPr>
            <w:tcW w:w="790" w:type="dxa"/>
            <w:noWrap/>
            <w:hideMark/>
          </w:tcPr>
          <w:p w14:paraId="5F1DC19B" w14:textId="63FFE3DE" w:rsidR="006424EB" w:rsidRPr="002F7DCE" w:rsidRDefault="006424EB" w:rsidP="006A5DB1">
            <w:r w:rsidRPr="002F7DCE">
              <w:t> </w:t>
            </w:r>
            <w:r w:rsidR="005B7A4D">
              <w:t>6.</w:t>
            </w:r>
          </w:p>
        </w:tc>
        <w:tc>
          <w:tcPr>
            <w:tcW w:w="4352" w:type="dxa"/>
            <w:noWrap/>
            <w:hideMark/>
          </w:tcPr>
          <w:p w14:paraId="139949A7" w14:textId="2FB4DB20" w:rsidR="006424EB" w:rsidRPr="002F7DCE" w:rsidRDefault="30F60D4A" w:rsidP="006A5DB1">
            <w:r>
              <w:t xml:space="preserve">Worktable S/Steel – 2 Tier – Splash back -1300mm (about 4.27 ft) *690mm (about 2.26 ft) *870mm (about 2.85 ft) </w:t>
            </w:r>
          </w:p>
        </w:tc>
        <w:tc>
          <w:tcPr>
            <w:tcW w:w="1109" w:type="dxa"/>
            <w:noWrap/>
            <w:hideMark/>
          </w:tcPr>
          <w:p w14:paraId="7AAB462F" w14:textId="77777777" w:rsidR="006424EB" w:rsidRPr="002F7DCE" w:rsidRDefault="006424EB" w:rsidP="006A5DB1">
            <w:r w:rsidRPr="002F7DCE">
              <w:t>4</w:t>
            </w:r>
          </w:p>
        </w:tc>
        <w:tc>
          <w:tcPr>
            <w:tcW w:w="1379" w:type="dxa"/>
            <w:noWrap/>
            <w:hideMark/>
          </w:tcPr>
          <w:p w14:paraId="17B073F6" w14:textId="77777777" w:rsidR="006424EB" w:rsidRPr="002F7DCE" w:rsidRDefault="006424EB" w:rsidP="006A5DB1">
            <w:r w:rsidRPr="00305A45">
              <w:t> R</w:t>
            </w:r>
          </w:p>
        </w:tc>
        <w:tc>
          <w:tcPr>
            <w:tcW w:w="1630" w:type="dxa"/>
            <w:noWrap/>
            <w:hideMark/>
          </w:tcPr>
          <w:p w14:paraId="675D53A5" w14:textId="77777777" w:rsidR="006424EB" w:rsidRPr="002F7DCE" w:rsidRDefault="006424EB" w:rsidP="006A5DB1">
            <w:r w:rsidRPr="00B264AE">
              <w:t xml:space="preserve"> R</w:t>
            </w:r>
          </w:p>
        </w:tc>
      </w:tr>
      <w:tr w:rsidR="006424EB" w:rsidRPr="002F7DCE" w14:paraId="6D2837F4" w14:textId="77777777" w:rsidTr="00FA7B13">
        <w:trPr>
          <w:trHeight w:val="288"/>
        </w:trPr>
        <w:tc>
          <w:tcPr>
            <w:tcW w:w="790" w:type="dxa"/>
            <w:noWrap/>
            <w:hideMark/>
          </w:tcPr>
          <w:p w14:paraId="0AB9D398" w14:textId="6AD5AE96" w:rsidR="006424EB" w:rsidRPr="002F7DCE" w:rsidRDefault="006424EB" w:rsidP="006A5DB1">
            <w:r w:rsidRPr="002F7DCE">
              <w:t> </w:t>
            </w:r>
            <w:r w:rsidR="005B7A4D">
              <w:t>7.</w:t>
            </w:r>
          </w:p>
        </w:tc>
        <w:tc>
          <w:tcPr>
            <w:tcW w:w="4352" w:type="dxa"/>
            <w:noWrap/>
            <w:hideMark/>
          </w:tcPr>
          <w:p w14:paraId="15F72778" w14:textId="13805BFE" w:rsidR="006424EB" w:rsidRPr="002F7DCE" w:rsidRDefault="30F60D4A" w:rsidP="006A5DB1">
            <w:r>
              <w:t>Pot Rack S/Steel- Floor Standing- 1200mm (about 3.94 ft) *600mm (about 1.97 ft) *1450mm (about 4.76 ft)</w:t>
            </w:r>
          </w:p>
        </w:tc>
        <w:tc>
          <w:tcPr>
            <w:tcW w:w="1109" w:type="dxa"/>
            <w:noWrap/>
            <w:hideMark/>
          </w:tcPr>
          <w:p w14:paraId="45B1E85F" w14:textId="77777777" w:rsidR="006424EB" w:rsidRPr="002F7DCE" w:rsidRDefault="006424EB" w:rsidP="006A5DB1">
            <w:r w:rsidRPr="002F7DCE">
              <w:t>1</w:t>
            </w:r>
          </w:p>
        </w:tc>
        <w:tc>
          <w:tcPr>
            <w:tcW w:w="1379" w:type="dxa"/>
            <w:noWrap/>
            <w:hideMark/>
          </w:tcPr>
          <w:p w14:paraId="552C6189" w14:textId="77777777" w:rsidR="006424EB" w:rsidRPr="002F7DCE" w:rsidRDefault="006424EB" w:rsidP="006A5DB1">
            <w:r w:rsidRPr="00305A45">
              <w:t> R</w:t>
            </w:r>
          </w:p>
        </w:tc>
        <w:tc>
          <w:tcPr>
            <w:tcW w:w="1630" w:type="dxa"/>
            <w:noWrap/>
            <w:hideMark/>
          </w:tcPr>
          <w:p w14:paraId="22A69ED6" w14:textId="77777777" w:rsidR="006424EB" w:rsidRPr="002F7DCE" w:rsidRDefault="006424EB" w:rsidP="006A5DB1">
            <w:r w:rsidRPr="00B264AE">
              <w:t xml:space="preserve"> R</w:t>
            </w:r>
          </w:p>
        </w:tc>
      </w:tr>
      <w:tr w:rsidR="006424EB" w:rsidRPr="002F7DCE" w14:paraId="47BC5AF9" w14:textId="77777777" w:rsidTr="00FA7B13">
        <w:trPr>
          <w:trHeight w:val="288"/>
        </w:trPr>
        <w:tc>
          <w:tcPr>
            <w:tcW w:w="790" w:type="dxa"/>
            <w:noWrap/>
            <w:hideMark/>
          </w:tcPr>
          <w:p w14:paraId="3AF77F08" w14:textId="2E4BC678" w:rsidR="006424EB" w:rsidRPr="002F7DCE" w:rsidRDefault="006424EB" w:rsidP="006A5DB1">
            <w:r w:rsidRPr="002F7DCE">
              <w:t> </w:t>
            </w:r>
            <w:r w:rsidR="005B7A4D">
              <w:t>8.</w:t>
            </w:r>
          </w:p>
        </w:tc>
        <w:tc>
          <w:tcPr>
            <w:tcW w:w="4352" w:type="dxa"/>
            <w:noWrap/>
            <w:hideMark/>
          </w:tcPr>
          <w:p w14:paraId="43D12541" w14:textId="7F42481C" w:rsidR="006424EB" w:rsidRPr="002F7DCE" w:rsidRDefault="30F60D4A" w:rsidP="006A5DB1">
            <w:r>
              <w:t>Pot Rack S/Steel – Double Wall Mounted – 900mm (about 2.95 ft) *400mm (about 1.31 ft) *760mm (about 2.49 ft)</w:t>
            </w:r>
          </w:p>
        </w:tc>
        <w:tc>
          <w:tcPr>
            <w:tcW w:w="1109" w:type="dxa"/>
            <w:noWrap/>
            <w:hideMark/>
          </w:tcPr>
          <w:p w14:paraId="498F162A" w14:textId="77777777" w:rsidR="006424EB" w:rsidRPr="002F7DCE" w:rsidRDefault="006424EB" w:rsidP="006A5DB1">
            <w:r w:rsidRPr="002F7DCE">
              <w:t>1</w:t>
            </w:r>
          </w:p>
        </w:tc>
        <w:tc>
          <w:tcPr>
            <w:tcW w:w="1379" w:type="dxa"/>
            <w:noWrap/>
            <w:hideMark/>
          </w:tcPr>
          <w:p w14:paraId="11522426" w14:textId="77777777" w:rsidR="006424EB" w:rsidRPr="002F7DCE" w:rsidRDefault="006424EB" w:rsidP="006A5DB1">
            <w:r w:rsidRPr="00305A45">
              <w:t> R</w:t>
            </w:r>
          </w:p>
        </w:tc>
        <w:tc>
          <w:tcPr>
            <w:tcW w:w="1630" w:type="dxa"/>
            <w:noWrap/>
            <w:hideMark/>
          </w:tcPr>
          <w:p w14:paraId="174185F2" w14:textId="77777777" w:rsidR="006424EB" w:rsidRPr="002F7DCE" w:rsidRDefault="006424EB" w:rsidP="006A5DB1">
            <w:r w:rsidRPr="00B264AE">
              <w:t xml:space="preserve"> R</w:t>
            </w:r>
          </w:p>
        </w:tc>
      </w:tr>
      <w:tr w:rsidR="006424EB" w:rsidRPr="002F7DCE" w14:paraId="30158078" w14:textId="77777777" w:rsidTr="00FA7B13">
        <w:trPr>
          <w:trHeight w:val="288"/>
        </w:trPr>
        <w:tc>
          <w:tcPr>
            <w:tcW w:w="790" w:type="dxa"/>
            <w:noWrap/>
            <w:hideMark/>
          </w:tcPr>
          <w:p w14:paraId="1FFAD5EE" w14:textId="08B8E342" w:rsidR="006424EB" w:rsidRPr="002F7DCE" w:rsidRDefault="006424EB" w:rsidP="006A5DB1">
            <w:r w:rsidRPr="002F7DCE">
              <w:t> </w:t>
            </w:r>
            <w:r w:rsidR="005B7A4D">
              <w:t>9.</w:t>
            </w:r>
          </w:p>
        </w:tc>
        <w:tc>
          <w:tcPr>
            <w:tcW w:w="4352" w:type="dxa"/>
            <w:noWrap/>
            <w:hideMark/>
          </w:tcPr>
          <w:p w14:paraId="3511262C" w14:textId="72158C0F" w:rsidR="006424EB" w:rsidRDefault="30F60D4A" w:rsidP="006A5DB1">
            <w:r>
              <w:t>Plastic Dispenser – Red - 250ml (about 8.45 oz)</w:t>
            </w:r>
          </w:p>
          <w:p w14:paraId="74EDCC45" w14:textId="41E62473" w:rsidR="005B7A4D" w:rsidRPr="002F7DCE" w:rsidRDefault="005B7A4D" w:rsidP="006A5DB1"/>
        </w:tc>
        <w:tc>
          <w:tcPr>
            <w:tcW w:w="1109" w:type="dxa"/>
            <w:noWrap/>
            <w:hideMark/>
          </w:tcPr>
          <w:p w14:paraId="61C277D6" w14:textId="77777777" w:rsidR="006424EB" w:rsidRPr="002F7DCE" w:rsidRDefault="006424EB" w:rsidP="006A5DB1">
            <w:r w:rsidRPr="002F7DCE">
              <w:t>12</w:t>
            </w:r>
          </w:p>
        </w:tc>
        <w:tc>
          <w:tcPr>
            <w:tcW w:w="1379" w:type="dxa"/>
            <w:noWrap/>
            <w:hideMark/>
          </w:tcPr>
          <w:p w14:paraId="7C7C47D9" w14:textId="77777777" w:rsidR="006424EB" w:rsidRPr="002F7DCE" w:rsidRDefault="006424EB" w:rsidP="006A5DB1">
            <w:r w:rsidRPr="00305A45">
              <w:t> R</w:t>
            </w:r>
          </w:p>
        </w:tc>
        <w:tc>
          <w:tcPr>
            <w:tcW w:w="1630" w:type="dxa"/>
            <w:noWrap/>
            <w:hideMark/>
          </w:tcPr>
          <w:p w14:paraId="46DD3A61" w14:textId="77777777" w:rsidR="006424EB" w:rsidRPr="002F7DCE" w:rsidRDefault="006424EB" w:rsidP="006A5DB1">
            <w:r w:rsidRPr="00B264AE">
              <w:t xml:space="preserve"> R</w:t>
            </w:r>
          </w:p>
        </w:tc>
      </w:tr>
      <w:tr w:rsidR="006424EB" w:rsidRPr="002F7DCE" w14:paraId="24C4AEA0" w14:textId="77777777" w:rsidTr="00FA7B13">
        <w:trPr>
          <w:trHeight w:val="288"/>
        </w:trPr>
        <w:tc>
          <w:tcPr>
            <w:tcW w:w="790" w:type="dxa"/>
            <w:noWrap/>
            <w:hideMark/>
          </w:tcPr>
          <w:p w14:paraId="43EE3E48" w14:textId="5065EB37" w:rsidR="006424EB" w:rsidRPr="002F7DCE" w:rsidRDefault="005B7A4D" w:rsidP="006A5DB1">
            <w:r>
              <w:t>10.</w:t>
            </w:r>
          </w:p>
        </w:tc>
        <w:tc>
          <w:tcPr>
            <w:tcW w:w="4352" w:type="dxa"/>
            <w:noWrap/>
            <w:hideMark/>
          </w:tcPr>
          <w:p w14:paraId="7E42D8F4" w14:textId="617FFEE8" w:rsidR="006424EB" w:rsidRDefault="30F60D4A" w:rsidP="006A5DB1">
            <w:r>
              <w:t>Plastic Dispenser -Yellow – 250mm (about 9.84 in)</w:t>
            </w:r>
          </w:p>
          <w:p w14:paraId="25D81CF6" w14:textId="6DF22A04" w:rsidR="005B7A4D" w:rsidRPr="002F7DCE" w:rsidRDefault="005B7A4D" w:rsidP="006A5DB1"/>
        </w:tc>
        <w:tc>
          <w:tcPr>
            <w:tcW w:w="1109" w:type="dxa"/>
            <w:noWrap/>
            <w:hideMark/>
          </w:tcPr>
          <w:p w14:paraId="6EDBC3CF" w14:textId="77777777" w:rsidR="006424EB" w:rsidRPr="002F7DCE" w:rsidRDefault="006424EB" w:rsidP="006A5DB1">
            <w:r w:rsidRPr="002F7DCE">
              <w:t>12</w:t>
            </w:r>
          </w:p>
        </w:tc>
        <w:tc>
          <w:tcPr>
            <w:tcW w:w="1379" w:type="dxa"/>
            <w:noWrap/>
            <w:hideMark/>
          </w:tcPr>
          <w:p w14:paraId="7FF3D01C" w14:textId="77777777" w:rsidR="006424EB" w:rsidRPr="002F7DCE" w:rsidRDefault="006424EB" w:rsidP="006A5DB1">
            <w:r w:rsidRPr="00305A45">
              <w:t> R</w:t>
            </w:r>
          </w:p>
        </w:tc>
        <w:tc>
          <w:tcPr>
            <w:tcW w:w="1630" w:type="dxa"/>
            <w:noWrap/>
            <w:hideMark/>
          </w:tcPr>
          <w:p w14:paraId="4783C260" w14:textId="77777777" w:rsidR="006424EB" w:rsidRPr="002F7DCE" w:rsidRDefault="006424EB" w:rsidP="006A5DB1">
            <w:r w:rsidRPr="00B264AE">
              <w:t xml:space="preserve"> R</w:t>
            </w:r>
          </w:p>
        </w:tc>
      </w:tr>
      <w:tr w:rsidR="006424EB" w:rsidRPr="002F7DCE" w14:paraId="6BCF7F6F" w14:textId="77777777" w:rsidTr="00FA7B13">
        <w:trPr>
          <w:trHeight w:val="288"/>
        </w:trPr>
        <w:tc>
          <w:tcPr>
            <w:tcW w:w="790" w:type="dxa"/>
            <w:noWrap/>
            <w:hideMark/>
          </w:tcPr>
          <w:p w14:paraId="286BEA1F" w14:textId="70FD83EE" w:rsidR="006424EB" w:rsidRPr="002F7DCE" w:rsidRDefault="005B7A4D" w:rsidP="006A5DB1">
            <w:r>
              <w:t>11.</w:t>
            </w:r>
          </w:p>
        </w:tc>
        <w:tc>
          <w:tcPr>
            <w:tcW w:w="4352" w:type="dxa"/>
            <w:noWrap/>
            <w:hideMark/>
          </w:tcPr>
          <w:p w14:paraId="7CF207A9" w14:textId="53848B54" w:rsidR="006424EB" w:rsidRDefault="30F60D4A" w:rsidP="006A5DB1">
            <w:r>
              <w:t>Plastic Dispenser – Clear- 250 Ml (about 66043000 gal)</w:t>
            </w:r>
          </w:p>
          <w:p w14:paraId="4F01715D" w14:textId="658A126F" w:rsidR="005B7A4D" w:rsidRPr="002F7DCE" w:rsidRDefault="005B7A4D" w:rsidP="006A5DB1"/>
        </w:tc>
        <w:tc>
          <w:tcPr>
            <w:tcW w:w="1109" w:type="dxa"/>
            <w:noWrap/>
            <w:hideMark/>
          </w:tcPr>
          <w:p w14:paraId="0566EF48" w14:textId="77777777" w:rsidR="006424EB" w:rsidRPr="002F7DCE" w:rsidRDefault="006424EB" w:rsidP="006A5DB1">
            <w:r w:rsidRPr="002F7DCE">
              <w:t>12</w:t>
            </w:r>
          </w:p>
        </w:tc>
        <w:tc>
          <w:tcPr>
            <w:tcW w:w="1379" w:type="dxa"/>
            <w:noWrap/>
            <w:hideMark/>
          </w:tcPr>
          <w:p w14:paraId="58F63F3F" w14:textId="77777777" w:rsidR="006424EB" w:rsidRPr="002F7DCE" w:rsidRDefault="006424EB" w:rsidP="006A5DB1">
            <w:r w:rsidRPr="00305A45">
              <w:t> R</w:t>
            </w:r>
          </w:p>
        </w:tc>
        <w:tc>
          <w:tcPr>
            <w:tcW w:w="1630" w:type="dxa"/>
            <w:noWrap/>
            <w:hideMark/>
          </w:tcPr>
          <w:p w14:paraId="79E54686" w14:textId="77777777" w:rsidR="006424EB" w:rsidRPr="002F7DCE" w:rsidRDefault="006424EB" w:rsidP="006A5DB1">
            <w:r w:rsidRPr="00B264AE">
              <w:t xml:space="preserve"> R</w:t>
            </w:r>
          </w:p>
        </w:tc>
      </w:tr>
      <w:tr w:rsidR="006424EB" w:rsidRPr="002F7DCE" w14:paraId="1625037D" w14:textId="77777777" w:rsidTr="00FA7B13">
        <w:trPr>
          <w:trHeight w:val="288"/>
        </w:trPr>
        <w:tc>
          <w:tcPr>
            <w:tcW w:w="790" w:type="dxa"/>
            <w:noWrap/>
            <w:hideMark/>
          </w:tcPr>
          <w:p w14:paraId="3D5AC650" w14:textId="5A24C9FE" w:rsidR="006424EB" w:rsidRDefault="005B7A4D" w:rsidP="006A5DB1">
            <w:r>
              <w:t>12.</w:t>
            </w:r>
          </w:p>
          <w:p w14:paraId="1258AFCD" w14:textId="2DC6C405" w:rsidR="005B7A4D" w:rsidRPr="002F7DCE" w:rsidRDefault="005B7A4D" w:rsidP="006A5DB1"/>
        </w:tc>
        <w:tc>
          <w:tcPr>
            <w:tcW w:w="4352" w:type="dxa"/>
            <w:noWrap/>
            <w:hideMark/>
          </w:tcPr>
          <w:p w14:paraId="6F5D034B" w14:textId="22CF96CF" w:rsidR="006424EB" w:rsidRPr="002F7DCE" w:rsidRDefault="30F60D4A" w:rsidP="006A5DB1">
            <w:r>
              <w:t>Shelfing Unit Zinc/Epoxy – 4shelf (Suz1200) (1200*455*1830)</w:t>
            </w:r>
          </w:p>
        </w:tc>
        <w:tc>
          <w:tcPr>
            <w:tcW w:w="1109" w:type="dxa"/>
            <w:noWrap/>
            <w:hideMark/>
          </w:tcPr>
          <w:p w14:paraId="5E543A72" w14:textId="77777777" w:rsidR="006424EB" w:rsidRPr="002F7DCE" w:rsidRDefault="006424EB" w:rsidP="006A5DB1">
            <w:r w:rsidRPr="002F7DCE">
              <w:t>6</w:t>
            </w:r>
          </w:p>
        </w:tc>
        <w:tc>
          <w:tcPr>
            <w:tcW w:w="1379" w:type="dxa"/>
            <w:noWrap/>
            <w:hideMark/>
          </w:tcPr>
          <w:p w14:paraId="60531E53" w14:textId="77777777" w:rsidR="006424EB" w:rsidRPr="002F7DCE" w:rsidRDefault="006424EB" w:rsidP="006A5DB1">
            <w:r w:rsidRPr="00305A45">
              <w:t> R</w:t>
            </w:r>
          </w:p>
        </w:tc>
        <w:tc>
          <w:tcPr>
            <w:tcW w:w="1630" w:type="dxa"/>
            <w:noWrap/>
            <w:hideMark/>
          </w:tcPr>
          <w:p w14:paraId="6FBF3A1B" w14:textId="77777777" w:rsidR="006424EB" w:rsidRPr="002F7DCE" w:rsidRDefault="006424EB" w:rsidP="006A5DB1">
            <w:r w:rsidRPr="00B264AE">
              <w:t xml:space="preserve"> R</w:t>
            </w:r>
          </w:p>
        </w:tc>
      </w:tr>
      <w:tr w:rsidR="006424EB" w:rsidRPr="002F7DCE" w14:paraId="0F18F2C5" w14:textId="77777777" w:rsidTr="00FA7B13">
        <w:trPr>
          <w:trHeight w:val="288"/>
        </w:trPr>
        <w:tc>
          <w:tcPr>
            <w:tcW w:w="790" w:type="dxa"/>
            <w:noWrap/>
            <w:hideMark/>
          </w:tcPr>
          <w:p w14:paraId="7FA25AB0" w14:textId="127E1CB5" w:rsidR="005B7A4D" w:rsidRDefault="005B7A4D" w:rsidP="006A5DB1">
            <w:r>
              <w:t>13.</w:t>
            </w:r>
          </w:p>
          <w:p w14:paraId="2503989F" w14:textId="17DFCC03" w:rsidR="006424EB" w:rsidRPr="002F7DCE" w:rsidRDefault="006424EB" w:rsidP="006A5DB1">
            <w:r w:rsidRPr="002F7DCE">
              <w:t> </w:t>
            </w:r>
          </w:p>
        </w:tc>
        <w:tc>
          <w:tcPr>
            <w:tcW w:w="4352" w:type="dxa"/>
            <w:noWrap/>
            <w:hideMark/>
          </w:tcPr>
          <w:p w14:paraId="1602C6CF" w14:textId="77777777" w:rsidR="006424EB" w:rsidRPr="002F7DCE" w:rsidRDefault="006424EB" w:rsidP="006A5DB1">
            <w:r w:rsidRPr="002F7DCE">
              <w:t>Shelfing Unit Zinc/Epoxy 4 – Shelf (Suz0905) (905*455*1830)</w:t>
            </w:r>
          </w:p>
        </w:tc>
        <w:tc>
          <w:tcPr>
            <w:tcW w:w="1109" w:type="dxa"/>
            <w:noWrap/>
            <w:hideMark/>
          </w:tcPr>
          <w:p w14:paraId="0391ABC6" w14:textId="77777777" w:rsidR="006424EB" w:rsidRPr="002F7DCE" w:rsidRDefault="006424EB" w:rsidP="006A5DB1">
            <w:r w:rsidRPr="002F7DCE">
              <w:t>5</w:t>
            </w:r>
          </w:p>
        </w:tc>
        <w:tc>
          <w:tcPr>
            <w:tcW w:w="1379" w:type="dxa"/>
            <w:noWrap/>
            <w:hideMark/>
          </w:tcPr>
          <w:p w14:paraId="067783BB" w14:textId="77777777" w:rsidR="006424EB" w:rsidRPr="002F7DCE" w:rsidRDefault="006424EB" w:rsidP="006A5DB1">
            <w:r w:rsidRPr="00305A45">
              <w:t> R</w:t>
            </w:r>
          </w:p>
        </w:tc>
        <w:tc>
          <w:tcPr>
            <w:tcW w:w="1630" w:type="dxa"/>
            <w:noWrap/>
            <w:hideMark/>
          </w:tcPr>
          <w:p w14:paraId="32054446" w14:textId="77777777" w:rsidR="006424EB" w:rsidRPr="002F7DCE" w:rsidRDefault="006424EB" w:rsidP="006A5DB1">
            <w:r w:rsidRPr="00B264AE">
              <w:t xml:space="preserve"> R</w:t>
            </w:r>
          </w:p>
        </w:tc>
      </w:tr>
      <w:tr w:rsidR="006424EB" w:rsidRPr="002F7DCE" w14:paraId="1DC4D67B" w14:textId="77777777" w:rsidTr="00FA7B13">
        <w:trPr>
          <w:trHeight w:val="288"/>
        </w:trPr>
        <w:tc>
          <w:tcPr>
            <w:tcW w:w="790" w:type="dxa"/>
            <w:noWrap/>
            <w:hideMark/>
          </w:tcPr>
          <w:p w14:paraId="4B263207" w14:textId="34E6EA67" w:rsidR="005B7A4D" w:rsidRPr="002F7DCE" w:rsidRDefault="005B7A4D" w:rsidP="006A5DB1">
            <w:r>
              <w:t>14.</w:t>
            </w:r>
          </w:p>
        </w:tc>
        <w:tc>
          <w:tcPr>
            <w:tcW w:w="4352" w:type="dxa"/>
            <w:noWrap/>
            <w:hideMark/>
          </w:tcPr>
          <w:p w14:paraId="135A14CE" w14:textId="77777777" w:rsidR="006424EB" w:rsidRPr="002F7DCE" w:rsidRDefault="006424EB" w:rsidP="006A5DB1">
            <w:r w:rsidRPr="002F7DCE">
              <w:t>Shelfing Unit Zinc/Epoxy – Shelf (1510) (1510*455*1830)</w:t>
            </w:r>
          </w:p>
        </w:tc>
        <w:tc>
          <w:tcPr>
            <w:tcW w:w="1109" w:type="dxa"/>
            <w:noWrap/>
            <w:hideMark/>
          </w:tcPr>
          <w:p w14:paraId="01DCE9A6" w14:textId="77777777" w:rsidR="006424EB" w:rsidRPr="002F7DCE" w:rsidRDefault="006424EB" w:rsidP="006A5DB1">
            <w:r w:rsidRPr="002F7DCE">
              <w:t>5</w:t>
            </w:r>
          </w:p>
        </w:tc>
        <w:tc>
          <w:tcPr>
            <w:tcW w:w="1379" w:type="dxa"/>
            <w:noWrap/>
            <w:hideMark/>
          </w:tcPr>
          <w:p w14:paraId="12FC2B5F" w14:textId="77777777" w:rsidR="006424EB" w:rsidRPr="002F7DCE" w:rsidRDefault="006424EB" w:rsidP="006A5DB1">
            <w:r w:rsidRPr="00305A45">
              <w:t> R</w:t>
            </w:r>
          </w:p>
        </w:tc>
        <w:tc>
          <w:tcPr>
            <w:tcW w:w="1630" w:type="dxa"/>
            <w:noWrap/>
            <w:hideMark/>
          </w:tcPr>
          <w:p w14:paraId="6F18997A" w14:textId="77777777" w:rsidR="006424EB" w:rsidRPr="002F7DCE" w:rsidRDefault="006424EB" w:rsidP="006A5DB1">
            <w:r w:rsidRPr="00B264AE">
              <w:t xml:space="preserve"> R</w:t>
            </w:r>
          </w:p>
        </w:tc>
      </w:tr>
      <w:tr w:rsidR="006424EB" w:rsidRPr="002F7DCE" w14:paraId="6BB5A89B" w14:textId="77777777" w:rsidTr="00FA7B13">
        <w:trPr>
          <w:trHeight w:val="288"/>
        </w:trPr>
        <w:tc>
          <w:tcPr>
            <w:tcW w:w="790" w:type="dxa"/>
            <w:noWrap/>
            <w:hideMark/>
          </w:tcPr>
          <w:p w14:paraId="2364FB96" w14:textId="509C265F" w:rsidR="006424EB" w:rsidRPr="002F7DCE" w:rsidRDefault="005B7A4D" w:rsidP="006A5DB1">
            <w:r>
              <w:t>15.</w:t>
            </w:r>
          </w:p>
        </w:tc>
        <w:tc>
          <w:tcPr>
            <w:tcW w:w="4352" w:type="dxa"/>
            <w:noWrap/>
            <w:hideMark/>
          </w:tcPr>
          <w:p w14:paraId="3CF8E60D" w14:textId="77777777" w:rsidR="006424EB" w:rsidRDefault="006424EB" w:rsidP="006A5DB1">
            <w:r w:rsidRPr="002F7DCE">
              <w:t>Deep Fryer Anvil 2*18l Gas (Ffa32200</w:t>
            </w:r>
          </w:p>
          <w:p w14:paraId="7414673B" w14:textId="19BB2EA3" w:rsidR="005B7A4D" w:rsidRPr="002F7DCE" w:rsidRDefault="005B7A4D" w:rsidP="006A5DB1"/>
        </w:tc>
        <w:tc>
          <w:tcPr>
            <w:tcW w:w="1109" w:type="dxa"/>
            <w:noWrap/>
            <w:hideMark/>
          </w:tcPr>
          <w:p w14:paraId="4DC9360C" w14:textId="77777777" w:rsidR="006424EB" w:rsidRPr="002F7DCE" w:rsidRDefault="006424EB" w:rsidP="006A5DB1">
            <w:r w:rsidRPr="002F7DCE">
              <w:t>2</w:t>
            </w:r>
          </w:p>
        </w:tc>
        <w:tc>
          <w:tcPr>
            <w:tcW w:w="1379" w:type="dxa"/>
            <w:noWrap/>
            <w:hideMark/>
          </w:tcPr>
          <w:p w14:paraId="3B2B4EB0" w14:textId="77777777" w:rsidR="006424EB" w:rsidRPr="002F7DCE" w:rsidRDefault="006424EB" w:rsidP="006A5DB1">
            <w:r w:rsidRPr="00305A45">
              <w:t> R</w:t>
            </w:r>
          </w:p>
        </w:tc>
        <w:tc>
          <w:tcPr>
            <w:tcW w:w="1630" w:type="dxa"/>
            <w:noWrap/>
            <w:hideMark/>
          </w:tcPr>
          <w:p w14:paraId="07769819" w14:textId="77777777" w:rsidR="006424EB" w:rsidRPr="002F7DCE" w:rsidRDefault="006424EB" w:rsidP="006A5DB1">
            <w:r w:rsidRPr="00B264AE">
              <w:t xml:space="preserve"> R</w:t>
            </w:r>
          </w:p>
        </w:tc>
      </w:tr>
      <w:tr w:rsidR="006424EB" w:rsidRPr="002F7DCE" w14:paraId="5B545C31" w14:textId="77777777" w:rsidTr="00FA7B13">
        <w:trPr>
          <w:trHeight w:val="288"/>
        </w:trPr>
        <w:tc>
          <w:tcPr>
            <w:tcW w:w="790" w:type="dxa"/>
            <w:noWrap/>
            <w:hideMark/>
          </w:tcPr>
          <w:p w14:paraId="331244FC" w14:textId="4F8BFEC9" w:rsidR="006424EB" w:rsidRPr="002F7DCE" w:rsidRDefault="005B7A4D" w:rsidP="006A5DB1">
            <w:r>
              <w:t>16.</w:t>
            </w:r>
          </w:p>
        </w:tc>
        <w:tc>
          <w:tcPr>
            <w:tcW w:w="4352" w:type="dxa"/>
            <w:noWrap/>
            <w:hideMark/>
          </w:tcPr>
          <w:p w14:paraId="64FCEC74" w14:textId="77777777" w:rsidR="006424EB" w:rsidRDefault="006424EB" w:rsidP="006A5DB1">
            <w:r w:rsidRPr="002F7DCE">
              <w:t xml:space="preserve">Stove Gas Anvil_ Heavy Duty – 4 Burner </w:t>
            </w:r>
          </w:p>
          <w:p w14:paraId="5EED48FE" w14:textId="1178DE82" w:rsidR="005B7A4D" w:rsidRPr="002F7DCE" w:rsidRDefault="005B7A4D" w:rsidP="006A5DB1"/>
        </w:tc>
        <w:tc>
          <w:tcPr>
            <w:tcW w:w="1109" w:type="dxa"/>
            <w:noWrap/>
            <w:hideMark/>
          </w:tcPr>
          <w:p w14:paraId="5016231F" w14:textId="77777777" w:rsidR="006424EB" w:rsidRPr="002F7DCE" w:rsidRDefault="006424EB" w:rsidP="006A5DB1">
            <w:r w:rsidRPr="002F7DCE">
              <w:t>2</w:t>
            </w:r>
          </w:p>
        </w:tc>
        <w:tc>
          <w:tcPr>
            <w:tcW w:w="1379" w:type="dxa"/>
            <w:noWrap/>
            <w:hideMark/>
          </w:tcPr>
          <w:p w14:paraId="7C4E36D9" w14:textId="77777777" w:rsidR="006424EB" w:rsidRPr="002F7DCE" w:rsidRDefault="006424EB" w:rsidP="006A5DB1">
            <w:r w:rsidRPr="00305A45">
              <w:t> R</w:t>
            </w:r>
          </w:p>
        </w:tc>
        <w:tc>
          <w:tcPr>
            <w:tcW w:w="1630" w:type="dxa"/>
            <w:noWrap/>
            <w:hideMark/>
          </w:tcPr>
          <w:p w14:paraId="5F9B13D3" w14:textId="77777777" w:rsidR="006424EB" w:rsidRPr="002F7DCE" w:rsidRDefault="006424EB" w:rsidP="006A5DB1">
            <w:r w:rsidRPr="00B264AE">
              <w:t xml:space="preserve"> R</w:t>
            </w:r>
          </w:p>
        </w:tc>
      </w:tr>
      <w:tr w:rsidR="006424EB" w:rsidRPr="002F7DCE" w14:paraId="018BB4E8" w14:textId="77777777" w:rsidTr="00FA7B13">
        <w:trPr>
          <w:trHeight w:val="288"/>
        </w:trPr>
        <w:tc>
          <w:tcPr>
            <w:tcW w:w="790" w:type="dxa"/>
            <w:noWrap/>
            <w:hideMark/>
          </w:tcPr>
          <w:p w14:paraId="4E61BC23" w14:textId="14203700" w:rsidR="006424EB" w:rsidRPr="002F7DCE" w:rsidRDefault="005B7A4D" w:rsidP="006A5DB1">
            <w:r>
              <w:t>17.</w:t>
            </w:r>
          </w:p>
        </w:tc>
        <w:tc>
          <w:tcPr>
            <w:tcW w:w="4352" w:type="dxa"/>
            <w:noWrap/>
            <w:hideMark/>
          </w:tcPr>
          <w:p w14:paraId="7499E8FC" w14:textId="77777777" w:rsidR="006424EB" w:rsidRDefault="006424EB" w:rsidP="006A5DB1">
            <w:r w:rsidRPr="002F7DCE">
              <w:t>Gas Stove with Oven Anvil – 4 Burner</w:t>
            </w:r>
          </w:p>
          <w:p w14:paraId="167B599E" w14:textId="51FD119F" w:rsidR="005B7A4D" w:rsidRPr="002F7DCE" w:rsidRDefault="005B7A4D" w:rsidP="006A5DB1"/>
        </w:tc>
        <w:tc>
          <w:tcPr>
            <w:tcW w:w="1109" w:type="dxa"/>
            <w:noWrap/>
            <w:hideMark/>
          </w:tcPr>
          <w:p w14:paraId="1529C024" w14:textId="77777777" w:rsidR="006424EB" w:rsidRPr="002F7DCE" w:rsidRDefault="006424EB" w:rsidP="006A5DB1">
            <w:r w:rsidRPr="002F7DCE">
              <w:t>4</w:t>
            </w:r>
          </w:p>
        </w:tc>
        <w:tc>
          <w:tcPr>
            <w:tcW w:w="1379" w:type="dxa"/>
            <w:noWrap/>
            <w:hideMark/>
          </w:tcPr>
          <w:p w14:paraId="7DBCF253" w14:textId="77777777" w:rsidR="006424EB" w:rsidRPr="002F7DCE" w:rsidRDefault="006424EB" w:rsidP="006A5DB1">
            <w:r w:rsidRPr="00305A45">
              <w:t> R</w:t>
            </w:r>
          </w:p>
        </w:tc>
        <w:tc>
          <w:tcPr>
            <w:tcW w:w="1630" w:type="dxa"/>
            <w:noWrap/>
            <w:hideMark/>
          </w:tcPr>
          <w:p w14:paraId="54A964C5" w14:textId="77777777" w:rsidR="006424EB" w:rsidRPr="002F7DCE" w:rsidRDefault="006424EB" w:rsidP="006A5DB1">
            <w:r w:rsidRPr="00B264AE">
              <w:t xml:space="preserve"> R</w:t>
            </w:r>
          </w:p>
        </w:tc>
      </w:tr>
      <w:tr w:rsidR="006424EB" w:rsidRPr="002F7DCE" w14:paraId="7F7F1683" w14:textId="77777777" w:rsidTr="00FA7B13">
        <w:trPr>
          <w:trHeight w:val="288"/>
        </w:trPr>
        <w:tc>
          <w:tcPr>
            <w:tcW w:w="790" w:type="dxa"/>
            <w:noWrap/>
            <w:hideMark/>
          </w:tcPr>
          <w:p w14:paraId="67A7EBDD" w14:textId="6CE7AE9F" w:rsidR="006424EB" w:rsidRPr="002F7DCE" w:rsidRDefault="005B7A4D" w:rsidP="006A5DB1">
            <w:r>
              <w:t>18.</w:t>
            </w:r>
          </w:p>
        </w:tc>
        <w:tc>
          <w:tcPr>
            <w:tcW w:w="4352" w:type="dxa"/>
            <w:noWrap/>
            <w:hideMark/>
          </w:tcPr>
          <w:p w14:paraId="30107759" w14:textId="77777777" w:rsidR="006424EB" w:rsidRPr="002F7DCE" w:rsidRDefault="006424EB" w:rsidP="006A5DB1">
            <w:r w:rsidRPr="002F7DCE">
              <w:t>Gas Stove with Electric Oven Anvil – 4 Burner</w:t>
            </w:r>
          </w:p>
        </w:tc>
        <w:tc>
          <w:tcPr>
            <w:tcW w:w="1109" w:type="dxa"/>
            <w:noWrap/>
            <w:hideMark/>
          </w:tcPr>
          <w:p w14:paraId="02BF4C28" w14:textId="77777777" w:rsidR="006424EB" w:rsidRPr="002F7DCE" w:rsidRDefault="006424EB" w:rsidP="006A5DB1">
            <w:r w:rsidRPr="002F7DCE">
              <w:t>4</w:t>
            </w:r>
          </w:p>
        </w:tc>
        <w:tc>
          <w:tcPr>
            <w:tcW w:w="1379" w:type="dxa"/>
            <w:noWrap/>
            <w:hideMark/>
          </w:tcPr>
          <w:p w14:paraId="7FD93E32" w14:textId="77777777" w:rsidR="006424EB" w:rsidRPr="002F7DCE" w:rsidRDefault="006424EB" w:rsidP="006A5DB1">
            <w:r w:rsidRPr="00305A45">
              <w:t> R</w:t>
            </w:r>
          </w:p>
        </w:tc>
        <w:tc>
          <w:tcPr>
            <w:tcW w:w="1630" w:type="dxa"/>
            <w:noWrap/>
            <w:hideMark/>
          </w:tcPr>
          <w:p w14:paraId="4C33EFB0" w14:textId="77777777" w:rsidR="006424EB" w:rsidRPr="002F7DCE" w:rsidRDefault="006424EB" w:rsidP="006A5DB1">
            <w:r w:rsidRPr="00B264AE">
              <w:t xml:space="preserve"> R</w:t>
            </w:r>
          </w:p>
        </w:tc>
      </w:tr>
      <w:tr w:rsidR="006424EB" w:rsidRPr="002F7DCE" w14:paraId="11898BC3" w14:textId="77777777" w:rsidTr="00FA7B13">
        <w:trPr>
          <w:trHeight w:val="288"/>
        </w:trPr>
        <w:tc>
          <w:tcPr>
            <w:tcW w:w="790" w:type="dxa"/>
            <w:noWrap/>
            <w:hideMark/>
          </w:tcPr>
          <w:p w14:paraId="498FAF27" w14:textId="18C0F021" w:rsidR="006424EB" w:rsidRPr="002F7DCE" w:rsidRDefault="005B7A4D" w:rsidP="006A5DB1">
            <w:r>
              <w:t>19.</w:t>
            </w:r>
          </w:p>
        </w:tc>
        <w:tc>
          <w:tcPr>
            <w:tcW w:w="4352" w:type="dxa"/>
            <w:noWrap/>
            <w:hideMark/>
          </w:tcPr>
          <w:p w14:paraId="283F45E8" w14:textId="77777777" w:rsidR="006424EB" w:rsidRPr="002F7DCE" w:rsidRDefault="006424EB" w:rsidP="006A5DB1">
            <w:r w:rsidRPr="002F7DCE">
              <w:t>Microwave Avenia-Semi Commercial 100w</w:t>
            </w:r>
          </w:p>
        </w:tc>
        <w:tc>
          <w:tcPr>
            <w:tcW w:w="1109" w:type="dxa"/>
            <w:noWrap/>
            <w:hideMark/>
          </w:tcPr>
          <w:p w14:paraId="1E69ADD9" w14:textId="77777777" w:rsidR="006424EB" w:rsidRPr="002F7DCE" w:rsidRDefault="006424EB" w:rsidP="006A5DB1">
            <w:r w:rsidRPr="002F7DCE">
              <w:t>2</w:t>
            </w:r>
          </w:p>
        </w:tc>
        <w:tc>
          <w:tcPr>
            <w:tcW w:w="1379" w:type="dxa"/>
            <w:noWrap/>
            <w:hideMark/>
          </w:tcPr>
          <w:p w14:paraId="573F2C22" w14:textId="77777777" w:rsidR="006424EB" w:rsidRPr="002F7DCE" w:rsidRDefault="006424EB" w:rsidP="006A5DB1">
            <w:r w:rsidRPr="00305A45">
              <w:t> R</w:t>
            </w:r>
          </w:p>
        </w:tc>
        <w:tc>
          <w:tcPr>
            <w:tcW w:w="1630" w:type="dxa"/>
            <w:noWrap/>
            <w:hideMark/>
          </w:tcPr>
          <w:p w14:paraId="2D8CE713" w14:textId="77777777" w:rsidR="006424EB" w:rsidRPr="002F7DCE" w:rsidRDefault="006424EB" w:rsidP="006A5DB1">
            <w:r w:rsidRPr="00B264AE">
              <w:t xml:space="preserve"> R</w:t>
            </w:r>
          </w:p>
        </w:tc>
      </w:tr>
      <w:tr w:rsidR="006424EB" w:rsidRPr="002F7DCE" w14:paraId="2AAFAABC" w14:textId="77777777" w:rsidTr="00FA7B13">
        <w:trPr>
          <w:trHeight w:val="288"/>
        </w:trPr>
        <w:tc>
          <w:tcPr>
            <w:tcW w:w="790" w:type="dxa"/>
            <w:noWrap/>
            <w:hideMark/>
          </w:tcPr>
          <w:p w14:paraId="64C372BB" w14:textId="70F93095" w:rsidR="006424EB" w:rsidRPr="002F7DCE" w:rsidRDefault="005B7A4D" w:rsidP="006A5DB1">
            <w:r>
              <w:t>20.</w:t>
            </w:r>
            <w:r w:rsidR="006424EB" w:rsidRPr="002F7DCE">
              <w:t> </w:t>
            </w:r>
          </w:p>
        </w:tc>
        <w:tc>
          <w:tcPr>
            <w:tcW w:w="4352" w:type="dxa"/>
            <w:noWrap/>
            <w:hideMark/>
          </w:tcPr>
          <w:p w14:paraId="0121F75A" w14:textId="1A64FEFF" w:rsidR="006424EB" w:rsidRDefault="30F60D4A" w:rsidP="006A5DB1">
            <w:r>
              <w:t>Bar Blender ham/Beach – Fury</w:t>
            </w:r>
          </w:p>
          <w:p w14:paraId="3915674C" w14:textId="3CC8DF0E" w:rsidR="005B7A4D" w:rsidRPr="002F7DCE" w:rsidRDefault="005B7A4D" w:rsidP="006A5DB1"/>
        </w:tc>
        <w:tc>
          <w:tcPr>
            <w:tcW w:w="1109" w:type="dxa"/>
            <w:noWrap/>
            <w:hideMark/>
          </w:tcPr>
          <w:p w14:paraId="05288FA7" w14:textId="77777777" w:rsidR="006424EB" w:rsidRPr="002F7DCE" w:rsidRDefault="006424EB" w:rsidP="006A5DB1">
            <w:r w:rsidRPr="002F7DCE">
              <w:t>2</w:t>
            </w:r>
          </w:p>
        </w:tc>
        <w:tc>
          <w:tcPr>
            <w:tcW w:w="1379" w:type="dxa"/>
            <w:noWrap/>
            <w:hideMark/>
          </w:tcPr>
          <w:p w14:paraId="001BA043" w14:textId="77777777" w:rsidR="006424EB" w:rsidRPr="002F7DCE" w:rsidRDefault="006424EB" w:rsidP="006A5DB1">
            <w:r w:rsidRPr="00305A45">
              <w:t> R</w:t>
            </w:r>
          </w:p>
        </w:tc>
        <w:tc>
          <w:tcPr>
            <w:tcW w:w="1630" w:type="dxa"/>
            <w:noWrap/>
            <w:hideMark/>
          </w:tcPr>
          <w:p w14:paraId="3EDFCC5C" w14:textId="77777777" w:rsidR="006424EB" w:rsidRPr="002F7DCE" w:rsidRDefault="006424EB" w:rsidP="006A5DB1">
            <w:r w:rsidRPr="00B264AE">
              <w:t xml:space="preserve"> R</w:t>
            </w:r>
          </w:p>
        </w:tc>
      </w:tr>
      <w:tr w:rsidR="006424EB" w:rsidRPr="002F7DCE" w14:paraId="74B1895F" w14:textId="77777777" w:rsidTr="00FA7B13">
        <w:trPr>
          <w:trHeight w:val="288"/>
        </w:trPr>
        <w:tc>
          <w:tcPr>
            <w:tcW w:w="790" w:type="dxa"/>
            <w:noWrap/>
            <w:hideMark/>
          </w:tcPr>
          <w:p w14:paraId="3035B0D6" w14:textId="63C79E0B" w:rsidR="006424EB" w:rsidRPr="002F7DCE" w:rsidRDefault="005B7A4D" w:rsidP="006A5DB1">
            <w:r>
              <w:t>21.</w:t>
            </w:r>
          </w:p>
        </w:tc>
        <w:tc>
          <w:tcPr>
            <w:tcW w:w="4352" w:type="dxa"/>
            <w:noWrap/>
            <w:hideMark/>
          </w:tcPr>
          <w:p w14:paraId="2D4C22E5" w14:textId="77777777" w:rsidR="006424EB" w:rsidRDefault="006424EB" w:rsidP="006A5DB1">
            <w:r w:rsidRPr="002F7DCE">
              <w:t>Kettle S/Steel Sunbeam Skd – 011a 1.7lt</w:t>
            </w:r>
          </w:p>
          <w:p w14:paraId="16CDC09C" w14:textId="22C9A859" w:rsidR="005B7A4D" w:rsidRPr="002F7DCE" w:rsidRDefault="005B7A4D" w:rsidP="006A5DB1"/>
        </w:tc>
        <w:tc>
          <w:tcPr>
            <w:tcW w:w="1109" w:type="dxa"/>
            <w:noWrap/>
            <w:hideMark/>
          </w:tcPr>
          <w:p w14:paraId="6E62E35B" w14:textId="77777777" w:rsidR="006424EB" w:rsidRPr="002F7DCE" w:rsidRDefault="006424EB" w:rsidP="006A5DB1">
            <w:r w:rsidRPr="002F7DCE">
              <w:t>4</w:t>
            </w:r>
          </w:p>
        </w:tc>
        <w:tc>
          <w:tcPr>
            <w:tcW w:w="1379" w:type="dxa"/>
            <w:noWrap/>
            <w:hideMark/>
          </w:tcPr>
          <w:p w14:paraId="62B90D39" w14:textId="77777777" w:rsidR="006424EB" w:rsidRPr="002F7DCE" w:rsidRDefault="006424EB" w:rsidP="006A5DB1">
            <w:r w:rsidRPr="00305A45">
              <w:t> R</w:t>
            </w:r>
          </w:p>
        </w:tc>
        <w:tc>
          <w:tcPr>
            <w:tcW w:w="1630" w:type="dxa"/>
            <w:noWrap/>
            <w:hideMark/>
          </w:tcPr>
          <w:p w14:paraId="703D2496" w14:textId="77777777" w:rsidR="006424EB" w:rsidRPr="002F7DCE" w:rsidRDefault="006424EB" w:rsidP="006A5DB1">
            <w:r w:rsidRPr="00B264AE">
              <w:t xml:space="preserve"> R</w:t>
            </w:r>
          </w:p>
        </w:tc>
      </w:tr>
      <w:tr w:rsidR="006424EB" w:rsidRPr="002F7DCE" w14:paraId="33742408" w14:textId="77777777" w:rsidTr="00FA7B13">
        <w:trPr>
          <w:trHeight w:val="288"/>
        </w:trPr>
        <w:tc>
          <w:tcPr>
            <w:tcW w:w="790" w:type="dxa"/>
            <w:noWrap/>
            <w:hideMark/>
          </w:tcPr>
          <w:p w14:paraId="59EFFD84" w14:textId="12654EF1" w:rsidR="006424EB" w:rsidRPr="002F7DCE" w:rsidRDefault="005B7A4D" w:rsidP="006A5DB1">
            <w:r>
              <w:t>22.</w:t>
            </w:r>
          </w:p>
        </w:tc>
        <w:tc>
          <w:tcPr>
            <w:tcW w:w="4352" w:type="dxa"/>
            <w:noWrap/>
            <w:hideMark/>
          </w:tcPr>
          <w:p w14:paraId="66DDA278" w14:textId="77777777" w:rsidR="006424EB" w:rsidRPr="002F7DCE" w:rsidRDefault="006424EB" w:rsidP="006A5DB1">
            <w:r w:rsidRPr="002F7DCE">
              <w:t>Toaster Popup 4 Slice Stainless Steel Sunbeam</w:t>
            </w:r>
          </w:p>
        </w:tc>
        <w:tc>
          <w:tcPr>
            <w:tcW w:w="1109" w:type="dxa"/>
            <w:noWrap/>
            <w:hideMark/>
          </w:tcPr>
          <w:p w14:paraId="5FAEB68D" w14:textId="77777777" w:rsidR="006424EB" w:rsidRPr="002F7DCE" w:rsidRDefault="006424EB" w:rsidP="006A5DB1">
            <w:r w:rsidRPr="002F7DCE">
              <w:t>2</w:t>
            </w:r>
          </w:p>
        </w:tc>
        <w:tc>
          <w:tcPr>
            <w:tcW w:w="1379" w:type="dxa"/>
            <w:noWrap/>
            <w:hideMark/>
          </w:tcPr>
          <w:p w14:paraId="4C9E1AB6" w14:textId="77777777" w:rsidR="006424EB" w:rsidRPr="002F7DCE" w:rsidRDefault="006424EB" w:rsidP="006A5DB1">
            <w:r w:rsidRPr="00305A45">
              <w:t> R</w:t>
            </w:r>
          </w:p>
        </w:tc>
        <w:tc>
          <w:tcPr>
            <w:tcW w:w="1630" w:type="dxa"/>
            <w:noWrap/>
            <w:hideMark/>
          </w:tcPr>
          <w:p w14:paraId="687389A3" w14:textId="77777777" w:rsidR="006424EB" w:rsidRPr="002F7DCE" w:rsidRDefault="006424EB" w:rsidP="006A5DB1">
            <w:r w:rsidRPr="00B264AE">
              <w:t xml:space="preserve"> R</w:t>
            </w:r>
          </w:p>
        </w:tc>
      </w:tr>
      <w:tr w:rsidR="006424EB" w:rsidRPr="002F7DCE" w14:paraId="4129C730" w14:textId="77777777" w:rsidTr="00FA7B13">
        <w:trPr>
          <w:trHeight w:val="288"/>
        </w:trPr>
        <w:tc>
          <w:tcPr>
            <w:tcW w:w="790" w:type="dxa"/>
            <w:noWrap/>
            <w:hideMark/>
          </w:tcPr>
          <w:p w14:paraId="09971D61" w14:textId="269A40F2" w:rsidR="006424EB" w:rsidRPr="002F7DCE" w:rsidRDefault="005B7A4D" w:rsidP="006A5DB1">
            <w:r>
              <w:t>23.</w:t>
            </w:r>
          </w:p>
        </w:tc>
        <w:tc>
          <w:tcPr>
            <w:tcW w:w="4352" w:type="dxa"/>
            <w:noWrap/>
            <w:hideMark/>
          </w:tcPr>
          <w:p w14:paraId="283268C1" w14:textId="77777777" w:rsidR="006424EB" w:rsidRDefault="006424EB" w:rsidP="006A5DB1">
            <w:r w:rsidRPr="002F7DCE">
              <w:t>Portion Scale Electronic – 6/15kg (2/5gr)</w:t>
            </w:r>
          </w:p>
          <w:p w14:paraId="054EB6E2" w14:textId="53922215" w:rsidR="005B7A4D" w:rsidRPr="002F7DCE" w:rsidRDefault="005B7A4D" w:rsidP="006A5DB1"/>
        </w:tc>
        <w:tc>
          <w:tcPr>
            <w:tcW w:w="1109" w:type="dxa"/>
            <w:noWrap/>
            <w:hideMark/>
          </w:tcPr>
          <w:p w14:paraId="37CAA8C2" w14:textId="77777777" w:rsidR="006424EB" w:rsidRPr="002F7DCE" w:rsidRDefault="006424EB" w:rsidP="006A5DB1">
            <w:r w:rsidRPr="002F7DCE">
              <w:t>2</w:t>
            </w:r>
          </w:p>
        </w:tc>
        <w:tc>
          <w:tcPr>
            <w:tcW w:w="1379" w:type="dxa"/>
            <w:noWrap/>
            <w:hideMark/>
          </w:tcPr>
          <w:p w14:paraId="74B8FE34" w14:textId="77777777" w:rsidR="006424EB" w:rsidRPr="002F7DCE" w:rsidRDefault="006424EB" w:rsidP="006A5DB1">
            <w:r w:rsidRPr="00305A45">
              <w:t> R</w:t>
            </w:r>
          </w:p>
        </w:tc>
        <w:tc>
          <w:tcPr>
            <w:tcW w:w="1630" w:type="dxa"/>
            <w:noWrap/>
            <w:hideMark/>
          </w:tcPr>
          <w:p w14:paraId="77FD0806" w14:textId="77777777" w:rsidR="006424EB" w:rsidRPr="002F7DCE" w:rsidRDefault="006424EB" w:rsidP="006A5DB1">
            <w:r w:rsidRPr="00B264AE">
              <w:t xml:space="preserve"> R</w:t>
            </w:r>
          </w:p>
        </w:tc>
      </w:tr>
      <w:tr w:rsidR="006424EB" w:rsidRPr="002F7DCE" w14:paraId="78B8A44C" w14:textId="77777777" w:rsidTr="00FA7B13">
        <w:trPr>
          <w:trHeight w:val="288"/>
        </w:trPr>
        <w:tc>
          <w:tcPr>
            <w:tcW w:w="790" w:type="dxa"/>
            <w:noWrap/>
            <w:hideMark/>
          </w:tcPr>
          <w:p w14:paraId="7ACB63C3" w14:textId="2288A596" w:rsidR="006424EB" w:rsidRPr="002F7DCE" w:rsidRDefault="005B7A4D" w:rsidP="006A5DB1">
            <w:r>
              <w:t>24.</w:t>
            </w:r>
          </w:p>
        </w:tc>
        <w:tc>
          <w:tcPr>
            <w:tcW w:w="4352" w:type="dxa"/>
            <w:noWrap/>
            <w:hideMark/>
          </w:tcPr>
          <w:p w14:paraId="67BF1C2F" w14:textId="72C5E452" w:rsidR="006424EB" w:rsidRPr="002F7DCE" w:rsidRDefault="30F60D4A" w:rsidP="006A5DB1">
            <w:r>
              <w:t>Flat Top Griller Anvil -600mm (about 1.97 ft) – Premier Rage – Gas</w:t>
            </w:r>
          </w:p>
        </w:tc>
        <w:tc>
          <w:tcPr>
            <w:tcW w:w="1109" w:type="dxa"/>
            <w:noWrap/>
            <w:hideMark/>
          </w:tcPr>
          <w:p w14:paraId="29A92A17" w14:textId="77777777" w:rsidR="006424EB" w:rsidRPr="002F7DCE" w:rsidRDefault="006424EB" w:rsidP="006A5DB1">
            <w:r w:rsidRPr="002F7DCE">
              <w:t>1</w:t>
            </w:r>
          </w:p>
        </w:tc>
        <w:tc>
          <w:tcPr>
            <w:tcW w:w="1379" w:type="dxa"/>
            <w:noWrap/>
            <w:hideMark/>
          </w:tcPr>
          <w:p w14:paraId="59C0873A" w14:textId="77777777" w:rsidR="006424EB" w:rsidRPr="002F7DCE" w:rsidRDefault="006424EB" w:rsidP="006A5DB1">
            <w:r w:rsidRPr="00305A45">
              <w:t> R</w:t>
            </w:r>
          </w:p>
        </w:tc>
        <w:tc>
          <w:tcPr>
            <w:tcW w:w="1630" w:type="dxa"/>
            <w:noWrap/>
            <w:hideMark/>
          </w:tcPr>
          <w:p w14:paraId="4A1091DD" w14:textId="77777777" w:rsidR="006424EB" w:rsidRPr="002F7DCE" w:rsidRDefault="006424EB" w:rsidP="006A5DB1">
            <w:r w:rsidRPr="00B264AE">
              <w:t xml:space="preserve"> R</w:t>
            </w:r>
          </w:p>
        </w:tc>
      </w:tr>
      <w:tr w:rsidR="006424EB" w:rsidRPr="002F7DCE" w14:paraId="0261BE0B" w14:textId="77777777" w:rsidTr="00FA7B13">
        <w:trPr>
          <w:trHeight w:val="288"/>
        </w:trPr>
        <w:tc>
          <w:tcPr>
            <w:tcW w:w="790" w:type="dxa"/>
            <w:noWrap/>
            <w:hideMark/>
          </w:tcPr>
          <w:p w14:paraId="5E83EFB8" w14:textId="2287F60A" w:rsidR="006424EB" w:rsidRPr="002F7DCE" w:rsidRDefault="005B7A4D" w:rsidP="006A5DB1">
            <w:r>
              <w:t>25.</w:t>
            </w:r>
          </w:p>
        </w:tc>
        <w:tc>
          <w:tcPr>
            <w:tcW w:w="4352" w:type="dxa"/>
            <w:noWrap/>
            <w:hideMark/>
          </w:tcPr>
          <w:p w14:paraId="06904648" w14:textId="44AF666C" w:rsidR="006424EB" w:rsidRPr="002F7DCE" w:rsidRDefault="30F60D4A" w:rsidP="006A5DB1">
            <w:r>
              <w:t>Flat Top Griller Anvil – 900mm (about 2.95 ft) – Premier – Rage - Gas</w:t>
            </w:r>
          </w:p>
        </w:tc>
        <w:tc>
          <w:tcPr>
            <w:tcW w:w="1109" w:type="dxa"/>
            <w:noWrap/>
            <w:hideMark/>
          </w:tcPr>
          <w:p w14:paraId="67E4E2DD" w14:textId="77777777" w:rsidR="006424EB" w:rsidRPr="002F7DCE" w:rsidRDefault="006424EB" w:rsidP="006A5DB1">
            <w:r w:rsidRPr="002F7DCE">
              <w:t>1</w:t>
            </w:r>
          </w:p>
        </w:tc>
        <w:tc>
          <w:tcPr>
            <w:tcW w:w="1379" w:type="dxa"/>
            <w:noWrap/>
            <w:hideMark/>
          </w:tcPr>
          <w:p w14:paraId="52E026A7" w14:textId="77777777" w:rsidR="006424EB" w:rsidRPr="002F7DCE" w:rsidRDefault="006424EB" w:rsidP="006A5DB1">
            <w:r w:rsidRPr="00305A45">
              <w:t> R</w:t>
            </w:r>
          </w:p>
        </w:tc>
        <w:tc>
          <w:tcPr>
            <w:tcW w:w="1630" w:type="dxa"/>
            <w:noWrap/>
            <w:hideMark/>
          </w:tcPr>
          <w:p w14:paraId="7C37C3DC" w14:textId="77777777" w:rsidR="006424EB" w:rsidRPr="002F7DCE" w:rsidRDefault="006424EB" w:rsidP="006A5DB1">
            <w:r w:rsidRPr="00B264AE">
              <w:t xml:space="preserve"> R</w:t>
            </w:r>
          </w:p>
        </w:tc>
      </w:tr>
      <w:tr w:rsidR="006424EB" w:rsidRPr="002F7DCE" w14:paraId="1D05EC04" w14:textId="77777777" w:rsidTr="00FA7B13">
        <w:trPr>
          <w:trHeight w:val="288"/>
        </w:trPr>
        <w:tc>
          <w:tcPr>
            <w:tcW w:w="790" w:type="dxa"/>
            <w:noWrap/>
            <w:hideMark/>
          </w:tcPr>
          <w:p w14:paraId="7AC46DDB" w14:textId="0C37DAA3" w:rsidR="006424EB" w:rsidRPr="002F7DCE" w:rsidRDefault="005B7A4D" w:rsidP="006A5DB1">
            <w:r>
              <w:t>26.</w:t>
            </w:r>
          </w:p>
        </w:tc>
        <w:tc>
          <w:tcPr>
            <w:tcW w:w="4352" w:type="dxa"/>
            <w:noWrap/>
            <w:hideMark/>
          </w:tcPr>
          <w:p w14:paraId="16DB3ACA" w14:textId="77777777" w:rsidR="006424EB" w:rsidRDefault="006424EB" w:rsidP="006A5DB1">
            <w:r w:rsidRPr="002F7DCE">
              <w:t>Chefs Torch Gas Powered- Micro</w:t>
            </w:r>
          </w:p>
          <w:p w14:paraId="5CB75DCD" w14:textId="54F6B06D" w:rsidR="005B7A4D" w:rsidRPr="002F7DCE" w:rsidRDefault="005B7A4D" w:rsidP="006A5DB1"/>
        </w:tc>
        <w:tc>
          <w:tcPr>
            <w:tcW w:w="1109" w:type="dxa"/>
            <w:noWrap/>
            <w:hideMark/>
          </w:tcPr>
          <w:p w14:paraId="019659F8" w14:textId="77777777" w:rsidR="006424EB" w:rsidRPr="002F7DCE" w:rsidRDefault="006424EB" w:rsidP="006A5DB1">
            <w:r w:rsidRPr="002F7DCE">
              <w:t>1</w:t>
            </w:r>
          </w:p>
        </w:tc>
        <w:tc>
          <w:tcPr>
            <w:tcW w:w="1379" w:type="dxa"/>
            <w:noWrap/>
            <w:hideMark/>
          </w:tcPr>
          <w:p w14:paraId="00062011" w14:textId="77777777" w:rsidR="006424EB" w:rsidRPr="002F7DCE" w:rsidRDefault="006424EB" w:rsidP="006A5DB1">
            <w:r w:rsidRPr="00305A45">
              <w:t> R</w:t>
            </w:r>
          </w:p>
        </w:tc>
        <w:tc>
          <w:tcPr>
            <w:tcW w:w="1630" w:type="dxa"/>
            <w:noWrap/>
            <w:hideMark/>
          </w:tcPr>
          <w:p w14:paraId="0608DCA9" w14:textId="77777777" w:rsidR="006424EB" w:rsidRPr="002F7DCE" w:rsidRDefault="006424EB" w:rsidP="006A5DB1">
            <w:r w:rsidRPr="00B264AE">
              <w:t xml:space="preserve"> R</w:t>
            </w:r>
          </w:p>
        </w:tc>
      </w:tr>
      <w:tr w:rsidR="006424EB" w:rsidRPr="002F7DCE" w14:paraId="536DAC33" w14:textId="77777777" w:rsidTr="00FA7B13">
        <w:trPr>
          <w:trHeight w:val="288"/>
        </w:trPr>
        <w:tc>
          <w:tcPr>
            <w:tcW w:w="790" w:type="dxa"/>
            <w:noWrap/>
            <w:hideMark/>
          </w:tcPr>
          <w:p w14:paraId="073C0DAE" w14:textId="02310B41" w:rsidR="006424EB" w:rsidRPr="002F7DCE" w:rsidRDefault="005B7A4D" w:rsidP="006A5DB1">
            <w:r>
              <w:t>27.</w:t>
            </w:r>
          </w:p>
        </w:tc>
        <w:tc>
          <w:tcPr>
            <w:tcW w:w="4352" w:type="dxa"/>
            <w:noWrap/>
            <w:hideMark/>
          </w:tcPr>
          <w:p w14:paraId="25E58FF3" w14:textId="2EBC4A17" w:rsidR="006424EB" w:rsidRPr="002F7DCE" w:rsidRDefault="30F60D4A" w:rsidP="006A5DB1">
            <w:r>
              <w:t>Pot Aluminum Casserole – 12lt (Econorange)</w:t>
            </w:r>
          </w:p>
        </w:tc>
        <w:tc>
          <w:tcPr>
            <w:tcW w:w="1109" w:type="dxa"/>
            <w:noWrap/>
            <w:hideMark/>
          </w:tcPr>
          <w:p w14:paraId="72D0188B" w14:textId="77777777" w:rsidR="006424EB" w:rsidRPr="002F7DCE" w:rsidRDefault="006424EB" w:rsidP="006A5DB1">
            <w:r w:rsidRPr="002F7DCE">
              <w:t>16</w:t>
            </w:r>
          </w:p>
        </w:tc>
        <w:tc>
          <w:tcPr>
            <w:tcW w:w="1379" w:type="dxa"/>
            <w:noWrap/>
            <w:hideMark/>
          </w:tcPr>
          <w:p w14:paraId="344A8056" w14:textId="77777777" w:rsidR="006424EB" w:rsidRPr="002F7DCE" w:rsidRDefault="006424EB" w:rsidP="006A5DB1">
            <w:r w:rsidRPr="00305A45">
              <w:t> R</w:t>
            </w:r>
          </w:p>
        </w:tc>
        <w:tc>
          <w:tcPr>
            <w:tcW w:w="1630" w:type="dxa"/>
            <w:noWrap/>
            <w:hideMark/>
          </w:tcPr>
          <w:p w14:paraId="292A3631" w14:textId="77777777" w:rsidR="006424EB" w:rsidRPr="002F7DCE" w:rsidRDefault="006424EB" w:rsidP="006A5DB1">
            <w:r w:rsidRPr="00B264AE">
              <w:t xml:space="preserve"> R</w:t>
            </w:r>
          </w:p>
        </w:tc>
      </w:tr>
      <w:tr w:rsidR="006424EB" w:rsidRPr="002F7DCE" w14:paraId="312445F2" w14:textId="77777777" w:rsidTr="00FA7B13">
        <w:trPr>
          <w:trHeight w:val="288"/>
        </w:trPr>
        <w:tc>
          <w:tcPr>
            <w:tcW w:w="790" w:type="dxa"/>
            <w:noWrap/>
            <w:hideMark/>
          </w:tcPr>
          <w:p w14:paraId="3173F56C" w14:textId="7DA7EA39" w:rsidR="006424EB" w:rsidRPr="002F7DCE" w:rsidRDefault="005B7A4D" w:rsidP="006A5DB1">
            <w:r>
              <w:t>28.</w:t>
            </w:r>
          </w:p>
        </w:tc>
        <w:tc>
          <w:tcPr>
            <w:tcW w:w="4352" w:type="dxa"/>
            <w:noWrap/>
            <w:hideMark/>
          </w:tcPr>
          <w:p w14:paraId="489B025B" w14:textId="51A669F1" w:rsidR="006424EB" w:rsidRPr="002F7DCE" w:rsidRDefault="30F60D4A" w:rsidP="006A5DB1">
            <w:r>
              <w:t>Pot Aluminum Casserole – 20lt (Econorange)</w:t>
            </w:r>
          </w:p>
        </w:tc>
        <w:tc>
          <w:tcPr>
            <w:tcW w:w="1109" w:type="dxa"/>
            <w:noWrap/>
            <w:hideMark/>
          </w:tcPr>
          <w:p w14:paraId="7DB639E4" w14:textId="77777777" w:rsidR="006424EB" w:rsidRPr="002F7DCE" w:rsidRDefault="006424EB" w:rsidP="006A5DB1">
            <w:r w:rsidRPr="002F7DCE">
              <w:t>16</w:t>
            </w:r>
          </w:p>
        </w:tc>
        <w:tc>
          <w:tcPr>
            <w:tcW w:w="1379" w:type="dxa"/>
            <w:noWrap/>
            <w:hideMark/>
          </w:tcPr>
          <w:p w14:paraId="52D7E20D" w14:textId="77777777" w:rsidR="006424EB" w:rsidRPr="002F7DCE" w:rsidRDefault="006424EB" w:rsidP="006A5DB1">
            <w:r w:rsidRPr="00305A45">
              <w:t> R</w:t>
            </w:r>
          </w:p>
        </w:tc>
        <w:tc>
          <w:tcPr>
            <w:tcW w:w="1630" w:type="dxa"/>
            <w:noWrap/>
            <w:hideMark/>
          </w:tcPr>
          <w:p w14:paraId="3F08013D" w14:textId="77777777" w:rsidR="006424EB" w:rsidRPr="002F7DCE" w:rsidRDefault="006424EB" w:rsidP="006A5DB1">
            <w:r w:rsidRPr="00B264AE">
              <w:t xml:space="preserve"> R</w:t>
            </w:r>
          </w:p>
        </w:tc>
      </w:tr>
      <w:tr w:rsidR="006424EB" w:rsidRPr="002F7DCE" w14:paraId="2F88FFEB" w14:textId="77777777" w:rsidTr="00FA7B13">
        <w:trPr>
          <w:trHeight w:val="288"/>
        </w:trPr>
        <w:tc>
          <w:tcPr>
            <w:tcW w:w="790" w:type="dxa"/>
            <w:noWrap/>
            <w:hideMark/>
          </w:tcPr>
          <w:p w14:paraId="579C2503" w14:textId="1F1DAB6B" w:rsidR="006424EB" w:rsidRPr="002F7DCE" w:rsidRDefault="005B7A4D" w:rsidP="006A5DB1">
            <w:r>
              <w:lastRenderedPageBreak/>
              <w:t>29.</w:t>
            </w:r>
          </w:p>
        </w:tc>
        <w:tc>
          <w:tcPr>
            <w:tcW w:w="4352" w:type="dxa"/>
            <w:noWrap/>
            <w:hideMark/>
          </w:tcPr>
          <w:p w14:paraId="1C44C49A" w14:textId="584218D8" w:rsidR="006424EB" w:rsidRPr="002F7DCE" w:rsidRDefault="30F60D4A" w:rsidP="006A5DB1">
            <w:r>
              <w:t>Pot Aluminum Casserole – 30lt (Econorange)</w:t>
            </w:r>
          </w:p>
        </w:tc>
        <w:tc>
          <w:tcPr>
            <w:tcW w:w="1109" w:type="dxa"/>
            <w:noWrap/>
            <w:hideMark/>
          </w:tcPr>
          <w:p w14:paraId="1536F9A0" w14:textId="77777777" w:rsidR="006424EB" w:rsidRPr="002F7DCE" w:rsidRDefault="006424EB" w:rsidP="006A5DB1">
            <w:r w:rsidRPr="002F7DCE">
              <w:t>16</w:t>
            </w:r>
          </w:p>
        </w:tc>
        <w:tc>
          <w:tcPr>
            <w:tcW w:w="1379" w:type="dxa"/>
            <w:noWrap/>
            <w:hideMark/>
          </w:tcPr>
          <w:p w14:paraId="79133302" w14:textId="77777777" w:rsidR="006424EB" w:rsidRPr="002F7DCE" w:rsidRDefault="006424EB" w:rsidP="006A5DB1">
            <w:r w:rsidRPr="00305A45">
              <w:t> R</w:t>
            </w:r>
          </w:p>
        </w:tc>
        <w:tc>
          <w:tcPr>
            <w:tcW w:w="1630" w:type="dxa"/>
            <w:noWrap/>
            <w:hideMark/>
          </w:tcPr>
          <w:p w14:paraId="7098C34B" w14:textId="77777777" w:rsidR="006424EB" w:rsidRPr="002F7DCE" w:rsidRDefault="006424EB" w:rsidP="006A5DB1">
            <w:r w:rsidRPr="00B264AE">
              <w:t xml:space="preserve"> R</w:t>
            </w:r>
          </w:p>
        </w:tc>
      </w:tr>
      <w:tr w:rsidR="006424EB" w:rsidRPr="002F7DCE" w14:paraId="00C31B91" w14:textId="77777777" w:rsidTr="00FA7B13">
        <w:trPr>
          <w:trHeight w:val="288"/>
        </w:trPr>
        <w:tc>
          <w:tcPr>
            <w:tcW w:w="790" w:type="dxa"/>
            <w:noWrap/>
            <w:hideMark/>
          </w:tcPr>
          <w:p w14:paraId="35CEB4F6" w14:textId="7F5A6B7F" w:rsidR="006424EB" w:rsidRPr="002F7DCE" w:rsidRDefault="005B7A4D" w:rsidP="006A5DB1">
            <w:r>
              <w:t>30.</w:t>
            </w:r>
            <w:r w:rsidR="006424EB" w:rsidRPr="002F7DCE">
              <w:t> </w:t>
            </w:r>
          </w:p>
        </w:tc>
        <w:tc>
          <w:tcPr>
            <w:tcW w:w="4352" w:type="dxa"/>
            <w:noWrap/>
            <w:hideMark/>
          </w:tcPr>
          <w:p w14:paraId="265DF014" w14:textId="77777777" w:rsidR="006424EB" w:rsidRDefault="006424EB" w:rsidP="006A5DB1">
            <w:r w:rsidRPr="002F7DCE">
              <w:t>Saucepan S/Steel – 1.6lt (160*80mm)</w:t>
            </w:r>
          </w:p>
          <w:p w14:paraId="56010BFF" w14:textId="5045F1E6" w:rsidR="005B7A4D" w:rsidRPr="002F7DCE" w:rsidRDefault="005B7A4D" w:rsidP="006A5DB1"/>
        </w:tc>
        <w:tc>
          <w:tcPr>
            <w:tcW w:w="1109" w:type="dxa"/>
            <w:noWrap/>
            <w:hideMark/>
          </w:tcPr>
          <w:p w14:paraId="01360C2F" w14:textId="77777777" w:rsidR="006424EB" w:rsidRPr="002F7DCE" w:rsidRDefault="006424EB" w:rsidP="006A5DB1">
            <w:r w:rsidRPr="002F7DCE">
              <w:t>8</w:t>
            </w:r>
          </w:p>
        </w:tc>
        <w:tc>
          <w:tcPr>
            <w:tcW w:w="1379" w:type="dxa"/>
            <w:noWrap/>
            <w:hideMark/>
          </w:tcPr>
          <w:p w14:paraId="117E12B0" w14:textId="77777777" w:rsidR="006424EB" w:rsidRPr="002F7DCE" w:rsidRDefault="006424EB" w:rsidP="006A5DB1">
            <w:r w:rsidRPr="00305A45">
              <w:t> R</w:t>
            </w:r>
          </w:p>
        </w:tc>
        <w:tc>
          <w:tcPr>
            <w:tcW w:w="1630" w:type="dxa"/>
            <w:noWrap/>
            <w:hideMark/>
          </w:tcPr>
          <w:p w14:paraId="2C9F927A" w14:textId="77777777" w:rsidR="006424EB" w:rsidRPr="002F7DCE" w:rsidRDefault="006424EB" w:rsidP="006A5DB1">
            <w:r w:rsidRPr="00B264AE">
              <w:t xml:space="preserve"> R</w:t>
            </w:r>
          </w:p>
        </w:tc>
      </w:tr>
      <w:tr w:rsidR="006424EB" w:rsidRPr="002F7DCE" w14:paraId="2BDE7D2A" w14:textId="77777777" w:rsidTr="00FA7B13">
        <w:trPr>
          <w:trHeight w:val="288"/>
        </w:trPr>
        <w:tc>
          <w:tcPr>
            <w:tcW w:w="790" w:type="dxa"/>
            <w:noWrap/>
            <w:hideMark/>
          </w:tcPr>
          <w:p w14:paraId="58053F36" w14:textId="06CC2459" w:rsidR="006424EB" w:rsidRPr="002F7DCE" w:rsidRDefault="005B7A4D" w:rsidP="006A5DB1">
            <w:r>
              <w:t>31.</w:t>
            </w:r>
          </w:p>
        </w:tc>
        <w:tc>
          <w:tcPr>
            <w:tcW w:w="4352" w:type="dxa"/>
            <w:noWrap/>
            <w:hideMark/>
          </w:tcPr>
          <w:p w14:paraId="4BC71C52" w14:textId="77777777" w:rsidR="006424EB" w:rsidRDefault="006424EB" w:rsidP="006A5DB1">
            <w:r w:rsidRPr="002F7DCE">
              <w:t>Conical Saucepan S/Steel – 1.5lt</w:t>
            </w:r>
          </w:p>
          <w:p w14:paraId="5C56DF48" w14:textId="4ADAED1C" w:rsidR="005B7A4D" w:rsidRPr="002F7DCE" w:rsidRDefault="005B7A4D" w:rsidP="006A5DB1"/>
        </w:tc>
        <w:tc>
          <w:tcPr>
            <w:tcW w:w="1109" w:type="dxa"/>
            <w:noWrap/>
            <w:hideMark/>
          </w:tcPr>
          <w:p w14:paraId="0BC0C6FE" w14:textId="77777777" w:rsidR="006424EB" w:rsidRPr="002F7DCE" w:rsidRDefault="006424EB" w:rsidP="006A5DB1">
            <w:r w:rsidRPr="002F7DCE">
              <w:t>8</w:t>
            </w:r>
          </w:p>
        </w:tc>
        <w:tc>
          <w:tcPr>
            <w:tcW w:w="1379" w:type="dxa"/>
            <w:noWrap/>
            <w:hideMark/>
          </w:tcPr>
          <w:p w14:paraId="7D9EBF15" w14:textId="77777777" w:rsidR="006424EB" w:rsidRPr="002F7DCE" w:rsidRDefault="006424EB" w:rsidP="006A5DB1">
            <w:r w:rsidRPr="00305A45">
              <w:t> R</w:t>
            </w:r>
          </w:p>
        </w:tc>
        <w:tc>
          <w:tcPr>
            <w:tcW w:w="1630" w:type="dxa"/>
            <w:noWrap/>
            <w:hideMark/>
          </w:tcPr>
          <w:p w14:paraId="4E158D67" w14:textId="77777777" w:rsidR="006424EB" w:rsidRPr="002F7DCE" w:rsidRDefault="006424EB" w:rsidP="006A5DB1">
            <w:r w:rsidRPr="00B264AE">
              <w:t xml:space="preserve"> R</w:t>
            </w:r>
          </w:p>
        </w:tc>
      </w:tr>
      <w:tr w:rsidR="006424EB" w:rsidRPr="002F7DCE" w14:paraId="512A5630" w14:textId="77777777" w:rsidTr="00FA7B13">
        <w:trPr>
          <w:trHeight w:val="288"/>
        </w:trPr>
        <w:tc>
          <w:tcPr>
            <w:tcW w:w="790" w:type="dxa"/>
            <w:noWrap/>
            <w:hideMark/>
          </w:tcPr>
          <w:p w14:paraId="11747872" w14:textId="4E7672C3" w:rsidR="006424EB" w:rsidRPr="002F7DCE" w:rsidRDefault="005B7A4D" w:rsidP="006A5DB1">
            <w:r>
              <w:t>32.</w:t>
            </w:r>
          </w:p>
        </w:tc>
        <w:tc>
          <w:tcPr>
            <w:tcW w:w="4352" w:type="dxa"/>
            <w:noWrap/>
            <w:hideMark/>
          </w:tcPr>
          <w:p w14:paraId="30BA236F" w14:textId="77777777" w:rsidR="00CE1CF2" w:rsidRDefault="006424EB" w:rsidP="006A5DB1">
            <w:r w:rsidRPr="002F7DCE">
              <w:t xml:space="preserve">Cup Tea Café Continental Cappuccino </w:t>
            </w:r>
          </w:p>
          <w:p w14:paraId="3C3D6C21" w14:textId="3383CB43" w:rsidR="006424EB" w:rsidRPr="002F7DCE" w:rsidRDefault="30F60D4A" w:rsidP="006A5DB1">
            <w:r>
              <w:t>White 0.23l (Pack Size Is 48)</w:t>
            </w:r>
          </w:p>
        </w:tc>
        <w:tc>
          <w:tcPr>
            <w:tcW w:w="1109" w:type="dxa"/>
            <w:noWrap/>
            <w:hideMark/>
          </w:tcPr>
          <w:p w14:paraId="1B6A091B" w14:textId="77777777" w:rsidR="006424EB" w:rsidRPr="002F7DCE" w:rsidRDefault="006424EB" w:rsidP="006A5DB1">
            <w:r w:rsidRPr="002F7DCE">
              <w:t>24</w:t>
            </w:r>
          </w:p>
        </w:tc>
        <w:tc>
          <w:tcPr>
            <w:tcW w:w="1379" w:type="dxa"/>
            <w:noWrap/>
            <w:hideMark/>
          </w:tcPr>
          <w:p w14:paraId="4DEBFF7D" w14:textId="77777777" w:rsidR="006424EB" w:rsidRPr="002F7DCE" w:rsidRDefault="006424EB" w:rsidP="006A5DB1">
            <w:r w:rsidRPr="00305A45">
              <w:t> R</w:t>
            </w:r>
          </w:p>
        </w:tc>
        <w:tc>
          <w:tcPr>
            <w:tcW w:w="1630" w:type="dxa"/>
            <w:noWrap/>
            <w:hideMark/>
          </w:tcPr>
          <w:p w14:paraId="71B53E77" w14:textId="77777777" w:rsidR="006424EB" w:rsidRPr="002F7DCE" w:rsidRDefault="006424EB" w:rsidP="006A5DB1">
            <w:r w:rsidRPr="00B264AE">
              <w:t xml:space="preserve"> R</w:t>
            </w:r>
          </w:p>
        </w:tc>
      </w:tr>
      <w:tr w:rsidR="006424EB" w:rsidRPr="002F7DCE" w14:paraId="18A4DE2F" w14:textId="77777777" w:rsidTr="00FA7B13">
        <w:trPr>
          <w:trHeight w:val="288"/>
        </w:trPr>
        <w:tc>
          <w:tcPr>
            <w:tcW w:w="790" w:type="dxa"/>
            <w:noWrap/>
            <w:hideMark/>
          </w:tcPr>
          <w:p w14:paraId="60394C1F" w14:textId="4123C5FE" w:rsidR="006424EB" w:rsidRPr="002F7DCE" w:rsidRDefault="005B7A4D" w:rsidP="006A5DB1">
            <w:r>
              <w:t>33.</w:t>
            </w:r>
          </w:p>
        </w:tc>
        <w:tc>
          <w:tcPr>
            <w:tcW w:w="4352" w:type="dxa"/>
            <w:noWrap/>
            <w:hideMark/>
          </w:tcPr>
          <w:p w14:paraId="54F9DD39" w14:textId="3510E359" w:rsidR="006424EB" w:rsidRDefault="30F60D4A" w:rsidP="006A5DB1">
            <w:r>
              <w:t>Saucer Double Well Blanco White 15cm (about 5.91 in)</w:t>
            </w:r>
          </w:p>
          <w:p w14:paraId="112A358E" w14:textId="311D8812" w:rsidR="005B7A4D" w:rsidRPr="002F7DCE" w:rsidRDefault="005B7A4D" w:rsidP="006A5DB1"/>
        </w:tc>
        <w:tc>
          <w:tcPr>
            <w:tcW w:w="1109" w:type="dxa"/>
            <w:noWrap/>
            <w:hideMark/>
          </w:tcPr>
          <w:p w14:paraId="1B553878" w14:textId="77777777" w:rsidR="006424EB" w:rsidRPr="002F7DCE" w:rsidRDefault="006424EB" w:rsidP="006A5DB1">
            <w:r w:rsidRPr="002F7DCE">
              <w:t>24</w:t>
            </w:r>
          </w:p>
        </w:tc>
        <w:tc>
          <w:tcPr>
            <w:tcW w:w="1379" w:type="dxa"/>
            <w:noWrap/>
            <w:hideMark/>
          </w:tcPr>
          <w:p w14:paraId="2F6409B1" w14:textId="77777777" w:rsidR="006424EB" w:rsidRPr="002F7DCE" w:rsidRDefault="006424EB" w:rsidP="006A5DB1">
            <w:r w:rsidRPr="00305A45">
              <w:t> R</w:t>
            </w:r>
          </w:p>
        </w:tc>
        <w:tc>
          <w:tcPr>
            <w:tcW w:w="1630" w:type="dxa"/>
            <w:noWrap/>
            <w:hideMark/>
          </w:tcPr>
          <w:p w14:paraId="2BD4AAB0" w14:textId="77777777" w:rsidR="006424EB" w:rsidRPr="002F7DCE" w:rsidRDefault="006424EB" w:rsidP="006A5DB1">
            <w:r w:rsidRPr="00B264AE">
              <w:t xml:space="preserve"> R</w:t>
            </w:r>
          </w:p>
        </w:tc>
      </w:tr>
      <w:tr w:rsidR="006424EB" w:rsidRPr="002F7DCE" w14:paraId="19DFD1AC" w14:textId="77777777" w:rsidTr="00FA7B13">
        <w:trPr>
          <w:trHeight w:val="288"/>
        </w:trPr>
        <w:tc>
          <w:tcPr>
            <w:tcW w:w="790" w:type="dxa"/>
            <w:noWrap/>
            <w:hideMark/>
          </w:tcPr>
          <w:p w14:paraId="07EC660D" w14:textId="19BE2ABA" w:rsidR="006424EB" w:rsidRPr="002F7DCE" w:rsidRDefault="005B7A4D" w:rsidP="006A5DB1">
            <w:r>
              <w:t>34.</w:t>
            </w:r>
          </w:p>
        </w:tc>
        <w:tc>
          <w:tcPr>
            <w:tcW w:w="4352" w:type="dxa"/>
            <w:noWrap/>
            <w:hideMark/>
          </w:tcPr>
          <w:p w14:paraId="1313C450" w14:textId="77777777" w:rsidR="006424EB" w:rsidRPr="002F7DCE" w:rsidRDefault="006424EB" w:rsidP="006A5DB1">
            <w:r w:rsidRPr="002F7DCE">
              <w:t>Teapot Café Continental Banquet White 0.5l</w:t>
            </w:r>
          </w:p>
        </w:tc>
        <w:tc>
          <w:tcPr>
            <w:tcW w:w="1109" w:type="dxa"/>
            <w:noWrap/>
            <w:hideMark/>
          </w:tcPr>
          <w:p w14:paraId="785EDE64" w14:textId="77777777" w:rsidR="006424EB" w:rsidRPr="002F7DCE" w:rsidRDefault="006424EB" w:rsidP="006A5DB1">
            <w:r w:rsidRPr="002F7DCE">
              <w:t>4</w:t>
            </w:r>
          </w:p>
        </w:tc>
        <w:tc>
          <w:tcPr>
            <w:tcW w:w="1379" w:type="dxa"/>
            <w:noWrap/>
            <w:hideMark/>
          </w:tcPr>
          <w:p w14:paraId="6A869E68" w14:textId="77777777" w:rsidR="006424EB" w:rsidRPr="002F7DCE" w:rsidRDefault="006424EB" w:rsidP="006A5DB1">
            <w:r w:rsidRPr="00305A45">
              <w:t> R</w:t>
            </w:r>
          </w:p>
        </w:tc>
        <w:tc>
          <w:tcPr>
            <w:tcW w:w="1630" w:type="dxa"/>
            <w:noWrap/>
            <w:hideMark/>
          </w:tcPr>
          <w:p w14:paraId="4977F431" w14:textId="77777777" w:rsidR="006424EB" w:rsidRPr="002F7DCE" w:rsidRDefault="006424EB" w:rsidP="006A5DB1">
            <w:r w:rsidRPr="00B264AE">
              <w:t xml:space="preserve"> R</w:t>
            </w:r>
          </w:p>
        </w:tc>
      </w:tr>
      <w:tr w:rsidR="006424EB" w:rsidRPr="002F7DCE" w14:paraId="432C5D13" w14:textId="77777777" w:rsidTr="00FA7B13">
        <w:trPr>
          <w:trHeight w:val="288"/>
        </w:trPr>
        <w:tc>
          <w:tcPr>
            <w:tcW w:w="790" w:type="dxa"/>
            <w:noWrap/>
            <w:hideMark/>
          </w:tcPr>
          <w:p w14:paraId="3A7B6D1B" w14:textId="738C47A8" w:rsidR="006424EB" w:rsidRPr="002F7DCE" w:rsidRDefault="005B7A4D" w:rsidP="006A5DB1">
            <w:r>
              <w:t>35.</w:t>
            </w:r>
          </w:p>
        </w:tc>
        <w:tc>
          <w:tcPr>
            <w:tcW w:w="4352" w:type="dxa"/>
            <w:noWrap/>
            <w:hideMark/>
          </w:tcPr>
          <w:p w14:paraId="71C669D2" w14:textId="77777777" w:rsidR="006424EB" w:rsidRDefault="006424EB" w:rsidP="006A5DB1">
            <w:r w:rsidRPr="002F7DCE">
              <w:t>Jug Café Continental Banquet White 0.25l</w:t>
            </w:r>
          </w:p>
          <w:p w14:paraId="2C157270" w14:textId="2F79E156" w:rsidR="005B7A4D" w:rsidRPr="002F7DCE" w:rsidRDefault="005B7A4D" w:rsidP="006A5DB1"/>
        </w:tc>
        <w:tc>
          <w:tcPr>
            <w:tcW w:w="1109" w:type="dxa"/>
            <w:noWrap/>
            <w:hideMark/>
          </w:tcPr>
          <w:p w14:paraId="4DD3ED0E" w14:textId="77777777" w:rsidR="006424EB" w:rsidRPr="002F7DCE" w:rsidRDefault="006424EB" w:rsidP="006A5DB1">
            <w:r w:rsidRPr="002F7DCE">
              <w:t>6</w:t>
            </w:r>
          </w:p>
        </w:tc>
        <w:tc>
          <w:tcPr>
            <w:tcW w:w="1379" w:type="dxa"/>
            <w:noWrap/>
            <w:hideMark/>
          </w:tcPr>
          <w:p w14:paraId="563A1F08" w14:textId="77777777" w:rsidR="006424EB" w:rsidRPr="002F7DCE" w:rsidRDefault="006424EB" w:rsidP="006A5DB1">
            <w:r w:rsidRPr="00305A45">
              <w:t> R</w:t>
            </w:r>
          </w:p>
        </w:tc>
        <w:tc>
          <w:tcPr>
            <w:tcW w:w="1630" w:type="dxa"/>
            <w:noWrap/>
            <w:hideMark/>
          </w:tcPr>
          <w:p w14:paraId="0EC553CB" w14:textId="77777777" w:rsidR="006424EB" w:rsidRPr="002F7DCE" w:rsidRDefault="006424EB" w:rsidP="006A5DB1">
            <w:r w:rsidRPr="00B264AE">
              <w:t xml:space="preserve"> R</w:t>
            </w:r>
          </w:p>
        </w:tc>
      </w:tr>
      <w:tr w:rsidR="006424EB" w:rsidRPr="002F7DCE" w14:paraId="3F8A22EC" w14:textId="77777777" w:rsidTr="00FA7B13">
        <w:trPr>
          <w:trHeight w:val="288"/>
        </w:trPr>
        <w:tc>
          <w:tcPr>
            <w:tcW w:w="790" w:type="dxa"/>
            <w:noWrap/>
            <w:hideMark/>
          </w:tcPr>
          <w:p w14:paraId="17FB82F0" w14:textId="3514F3C0" w:rsidR="006424EB" w:rsidRPr="002F7DCE" w:rsidRDefault="005B7A4D" w:rsidP="006A5DB1">
            <w:r>
              <w:t>36.</w:t>
            </w:r>
          </w:p>
        </w:tc>
        <w:tc>
          <w:tcPr>
            <w:tcW w:w="4352" w:type="dxa"/>
            <w:noWrap/>
            <w:hideMark/>
          </w:tcPr>
          <w:p w14:paraId="26DAED48" w14:textId="76631BC3" w:rsidR="006424EB" w:rsidRPr="002F7DCE" w:rsidRDefault="30F60D4A" w:rsidP="006A5DB1">
            <w:r>
              <w:t>Sugar Bowl Café Continental Modern Whit 0.2l</w:t>
            </w:r>
          </w:p>
        </w:tc>
        <w:tc>
          <w:tcPr>
            <w:tcW w:w="1109" w:type="dxa"/>
            <w:noWrap/>
            <w:hideMark/>
          </w:tcPr>
          <w:p w14:paraId="37CDB08F" w14:textId="77777777" w:rsidR="006424EB" w:rsidRPr="002F7DCE" w:rsidRDefault="006424EB" w:rsidP="006A5DB1">
            <w:r w:rsidRPr="002F7DCE">
              <w:t>12</w:t>
            </w:r>
          </w:p>
        </w:tc>
        <w:tc>
          <w:tcPr>
            <w:tcW w:w="1379" w:type="dxa"/>
            <w:noWrap/>
            <w:hideMark/>
          </w:tcPr>
          <w:p w14:paraId="68FB29C6" w14:textId="77777777" w:rsidR="006424EB" w:rsidRPr="002F7DCE" w:rsidRDefault="006424EB" w:rsidP="006A5DB1">
            <w:r w:rsidRPr="00305A45">
              <w:t> R</w:t>
            </w:r>
          </w:p>
        </w:tc>
        <w:tc>
          <w:tcPr>
            <w:tcW w:w="1630" w:type="dxa"/>
            <w:noWrap/>
            <w:hideMark/>
          </w:tcPr>
          <w:p w14:paraId="067E8A3E" w14:textId="77777777" w:rsidR="006424EB" w:rsidRPr="002F7DCE" w:rsidRDefault="006424EB" w:rsidP="006A5DB1">
            <w:r w:rsidRPr="00B264AE">
              <w:t xml:space="preserve"> R</w:t>
            </w:r>
          </w:p>
        </w:tc>
      </w:tr>
      <w:tr w:rsidR="006424EB" w:rsidRPr="002F7DCE" w14:paraId="7A796E44" w14:textId="77777777" w:rsidTr="00FA7B13">
        <w:trPr>
          <w:trHeight w:val="288"/>
        </w:trPr>
        <w:tc>
          <w:tcPr>
            <w:tcW w:w="790" w:type="dxa"/>
            <w:noWrap/>
            <w:hideMark/>
          </w:tcPr>
          <w:p w14:paraId="316A8CA1" w14:textId="48E75EB0" w:rsidR="006424EB" w:rsidRPr="002F7DCE" w:rsidRDefault="005B7A4D" w:rsidP="006A5DB1">
            <w:r>
              <w:t>37.</w:t>
            </w:r>
          </w:p>
        </w:tc>
        <w:tc>
          <w:tcPr>
            <w:tcW w:w="4352" w:type="dxa"/>
            <w:noWrap/>
            <w:hideMark/>
          </w:tcPr>
          <w:p w14:paraId="5FA1CE9C" w14:textId="42244AD3" w:rsidR="006424EB" w:rsidRPr="002F7DCE" w:rsidRDefault="30F60D4A" w:rsidP="006A5DB1">
            <w:r>
              <w:t>Lid Sugar Bowl Continental Modern White 0.2l</w:t>
            </w:r>
          </w:p>
        </w:tc>
        <w:tc>
          <w:tcPr>
            <w:tcW w:w="1109" w:type="dxa"/>
            <w:noWrap/>
            <w:hideMark/>
          </w:tcPr>
          <w:p w14:paraId="5D801382" w14:textId="77777777" w:rsidR="006424EB" w:rsidRPr="002F7DCE" w:rsidRDefault="006424EB" w:rsidP="006A5DB1">
            <w:r w:rsidRPr="002F7DCE">
              <w:t>12</w:t>
            </w:r>
          </w:p>
        </w:tc>
        <w:tc>
          <w:tcPr>
            <w:tcW w:w="1379" w:type="dxa"/>
            <w:noWrap/>
            <w:hideMark/>
          </w:tcPr>
          <w:p w14:paraId="15793E17" w14:textId="77777777" w:rsidR="006424EB" w:rsidRPr="002F7DCE" w:rsidRDefault="006424EB" w:rsidP="006A5DB1">
            <w:r w:rsidRPr="00305A45">
              <w:t> R</w:t>
            </w:r>
          </w:p>
        </w:tc>
        <w:tc>
          <w:tcPr>
            <w:tcW w:w="1630" w:type="dxa"/>
            <w:noWrap/>
            <w:hideMark/>
          </w:tcPr>
          <w:p w14:paraId="674FC65B" w14:textId="77777777" w:rsidR="006424EB" w:rsidRPr="002F7DCE" w:rsidRDefault="006424EB" w:rsidP="006A5DB1">
            <w:r w:rsidRPr="00B264AE">
              <w:t xml:space="preserve"> R</w:t>
            </w:r>
          </w:p>
        </w:tc>
      </w:tr>
      <w:tr w:rsidR="006424EB" w:rsidRPr="002F7DCE" w14:paraId="434DF707" w14:textId="77777777" w:rsidTr="00FA7B13">
        <w:trPr>
          <w:trHeight w:val="288"/>
        </w:trPr>
        <w:tc>
          <w:tcPr>
            <w:tcW w:w="790" w:type="dxa"/>
            <w:noWrap/>
            <w:hideMark/>
          </w:tcPr>
          <w:p w14:paraId="1F882569" w14:textId="1A5E7706" w:rsidR="006424EB" w:rsidRPr="002F7DCE" w:rsidRDefault="005B7A4D" w:rsidP="006A5DB1">
            <w:r>
              <w:t>38.</w:t>
            </w:r>
          </w:p>
        </w:tc>
        <w:tc>
          <w:tcPr>
            <w:tcW w:w="4352" w:type="dxa"/>
            <w:noWrap/>
            <w:hideMark/>
          </w:tcPr>
          <w:p w14:paraId="450FE69D" w14:textId="77777777" w:rsidR="006424EB" w:rsidRPr="002F7DCE" w:rsidRDefault="006424EB" w:rsidP="006A5DB1">
            <w:r w:rsidRPr="002F7DCE">
              <w:t>Mug Stacking Café Continental Banquet White 0.2l</w:t>
            </w:r>
          </w:p>
        </w:tc>
        <w:tc>
          <w:tcPr>
            <w:tcW w:w="1109" w:type="dxa"/>
            <w:noWrap/>
            <w:hideMark/>
          </w:tcPr>
          <w:p w14:paraId="0E0EFB17" w14:textId="77777777" w:rsidR="006424EB" w:rsidRPr="002F7DCE" w:rsidRDefault="006424EB" w:rsidP="006A5DB1">
            <w:r w:rsidRPr="002F7DCE">
              <w:t>24</w:t>
            </w:r>
          </w:p>
        </w:tc>
        <w:tc>
          <w:tcPr>
            <w:tcW w:w="1379" w:type="dxa"/>
            <w:noWrap/>
            <w:hideMark/>
          </w:tcPr>
          <w:p w14:paraId="6FC363F7" w14:textId="77777777" w:rsidR="006424EB" w:rsidRPr="002F7DCE" w:rsidRDefault="006424EB" w:rsidP="006A5DB1">
            <w:r w:rsidRPr="00305A45">
              <w:t> R</w:t>
            </w:r>
          </w:p>
        </w:tc>
        <w:tc>
          <w:tcPr>
            <w:tcW w:w="1630" w:type="dxa"/>
            <w:noWrap/>
            <w:hideMark/>
          </w:tcPr>
          <w:p w14:paraId="35DEE6EE" w14:textId="77777777" w:rsidR="006424EB" w:rsidRPr="002F7DCE" w:rsidRDefault="006424EB" w:rsidP="006A5DB1">
            <w:r w:rsidRPr="00B264AE">
              <w:t xml:space="preserve"> R</w:t>
            </w:r>
          </w:p>
        </w:tc>
      </w:tr>
      <w:tr w:rsidR="006424EB" w:rsidRPr="002F7DCE" w14:paraId="09D1298C" w14:textId="77777777" w:rsidTr="00FA7B13">
        <w:trPr>
          <w:trHeight w:val="288"/>
        </w:trPr>
        <w:tc>
          <w:tcPr>
            <w:tcW w:w="790" w:type="dxa"/>
            <w:noWrap/>
            <w:hideMark/>
          </w:tcPr>
          <w:p w14:paraId="210A94B9" w14:textId="2CCFEB09" w:rsidR="006424EB" w:rsidRPr="002F7DCE" w:rsidRDefault="005B7A4D" w:rsidP="006A5DB1">
            <w:r>
              <w:t>39.</w:t>
            </w:r>
            <w:r w:rsidR="006424EB" w:rsidRPr="002F7DCE">
              <w:t> </w:t>
            </w:r>
          </w:p>
        </w:tc>
        <w:tc>
          <w:tcPr>
            <w:tcW w:w="4352" w:type="dxa"/>
            <w:noWrap/>
            <w:hideMark/>
          </w:tcPr>
          <w:p w14:paraId="3364EE12" w14:textId="648A9221" w:rsidR="006424EB" w:rsidRDefault="30F60D4A" w:rsidP="006A5DB1">
            <w:r>
              <w:t>Geer press Bucket Only (No Wriner)</w:t>
            </w:r>
          </w:p>
          <w:p w14:paraId="2DF83422" w14:textId="3508F327" w:rsidR="005B7A4D" w:rsidRPr="002F7DCE" w:rsidRDefault="005B7A4D" w:rsidP="006A5DB1"/>
        </w:tc>
        <w:tc>
          <w:tcPr>
            <w:tcW w:w="1109" w:type="dxa"/>
            <w:noWrap/>
            <w:hideMark/>
          </w:tcPr>
          <w:p w14:paraId="25F4B54D" w14:textId="77777777" w:rsidR="006424EB" w:rsidRPr="002F7DCE" w:rsidRDefault="006424EB" w:rsidP="006A5DB1">
            <w:r w:rsidRPr="002F7DCE">
              <w:t>5</w:t>
            </w:r>
          </w:p>
        </w:tc>
        <w:tc>
          <w:tcPr>
            <w:tcW w:w="1379" w:type="dxa"/>
            <w:noWrap/>
            <w:hideMark/>
          </w:tcPr>
          <w:p w14:paraId="37DC003F" w14:textId="77777777" w:rsidR="006424EB" w:rsidRPr="002F7DCE" w:rsidRDefault="006424EB" w:rsidP="006A5DB1">
            <w:r w:rsidRPr="00305A45">
              <w:t> R</w:t>
            </w:r>
          </w:p>
        </w:tc>
        <w:tc>
          <w:tcPr>
            <w:tcW w:w="1630" w:type="dxa"/>
            <w:noWrap/>
            <w:hideMark/>
          </w:tcPr>
          <w:p w14:paraId="0E025059" w14:textId="77777777" w:rsidR="006424EB" w:rsidRPr="002F7DCE" w:rsidRDefault="006424EB" w:rsidP="006A5DB1">
            <w:r w:rsidRPr="00B264AE">
              <w:t xml:space="preserve"> R</w:t>
            </w:r>
          </w:p>
        </w:tc>
      </w:tr>
      <w:tr w:rsidR="006424EB" w:rsidRPr="002F7DCE" w14:paraId="59C75DE5" w14:textId="77777777" w:rsidTr="00FA7B13">
        <w:trPr>
          <w:trHeight w:val="288"/>
        </w:trPr>
        <w:tc>
          <w:tcPr>
            <w:tcW w:w="790" w:type="dxa"/>
            <w:noWrap/>
            <w:hideMark/>
          </w:tcPr>
          <w:p w14:paraId="383390B7" w14:textId="5D5C0059" w:rsidR="006424EB" w:rsidRPr="002F7DCE" w:rsidRDefault="005B7A4D" w:rsidP="006A5DB1">
            <w:r>
              <w:t>40.</w:t>
            </w:r>
            <w:r w:rsidR="006424EB" w:rsidRPr="002F7DCE">
              <w:t> </w:t>
            </w:r>
          </w:p>
        </w:tc>
        <w:tc>
          <w:tcPr>
            <w:tcW w:w="4352" w:type="dxa"/>
            <w:noWrap/>
            <w:hideMark/>
          </w:tcPr>
          <w:p w14:paraId="0FBDCB85" w14:textId="77777777" w:rsidR="006424EB" w:rsidRDefault="006424EB" w:rsidP="006A5DB1">
            <w:r w:rsidRPr="002F7DCE">
              <w:t>Numatic Plastic Bucket $ Wringer -Blue</w:t>
            </w:r>
          </w:p>
          <w:p w14:paraId="2D438071" w14:textId="3F789375" w:rsidR="005B7A4D" w:rsidRPr="002F7DCE" w:rsidRDefault="005B7A4D" w:rsidP="006A5DB1"/>
        </w:tc>
        <w:tc>
          <w:tcPr>
            <w:tcW w:w="1109" w:type="dxa"/>
            <w:noWrap/>
            <w:hideMark/>
          </w:tcPr>
          <w:p w14:paraId="11A33F3A" w14:textId="77777777" w:rsidR="006424EB" w:rsidRPr="002F7DCE" w:rsidRDefault="006424EB" w:rsidP="006A5DB1">
            <w:r w:rsidRPr="002F7DCE">
              <w:t>1</w:t>
            </w:r>
          </w:p>
        </w:tc>
        <w:tc>
          <w:tcPr>
            <w:tcW w:w="1379" w:type="dxa"/>
            <w:noWrap/>
            <w:hideMark/>
          </w:tcPr>
          <w:p w14:paraId="3EBD552F" w14:textId="77777777" w:rsidR="006424EB" w:rsidRPr="002F7DCE" w:rsidRDefault="006424EB" w:rsidP="006A5DB1">
            <w:r w:rsidRPr="00305A45">
              <w:t> R</w:t>
            </w:r>
          </w:p>
        </w:tc>
        <w:tc>
          <w:tcPr>
            <w:tcW w:w="1630" w:type="dxa"/>
            <w:noWrap/>
            <w:hideMark/>
          </w:tcPr>
          <w:p w14:paraId="0079C000" w14:textId="77777777" w:rsidR="006424EB" w:rsidRPr="002F7DCE" w:rsidRDefault="006424EB" w:rsidP="006A5DB1">
            <w:r w:rsidRPr="00B264AE">
              <w:t xml:space="preserve"> R</w:t>
            </w:r>
          </w:p>
        </w:tc>
      </w:tr>
      <w:tr w:rsidR="006424EB" w:rsidRPr="002F7DCE" w14:paraId="334AFA22" w14:textId="77777777" w:rsidTr="00FA7B13">
        <w:trPr>
          <w:trHeight w:val="288"/>
        </w:trPr>
        <w:tc>
          <w:tcPr>
            <w:tcW w:w="790" w:type="dxa"/>
            <w:noWrap/>
            <w:hideMark/>
          </w:tcPr>
          <w:p w14:paraId="506A063D" w14:textId="0B3FDFA9" w:rsidR="006424EB" w:rsidRPr="002F7DCE" w:rsidRDefault="005B7A4D" w:rsidP="006A5DB1">
            <w:r>
              <w:t>41.</w:t>
            </w:r>
          </w:p>
        </w:tc>
        <w:tc>
          <w:tcPr>
            <w:tcW w:w="4352" w:type="dxa"/>
            <w:noWrap/>
            <w:hideMark/>
          </w:tcPr>
          <w:p w14:paraId="0E7E349F" w14:textId="77777777" w:rsidR="006424EB" w:rsidRPr="002F7DCE" w:rsidRDefault="006424EB" w:rsidP="006A5DB1">
            <w:r w:rsidRPr="002F7DCE">
              <w:t>Plate Blanco White 17 Cm (Pack Size Is 12)</w:t>
            </w:r>
          </w:p>
        </w:tc>
        <w:tc>
          <w:tcPr>
            <w:tcW w:w="1109" w:type="dxa"/>
            <w:noWrap/>
            <w:hideMark/>
          </w:tcPr>
          <w:p w14:paraId="1AB55ECD" w14:textId="77777777" w:rsidR="006424EB" w:rsidRPr="002F7DCE" w:rsidRDefault="006424EB" w:rsidP="006A5DB1">
            <w:r w:rsidRPr="002F7DCE">
              <w:t>48</w:t>
            </w:r>
          </w:p>
        </w:tc>
        <w:tc>
          <w:tcPr>
            <w:tcW w:w="1379" w:type="dxa"/>
            <w:noWrap/>
            <w:hideMark/>
          </w:tcPr>
          <w:p w14:paraId="3B02AA4D" w14:textId="77777777" w:rsidR="006424EB" w:rsidRPr="002F7DCE" w:rsidRDefault="006424EB" w:rsidP="006A5DB1">
            <w:r w:rsidRPr="00305A45">
              <w:t> R</w:t>
            </w:r>
          </w:p>
        </w:tc>
        <w:tc>
          <w:tcPr>
            <w:tcW w:w="1630" w:type="dxa"/>
            <w:noWrap/>
            <w:hideMark/>
          </w:tcPr>
          <w:p w14:paraId="704C1EEA" w14:textId="77777777" w:rsidR="006424EB" w:rsidRPr="002F7DCE" w:rsidRDefault="006424EB" w:rsidP="006A5DB1">
            <w:r w:rsidRPr="00B264AE">
              <w:t xml:space="preserve"> R</w:t>
            </w:r>
          </w:p>
        </w:tc>
      </w:tr>
      <w:tr w:rsidR="006424EB" w:rsidRPr="002F7DCE" w14:paraId="5F04D85B" w14:textId="77777777" w:rsidTr="00FA7B13">
        <w:trPr>
          <w:trHeight w:val="288"/>
        </w:trPr>
        <w:tc>
          <w:tcPr>
            <w:tcW w:w="790" w:type="dxa"/>
            <w:noWrap/>
            <w:hideMark/>
          </w:tcPr>
          <w:p w14:paraId="5E6ABF65" w14:textId="11259155" w:rsidR="006424EB" w:rsidRPr="002F7DCE" w:rsidRDefault="005B7A4D" w:rsidP="006A5DB1">
            <w:r>
              <w:t>42.</w:t>
            </w:r>
          </w:p>
        </w:tc>
        <w:tc>
          <w:tcPr>
            <w:tcW w:w="4352" w:type="dxa"/>
            <w:noWrap/>
            <w:hideMark/>
          </w:tcPr>
          <w:p w14:paraId="7D6EA1DE" w14:textId="4E699069" w:rsidR="006424EB" w:rsidRDefault="30F60D4A" w:rsidP="006A5DB1">
            <w:r>
              <w:t xml:space="preserve">Plate Blanco White 20.25cm (about 7.97 in) </w:t>
            </w:r>
          </w:p>
          <w:p w14:paraId="403D65C0" w14:textId="2C741C4E" w:rsidR="005B7A4D" w:rsidRPr="002F7DCE" w:rsidRDefault="005B7A4D" w:rsidP="006A5DB1"/>
        </w:tc>
        <w:tc>
          <w:tcPr>
            <w:tcW w:w="1109" w:type="dxa"/>
            <w:noWrap/>
            <w:hideMark/>
          </w:tcPr>
          <w:p w14:paraId="0E754B59" w14:textId="77777777" w:rsidR="006424EB" w:rsidRPr="002F7DCE" w:rsidRDefault="006424EB" w:rsidP="006A5DB1">
            <w:r w:rsidRPr="002F7DCE">
              <w:t>48</w:t>
            </w:r>
          </w:p>
        </w:tc>
        <w:tc>
          <w:tcPr>
            <w:tcW w:w="1379" w:type="dxa"/>
            <w:noWrap/>
            <w:hideMark/>
          </w:tcPr>
          <w:p w14:paraId="44D84B95" w14:textId="77777777" w:rsidR="006424EB" w:rsidRPr="002F7DCE" w:rsidRDefault="006424EB" w:rsidP="006A5DB1">
            <w:r w:rsidRPr="00305A45">
              <w:t> R</w:t>
            </w:r>
          </w:p>
        </w:tc>
        <w:tc>
          <w:tcPr>
            <w:tcW w:w="1630" w:type="dxa"/>
            <w:noWrap/>
            <w:hideMark/>
          </w:tcPr>
          <w:p w14:paraId="38D85A16" w14:textId="77777777" w:rsidR="006424EB" w:rsidRPr="002F7DCE" w:rsidRDefault="006424EB" w:rsidP="006A5DB1">
            <w:r w:rsidRPr="00B264AE">
              <w:t xml:space="preserve"> R</w:t>
            </w:r>
          </w:p>
        </w:tc>
      </w:tr>
      <w:tr w:rsidR="006424EB" w:rsidRPr="002F7DCE" w14:paraId="1DE92CDF" w14:textId="77777777" w:rsidTr="00FA7B13">
        <w:trPr>
          <w:trHeight w:val="288"/>
        </w:trPr>
        <w:tc>
          <w:tcPr>
            <w:tcW w:w="790" w:type="dxa"/>
            <w:noWrap/>
            <w:hideMark/>
          </w:tcPr>
          <w:p w14:paraId="57ECF725" w14:textId="33C3CBAB" w:rsidR="006424EB" w:rsidRPr="002F7DCE" w:rsidRDefault="005B7A4D" w:rsidP="006A5DB1">
            <w:r>
              <w:t>43.</w:t>
            </w:r>
          </w:p>
        </w:tc>
        <w:tc>
          <w:tcPr>
            <w:tcW w:w="4352" w:type="dxa"/>
            <w:noWrap/>
            <w:hideMark/>
          </w:tcPr>
          <w:p w14:paraId="38D22959" w14:textId="0CEFEFD6" w:rsidR="006424EB" w:rsidRPr="002F7DCE" w:rsidRDefault="30F60D4A" w:rsidP="006A5DB1">
            <w:r>
              <w:t>Glass Tumblers/Sided Hi Ball Arc 27 Cl (Pack Size Is 24)</w:t>
            </w:r>
          </w:p>
        </w:tc>
        <w:tc>
          <w:tcPr>
            <w:tcW w:w="1109" w:type="dxa"/>
            <w:noWrap/>
            <w:hideMark/>
          </w:tcPr>
          <w:p w14:paraId="71890C2D" w14:textId="77777777" w:rsidR="006424EB" w:rsidRPr="002F7DCE" w:rsidRDefault="006424EB" w:rsidP="006A5DB1">
            <w:r w:rsidRPr="002F7DCE">
              <w:t>96</w:t>
            </w:r>
          </w:p>
        </w:tc>
        <w:tc>
          <w:tcPr>
            <w:tcW w:w="1379" w:type="dxa"/>
            <w:noWrap/>
            <w:hideMark/>
          </w:tcPr>
          <w:p w14:paraId="31A51A2D" w14:textId="77777777" w:rsidR="006424EB" w:rsidRPr="002F7DCE" w:rsidRDefault="006424EB" w:rsidP="006A5DB1">
            <w:r w:rsidRPr="00305A45">
              <w:t> R</w:t>
            </w:r>
          </w:p>
        </w:tc>
        <w:tc>
          <w:tcPr>
            <w:tcW w:w="1630" w:type="dxa"/>
            <w:noWrap/>
            <w:hideMark/>
          </w:tcPr>
          <w:p w14:paraId="25EA05B1" w14:textId="77777777" w:rsidR="006424EB" w:rsidRPr="002F7DCE" w:rsidRDefault="006424EB" w:rsidP="006A5DB1">
            <w:r w:rsidRPr="00B264AE">
              <w:t xml:space="preserve"> R</w:t>
            </w:r>
          </w:p>
        </w:tc>
      </w:tr>
      <w:tr w:rsidR="006424EB" w:rsidRPr="002F7DCE" w14:paraId="5F9B4C08" w14:textId="77777777" w:rsidTr="00FA7B13">
        <w:trPr>
          <w:trHeight w:val="288"/>
        </w:trPr>
        <w:tc>
          <w:tcPr>
            <w:tcW w:w="790" w:type="dxa"/>
            <w:noWrap/>
            <w:hideMark/>
          </w:tcPr>
          <w:p w14:paraId="156B2B20" w14:textId="2F05F7F6" w:rsidR="006424EB" w:rsidRPr="002F7DCE" w:rsidRDefault="005B7A4D" w:rsidP="006A5DB1">
            <w:r>
              <w:t>44.</w:t>
            </w:r>
            <w:r w:rsidR="006424EB" w:rsidRPr="002F7DCE">
              <w:t> </w:t>
            </w:r>
          </w:p>
        </w:tc>
        <w:tc>
          <w:tcPr>
            <w:tcW w:w="4352" w:type="dxa"/>
            <w:noWrap/>
            <w:hideMark/>
          </w:tcPr>
          <w:p w14:paraId="54B5474C" w14:textId="77777777" w:rsidR="006424EB" w:rsidRDefault="006424EB" w:rsidP="006A5DB1">
            <w:r w:rsidRPr="002F7DCE">
              <w:t>Can Opener Handheld – Heavy Duty</w:t>
            </w:r>
          </w:p>
          <w:p w14:paraId="4B62225F" w14:textId="796938CF" w:rsidR="005B7A4D" w:rsidRPr="002F7DCE" w:rsidRDefault="005B7A4D" w:rsidP="006A5DB1"/>
        </w:tc>
        <w:tc>
          <w:tcPr>
            <w:tcW w:w="1109" w:type="dxa"/>
            <w:noWrap/>
            <w:hideMark/>
          </w:tcPr>
          <w:p w14:paraId="0ECD75C0" w14:textId="77777777" w:rsidR="006424EB" w:rsidRPr="002F7DCE" w:rsidRDefault="006424EB" w:rsidP="006A5DB1">
            <w:r w:rsidRPr="002F7DCE">
              <w:t>2</w:t>
            </w:r>
          </w:p>
        </w:tc>
        <w:tc>
          <w:tcPr>
            <w:tcW w:w="1379" w:type="dxa"/>
            <w:noWrap/>
            <w:hideMark/>
          </w:tcPr>
          <w:p w14:paraId="7B2AF50D" w14:textId="77777777" w:rsidR="006424EB" w:rsidRPr="002F7DCE" w:rsidRDefault="006424EB" w:rsidP="006A5DB1">
            <w:r w:rsidRPr="00305A45">
              <w:t> R</w:t>
            </w:r>
          </w:p>
        </w:tc>
        <w:tc>
          <w:tcPr>
            <w:tcW w:w="1630" w:type="dxa"/>
            <w:noWrap/>
            <w:hideMark/>
          </w:tcPr>
          <w:p w14:paraId="3A07FDAB" w14:textId="77777777" w:rsidR="006424EB" w:rsidRPr="002F7DCE" w:rsidRDefault="006424EB" w:rsidP="006A5DB1">
            <w:r w:rsidRPr="00B264AE">
              <w:t xml:space="preserve"> R</w:t>
            </w:r>
          </w:p>
        </w:tc>
      </w:tr>
      <w:tr w:rsidR="006424EB" w:rsidRPr="002F7DCE" w14:paraId="71F4B6C9" w14:textId="77777777" w:rsidTr="00FA7B13">
        <w:trPr>
          <w:trHeight w:val="288"/>
        </w:trPr>
        <w:tc>
          <w:tcPr>
            <w:tcW w:w="790" w:type="dxa"/>
            <w:noWrap/>
            <w:hideMark/>
          </w:tcPr>
          <w:p w14:paraId="63C0B09C" w14:textId="2CABCE46" w:rsidR="006424EB" w:rsidRPr="002F7DCE" w:rsidRDefault="005B7A4D" w:rsidP="006A5DB1">
            <w:r>
              <w:t>45.</w:t>
            </w:r>
            <w:r w:rsidR="006424EB" w:rsidRPr="002F7DCE">
              <w:t> </w:t>
            </w:r>
          </w:p>
        </w:tc>
        <w:tc>
          <w:tcPr>
            <w:tcW w:w="4352" w:type="dxa"/>
            <w:noWrap/>
            <w:hideMark/>
          </w:tcPr>
          <w:p w14:paraId="78135B89" w14:textId="77777777" w:rsidR="006424EB" w:rsidRDefault="006424EB" w:rsidP="006A5DB1">
            <w:r w:rsidRPr="002F7DCE">
              <w:t>Potato Peeler Hand S/Steel – 145 Mm</w:t>
            </w:r>
          </w:p>
          <w:p w14:paraId="72444B7A" w14:textId="130669BE" w:rsidR="005B7A4D" w:rsidRPr="002F7DCE" w:rsidRDefault="005B7A4D" w:rsidP="006A5DB1"/>
        </w:tc>
        <w:tc>
          <w:tcPr>
            <w:tcW w:w="1109" w:type="dxa"/>
            <w:noWrap/>
            <w:hideMark/>
          </w:tcPr>
          <w:p w14:paraId="41107C5C" w14:textId="77777777" w:rsidR="006424EB" w:rsidRPr="002F7DCE" w:rsidRDefault="006424EB" w:rsidP="006A5DB1">
            <w:r w:rsidRPr="002F7DCE">
              <w:t>10</w:t>
            </w:r>
          </w:p>
        </w:tc>
        <w:tc>
          <w:tcPr>
            <w:tcW w:w="1379" w:type="dxa"/>
            <w:noWrap/>
            <w:hideMark/>
          </w:tcPr>
          <w:p w14:paraId="307FA4C6" w14:textId="77777777" w:rsidR="006424EB" w:rsidRPr="002F7DCE" w:rsidRDefault="006424EB" w:rsidP="006A5DB1">
            <w:r w:rsidRPr="00305A45">
              <w:t> R</w:t>
            </w:r>
          </w:p>
        </w:tc>
        <w:tc>
          <w:tcPr>
            <w:tcW w:w="1630" w:type="dxa"/>
            <w:noWrap/>
            <w:hideMark/>
          </w:tcPr>
          <w:p w14:paraId="2BE1011E" w14:textId="77777777" w:rsidR="006424EB" w:rsidRPr="002F7DCE" w:rsidRDefault="006424EB" w:rsidP="006A5DB1">
            <w:r w:rsidRPr="00B264AE">
              <w:t xml:space="preserve"> R</w:t>
            </w:r>
          </w:p>
        </w:tc>
      </w:tr>
      <w:tr w:rsidR="006424EB" w:rsidRPr="002F7DCE" w14:paraId="62B5D9DD" w14:textId="77777777" w:rsidTr="00FA7B13">
        <w:trPr>
          <w:trHeight w:val="288"/>
        </w:trPr>
        <w:tc>
          <w:tcPr>
            <w:tcW w:w="790" w:type="dxa"/>
            <w:noWrap/>
            <w:hideMark/>
          </w:tcPr>
          <w:p w14:paraId="54152385" w14:textId="33E0E09B" w:rsidR="006424EB" w:rsidRPr="002F7DCE" w:rsidRDefault="005B7A4D" w:rsidP="006A5DB1">
            <w:r>
              <w:t>46.</w:t>
            </w:r>
          </w:p>
        </w:tc>
        <w:tc>
          <w:tcPr>
            <w:tcW w:w="4352" w:type="dxa"/>
            <w:noWrap/>
            <w:hideMark/>
          </w:tcPr>
          <w:p w14:paraId="4A0091BD" w14:textId="742C7EAF" w:rsidR="006424EB" w:rsidRPr="002F7DCE" w:rsidRDefault="30F60D4A" w:rsidP="006A5DB1">
            <w:r>
              <w:t>Potato Peeler – Rubber Handle – Triangle – 200mm (about 7.87 in)</w:t>
            </w:r>
          </w:p>
        </w:tc>
        <w:tc>
          <w:tcPr>
            <w:tcW w:w="1109" w:type="dxa"/>
            <w:noWrap/>
            <w:hideMark/>
          </w:tcPr>
          <w:p w14:paraId="12E3D322" w14:textId="77777777" w:rsidR="006424EB" w:rsidRPr="002F7DCE" w:rsidRDefault="006424EB" w:rsidP="006A5DB1">
            <w:r w:rsidRPr="002F7DCE">
              <w:t>10</w:t>
            </w:r>
          </w:p>
        </w:tc>
        <w:tc>
          <w:tcPr>
            <w:tcW w:w="1379" w:type="dxa"/>
            <w:noWrap/>
            <w:hideMark/>
          </w:tcPr>
          <w:p w14:paraId="4927802A" w14:textId="77777777" w:rsidR="006424EB" w:rsidRPr="002F7DCE" w:rsidRDefault="006424EB" w:rsidP="006A5DB1">
            <w:r w:rsidRPr="00305A45">
              <w:t> R</w:t>
            </w:r>
          </w:p>
        </w:tc>
        <w:tc>
          <w:tcPr>
            <w:tcW w:w="1630" w:type="dxa"/>
            <w:noWrap/>
            <w:hideMark/>
          </w:tcPr>
          <w:p w14:paraId="0B6CA9AC" w14:textId="77777777" w:rsidR="006424EB" w:rsidRPr="002F7DCE" w:rsidRDefault="006424EB" w:rsidP="006A5DB1">
            <w:r w:rsidRPr="00B264AE">
              <w:t xml:space="preserve"> R</w:t>
            </w:r>
          </w:p>
        </w:tc>
      </w:tr>
      <w:tr w:rsidR="006424EB" w:rsidRPr="002F7DCE" w14:paraId="329B5DDC" w14:textId="77777777" w:rsidTr="00FA7B13">
        <w:trPr>
          <w:trHeight w:val="288"/>
        </w:trPr>
        <w:tc>
          <w:tcPr>
            <w:tcW w:w="790" w:type="dxa"/>
            <w:noWrap/>
            <w:hideMark/>
          </w:tcPr>
          <w:p w14:paraId="7573DDD5" w14:textId="69883976" w:rsidR="006424EB" w:rsidRPr="002F7DCE" w:rsidRDefault="005B7A4D" w:rsidP="006A5DB1">
            <w:r>
              <w:t>47.</w:t>
            </w:r>
          </w:p>
        </w:tc>
        <w:tc>
          <w:tcPr>
            <w:tcW w:w="4352" w:type="dxa"/>
            <w:noWrap/>
            <w:hideMark/>
          </w:tcPr>
          <w:p w14:paraId="2F35F418" w14:textId="77777777" w:rsidR="006424EB" w:rsidRDefault="006424EB" w:rsidP="006A5DB1">
            <w:r w:rsidRPr="002F7DCE">
              <w:t xml:space="preserve">Measuring Cup Set – S/Steel – 4 Piece </w:t>
            </w:r>
          </w:p>
          <w:p w14:paraId="79121974" w14:textId="55155A4C" w:rsidR="005B7A4D" w:rsidRPr="002F7DCE" w:rsidRDefault="005B7A4D" w:rsidP="006A5DB1"/>
        </w:tc>
        <w:tc>
          <w:tcPr>
            <w:tcW w:w="1109" w:type="dxa"/>
            <w:noWrap/>
            <w:hideMark/>
          </w:tcPr>
          <w:p w14:paraId="466778B1" w14:textId="77777777" w:rsidR="006424EB" w:rsidRPr="002F7DCE" w:rsidRDefault="006424EB" w:rsidP="006A5DB1">
            <w:r w:rsidRPr="002F7DCE">
              <w:t>16</w:t>
            </w:r>
          </w:p>
        </w:tc>
        <w:tc>
          <w:tcPr>
            <w:tcW w:w="1379" w:type="dxa"/>
            <w:noWrap/>
            <w:hideMark/>
          </w:tcPr>
          <w:p w14:paraId="0A8DFA64" w14:textId="77777777" w:rsidR="006424EB" w:rsidRPr="002F7DCE" w:rsidRDefault="006424EB" w:rsidP="006A5DB1">
            <w:r w:rsidRPr="00305A45">
              <w:t> R</w:t>
            </w:r>
          </w:p>
        </w:tc>
        <w:tc>
          <w:tcPr>
            <w:tcW w:w="1630" w:type="dxa"/>
            <w:noWrap/>
            <w:hideMark/>
          </w:tcPr>
          <w:p w14:paraId="03CB8AE0" w14:textId="77777777" w:rsidR="006424EB" w:rsidRPr="002F7DCE" w:rsidRDefault="006424EB" w:rsidP="006A5DB1">
            <w:r w:rsidRPr="00B264AE">
              <w:t xml:space="preserve"> R</w:t>
            </w:r>
          </w:p>
        </w:tc>
      </w:tr>
      <w:tr w:rsidR="006424EB" w:rsidRPr="002F7DCE" w14:paraId="56192100" w14:textId="77777777" w:rsidTr="00FA7B13">
        <w:trPr>
          <w:trHeight w:val="288"/>
        </w:trPr>
        <w:tc>
          <w:tcPr>
            <w:tcW w:w="790" w:type="dxa"/>
            <w:noWrap/>
            <w:hideMark/>
          </w:tcPr>
          <w:p w14:paraId="0D6C9A64" w14:textId="0270E530" w:rsidR="006424EB" w:rsidRPr="002F7DCE" w:rsidRDefault="005B7A4D" w:rsidP="006A5DB1">
            <w:r>
              <w:t>48.</w:t>
            </w:r>
          </w:p>
        </w:tc>
        <w:tc>
          <w:tcPr>
            <w:tcW w:w="4352" w:type="dxa"/>
            <w:noWrap/>
            <w:hideMark/>
          </w:tcPr>
          <w:p w14:paraId="746D43EC" w14:textId="77777777" w:rsidR="006424EB" w:rsidRDefault="006424EB" w:rsidP="006A5DB1">
            <w:r w:rsidRPr="002F7DCE">
              <w:t xml:space="preserve">Measuring Spoon Set – 4 Piece </w:t>
            </w:r>
          </w:p>
          <w:p w14:paraId="1A6B9D29" w14:textId="2A114ABF" w:rsidR="005B7A4D" w:rsidRPr="002F7DCE" w:rsidRDefault="005B7A4D" w:rsidP="006A5DB1"/>
        </w:tc>
        <w:tc>
          <w:tcPr>
            <w:tcW w:w="1109" w:type="dxa"/>
            <w:noWrap/>
            <w:hideMark/>
          </w:tcPr>
          <w:p w14:paraId="2D78F587" w14:textId="77777777" w:rsidR="006424EB" w:rsidRPr="002F7DCE" w:rsidRDefault="006424EB" w:rsidP="006A5DB1">
            <w:r w:rsidRPr="002F7DCE">
              <w:t>16</w:t>
            </w:r>
          </w:p>
        </w:tc>
        <w:tc>
          <w:tcPr>
            <w:tcW w:w="1379" w:type="dxa"/>
            <w:noWrap/>
            <w:hideMark/>
          </w:tcPr>
          <w:p w14:paraId="14700866" w14:textId="77777777" w:rsidR="006424EB" w:rsidRPr="002F7DCE" w:rsidRDefault="006424EB" w:rsidP="006A5DB1">
            <w:r w:rsidRPr="00305A45">
              <w:t> R</w:t>
            </w:r>
          </w:p>
        </w:tc>
        <w:tc>
          <w:tcPr>
            <w:tcW w:w="1630" w:type="dxa"/>
            <w:noWrap/>
            <w:hideMark/>
          </w:tcPr>
          <w:p w14:paraId="28FEE80E" w14:textId="77777777" w:rsidR="006424EB" w:rsidRPr="002F7DCE" w:rsidRDefault="006424EB" w:rsidP="006A5DB1">
            <w:r w:rsidRPr="00B264AE">
              <w:t xml:space="preserve"> R</w:t>
            </w:r>
          </w:p>
        </w:tc>
      </w:tr>
      <w:tr w:rsidR="006424EB" w:rsidRPr="002F7DCE" w14:paraId="334283D2" w14:textId="77777777" w:rsidTr="00FA7B13">
        <w:trPr>
          <w:trHeight w:val="288"/>
        </w:trPr>
        <w:tc>
          <w:tcPr>
            <w:tcW w:w="790" w:type="dxa"/>
            <w:noWrap/>
            <w:hideMark/>
          </w:tcPr>
          <w:p w14:paraId="1D13D485" w14:textId="2CC16091" w:rsidR="006424EB" w:rsidRPr="002F7DCE" w:rsidRDefault="005B7A4D" w:rsidP="006A5DB1">
            <w:r>
              <w:t>49.</w:t>
            </w:r>
          </w:p>
        </w:tc>
        <w:tc>
          <w:tcPr>
            <w:tcW w:w="4352" w:type="dxa"/>
            <w:noWrap/>
            <w:hideMark/>
          </w:tcPr>
          <w:p w14:paraId="1CCCABCA" w14:textId="3B2C4EF9" w:rsidR="006424EB" w:rsidRPr="002F7DCE" w:rsidRDefault="30F60D4A" w:rsidP="006A5DB1">
            <w:r>
              <w:t>Tray Rectangular Utility – Black – 380*510mm (about 1.67 ft)</w:t>
            </w:r>
          </w:p>
        </w:tc>
        <w:tc>
          <w:tcPr>
            <w:tcW w:w="1109" w:type="dxa"/>
            <w:noWrap/>
            <w:hideMark/>
          </w:tcPr>
          <w:p w14:paraId="72E72412" w14:textId="77777777" w:rsidR="006424EB" w:rsidRPr="002F7DCE" w:rsidRDefault="006424EB" w:rsidP="006A5DB1">
            <w:r w:rsidRPr="002F7DCE">
              <w:t>8</w:t>
            </w:r>
          </w:p>
        </w:tc>
        <w:tc>
          <w:tcPr>
            <w:tcW w:w="1379" w:type="dxa"/>
            <w:noWrap/>
            <w:hideMark/>
          </w:tcPr>
          <w:p w14:paraId="285FAF84" w14:textId="77777777" w:rsidR="006424EB" w:rsidRPr="002F7DCE" w:rsidRDefault="006424EB" w:rsidP="006A5DB1">
            <w:r w:rsidRPr="00305A45">
              <w:t> R</w:t>
            </w:r>
          </w:p>
        </w:tc>
        <w:tc>
          <w:tcPr>
            <w:tcW w:w="1630" w:type="dxa"/>
            <w:noWrap/>
            <w:hideMark/>
          </w:tcPr>
          <w:p w14:paraId="79DD20DC" w14:textId="77777777" w:rsidR="006424EB" w:rsidRPr="002F7DCE" w:rsidRDefault="006424EB" w:rsidP="006A5DB1">
            <w:r w:rsidRPr="00B264AE">
              <w:t xml:space="preserve"> R</w:t>
            </w:r>
          </w:p>
        </w:tc>
      </w:tr>
      <w:tr w:rsidR="006424EB" w:rsidRPr="002F7DCE" w14:paraId="06967984" w14:textId="77777777" w:rsidTr="00FA7B13">
        <w:trPr>
          <w:trHeight w:val="288"/>
        </w:trPr>
        <w:tc>
          <w:tcPr>
            <w:tcW w:w="790" w:type="dxa"/>
            <w:noWrap/>
            <w:hideMark/>
          </w:tcPr>
          <w:p w14:paraId="19C7D859" w14:textId="276ED1C8" w:rsidR="006424EB" w:rsidRPr="002F7DCE" w:rsidRDefault="005B7A4D" w:rsidP="006A5DB1">
            <w:r>
              <w:t>50.</w:t>
            </w:r>
          </w:p>
        </w:tc>
        <w:tc>
          <w:tcPr>
            <w:tcW w:w="4352" w:type="dxa"/>
            <w:noWrap/>
            <w:hideMark/>
          </w:tcPr>
          <w:p w14:paraId="1C68EB26" w14:textId="03D7AD63" w:rsidR="006424EB" w:rsidRDefault="30F60D4A" w:rsidP="006A5DB1">
            <w:r>
              <w:t>Tray Round Utility – Black – 400mm (about 1.31 ft)</w:t>
            </w:r>
          </w:p>
          <w:p w14:paraId="22C385A2" w14:textId="11A25A25" w:rsidR="005B7A4D" w:rsidRPr="002F7DCE" w:rsidRDefault="005B7A4D" w:rsidP="006A5DB1"/>
        </w:tc>
        <w:tc>
          <w:tcPr>
            <w:tcW w:w="1109" w:type="dxa"/>
            <w:noWrap/>
            <w:hideMark/>
          </w:tcPr>
          <w:p w14:paraId="41EA4D47" w14:textId="77777777" w:rsidR="006424EB" w:rsidRPr="002F7DCE" w:rsidRDefault="006424EB" w:rsidP="006A5DB1">
            <w:r w:rsidRPr="002F7DCE">
              <w:t>8</w:t>
            </w:r>
          </w:p>
        </w:tc>
        <w:tc>
          <w:tcPr>
            <w:tcW w:w="1379" w:type="dxa"/>
            <w:noWrap/>
            <w:hideMark/>
          </w:tcPr>
          <w:p w14:paraId="54A363D3" w14:textId="77777777" w:rsidR="006424EB" w:rsidRPr="002F7DCE" w:rsidRDefault="006424EB" w:rsidP="006A5DB1">
            <w:r w:rsidRPr="00305A45">
              <w:t> R</w:t>
            </w:r>
          </w:p>
        </w:tc>
        <w:tc>
          <w:tcPr>
            <w:tcW w:w="1630" w:type="dxa"/>
            <w:noWrap/>
            <w:hideMark/>
          </w:tcPr>
          <w:p w14:paraId="1B3976FD" w14:textId="77777777" w:rsidR="006424EB" w:rsidRPr="002F7DCE" w:rsidRDefault="006424EB" w:rsidP="006A5DB1">
            <w:r w:rsidRPr="00B264AE">
              <w:t xml:space="preserve"> R</w:t>
            </w:r>
          </w:p>
        </w:tc>
      </w:tr>
      <w:tr w:rsidR="006424EB" w:rsidRPr="002F7DCE" w14:paraId="0E2DC10E" w14:textId="77777777" w:rsidTr="00FA7B13">
        <w:trPr>
          <w:trHeight w:val="288"/>
        </w:trPr>
        <w:tc>
          <w:tcPr>
            <w:tcW w:w="790" w:type="dxa"/>
            <w:noWrap/>
            <w:hideMark/>
          </w:tcPr>
          <w:p w14:paraId="55C079DE" w14:textId="6C8FE8E4" w:rsidR="006424EB" w:rsidRPr="002F7DCE" w:rsidRDefault="003215CD" w:rsidP="006A5DB1">
            <w:r>
              <w:t>51.</w:t>
            </w:r>
          </w:p>
        </w:tc>
        <w:tc>
          <w:tcPr>
            <w:tcW w:w="4352" w:type="dxa"/>
            <w:noWrap/>
            <w:hideMark/>
          </w:tcPr>
          <w:p w14:paraId="134083B9" w14:textId="77BA24CF" w:rsidR="006424EB" w:rsidRDefault="30F60D4A" w:rsidP="006A5DB1">
            <w:r>
              <w:t>Piping Bag 400m (about 1312.34 ft) No 3</w:t>
            </w:r>
          </w:p>
          <w:p w14:paraId="54102D56" w14:textId="161DE0A9" w:rsidR="003215CD" w:rsidRPr="002F7DCE" w:rsidRDefault="003215CD" w:rsidP="006A5DB1"/>
        </w:tc>
        <w:tc>
          <w:tcPr>
            <w:tcW w:w="1109" w:type="dxa"/>
            <w:noWrap/>
            <w:hideMark/>
          </w:tcPr>
          <w:p w14:paraId="0BA82778" w14:textId="77777777" w:rsidR="006424EB" w:rsidRPr="002F7DCE" w:rsidRDefault="006424EB" w:rsidP="006A5DB1">
            <w:r w:rsidRPr="002F7DCE">
              <w:t>16</w:t>
            </w:r>
          </w:p>
        </w:tc>
        <w:tc>
          <w:tcPr>
            <w:tcW w:w="1379" w:type="dxa"/>
            <w:noWrap/>
            <w:hideMark/>
          </w:tcPr>
          <w:p w14:paraId="4CFED74C" w14:textId="77777777" w:rsidR="006424EB" w:rsidRPr="002F7DCE" w:rsidRDefault="006424EB" w:rsidP="006A5DB1">
            <w:r w:rsidRPr="00305A45">
              <w:t> R</w:t>
            </w:r>
          </w:p>
        </w:tc>
        <w:tc>
          <w:tcPr>
            <w:tcW w:w="1630" w:type="dxa"/>
            <w:noWrap/>
            <w:hideMark/>
          </w:tcPr>
          <w:p w14:paraId="67965AFE" w14:textId="77777777" w:rsidR="006424EB" w:rsidRPr="002F7DCE" w:rsidRDefault="006424EB" w:rsidP="006A5DB1">
            <w:r w:rsidRPr="00B264AE">
              <w:t xml:space="preserve"> R</w:t>
            </w:r>
          </w:p>
        </w:tc>
      </w:tr>
      <w:tr w:rsidR="006424EB" w:rsidRPr="002F7DCE" w14:paraId="5B25E339" w14:textId="77777777" w:rsidTr="00FA7B13">
        <w:trPr>
          <w:trHeight w:val="288"/>
        </w:trPr>
        <w:tc>
          <w:tcPr>
            <w:tcW w:w="790" w:type="dxa"/>
            <w:noWrap/>
            <w:hideMark/>
          </w:tcPr>
          <w:p w14:paraId="0C53F674" w14:textId="5068C4D2" w:rsidR="006424EB" w:rsidRPr="002F7DCE" w:rsidRDefault="003215CD" w:rsidP="006A5DB1">
            <w:r>
              <w:t>52.</w:t>
            </w:r>
          </w:p>
        </w:tc>
        <w:tc>
          <w:tcPr>
            <w:tcW w:w="4352" w:type="dxa"/>
            <w:noWrap/>
            <w:hideMark/>
          </w:tcPr>
          <w:p w14:paraId="0F08A962" w14:textId="750FF1DB" w:rsidR="006424EB" w:rsidRDefault="30F60D4A" w:rsidP="006A5DB1">
            <w:r>
              <w:t>Nozzle Individual Star – Metal 12mm (about 0.47 in)</w:t>
            </w:r>
          </w:p>
          <w:p w14:paraId="0C2274BE" w14:textId="67E6744D" w:rsidR="003215CD" w:rsidRPr="002F7DCE" w:rsidRDefault="003215CD" w:rsidP="006A5DB1"/>
        </w:tc>
        <w:tc>
          <w:tcPr>
            <w:tcW w:w="1109" w:type="dxa"/>
            <w:noWrap/>
            <w:hideMark/>
          </w:tcPr>
          <w:p w14:paraId="20E56422" w14:textId="77777777" w:rsidR="006424EB" w:rsidRPr="002F7DCE" w:rsidRDefault="006424EB" w:rsidP="006A5DB1">
            <w:r w:rsidRPr="002F7DCE">
              <w:t>16</w:t>
            </w:r>
          </w:p>
        </w:tc>
        <w:tc>
          <w:tcPr>
            <w:tcW w:w="1379" w:type="dxa"/>
            <w:noWrap/>
            <w:hideMark/>
          </w:tcPr>
          <w:p w14:paraId="1B3F2E4B" w14:textId="77777777" w:rsidR="006424EB" w:rsidRPr="002F7DCE" w:rsidRDefault="006424EB" w:rsidP="006A5DB1">
            <w:r w:rsidRPr="00305A45">
              <w:t> R</w:t>
            </w:r>
          </w:p>
        </w:tc>
        <w:tc>
          <w:tcPr>
            <w:tcW w:w="1630" w:type="dxa"/>
            <w:noWrap/>
            <w:hideMark/>
          </w:tcPr>
          <w:p w14:paraId="61DFA0BA" w14:textId="77777777" w:rsidR="006424EB" w:rsidRPr="002F7DCE" w:rsidRDefault="006424EB" w:rsidP="006A5DB1">
            <w:r w:rsidRPr="00B264AE">
              <w:t xml:space="preserve"> R</w:t>
            </w:r>
          </w:p>
        </w:tc>
      </w:tr>
      <w:tr w:rsidR="006424EB" w:rsidRPr="002F7DCE" w14:paraId="6E5BA779" w14:textId="77777777" w:rsidTr="00FA7B13">
        <w:trPr>
          <w:trHeight w:val="288"/>
        </w:trPr>
        <w:tc>
          <w:tcPr>
            <w:tcW w:w="790" w:type="dxa"/>
            <w:noWrap/>
            <w:hideMark/>
          </w:tcPr>
          <w:p w14:paraId="578AF1E0" w14:textId="0F209258" w:rsidR="006424EB" w:rsidRPr="002F7DCE" w:rsidRDefault="003215CD" w:rsidP="006A5DB1">
            <w:r>
              <w:t>53.</w:t>
            </w:r>
          </w:p>
        </w:tc>
        <w:tc>
          <w:tcPr>
            <w:tcW w:w="4352" w:type="dxa"/>
            <w:noWrap/>
            <w:hideMark/>
          </w:tcPr>
          <w:p w14:paraId="456190C1" w14:textId="77777777" w:rsidR="006424EB" w:rsidRDefault="006424EB" w:rsidP="006A5DB1">
            <w:r w:rsidRPr="002F7DCE">
              <w:t>Knife Grunter – Cooks 250mm (Black)</w:t>
            </w:r>
          </w:p>
          <w:p w14:paraId="086DF4FF" w14:textId="5E5386A7" w:rsidR="003215CD" w:rsidRPr="002F7DCE" w:rsidRDefault="003215CD" w:rsidP="006A5DB1"/>
        </w:tc>
        <w:tc>
          <w:tcPr>
            <w:tcW w:w="1109" w:type="dxa"/>
            <w:noWrap/>
            <w:hideMark/>
          </w:tcPr>
          <w:p w14:paraId="7D5C8D36" w14:textId="77777777" w:rsidR="006424EB" w:rsidRPr="002F7DCE" w:rsidRDefault="006424EB" w:rsidP="006A5DB1">
            <w:r w:rsidRPr="002F7DCE">
              <w:t>16</w:t>
            </w:r>
          </w:p>
        </w:tc>
        <w:tc>
          <w:tcPr>
            <w:tcW w:w="1379" w:type="dxa"/>
            <w:noWrap/>
            <w:hideMark/>
          </w:tcPr>
          <w:p w14:paraId="62A241C2" w14:textId="77777777" w:rsidR="006424EB" w:rsidRPr="002F7DCE" w:rsidRDefault="006424EB" w:rsidP="006A5DB1">
            <w:r w:rsidRPr="00305A45">
              <w:t> R</w:t>
            </w:r>
          </w:p>
        </w:tc>
        <w:tc>
          <w:tcPr>
            <w:tcW w:w="1630" w:type="dxa"/>
            <w:noWrap/>
            <w:hideMark/>
          </w:tcPr>
          <w:p w14:paraId="05C1941C" w14:textId="77777777" w:rsidR="006424EB" w:rsidRPr="002F7DCE" w:rsidRDefault="006424EB" w:rsidP="006A5DB1">
            <w:r w:rsidRPr="00B264AE">
              <w:t xml:space="preserve"> R</w:t>
            </w:r>
          </w:p>
        </w:tc>
      </w:tr>
      <w:tr w:rsidR="006424EB" w:rsidRPr="002F7DCE" w14:paraId="6D228C58" w14:textId="77777777" w:rsidTr="00FA7B13">
        <w:trPr>
          <w:trHeight w:val="288"/>
        </w:trPr>
        <w:tc>
          <w:tcPr>
            <w:tcW w:w="790" w:type="dxa"/>
            <w:noWrap/>
            <w:hideMark/>
          </w:tcPr>
          <w:p w14:paraId="4D34BABA" w14:textId="3A507665" w:rsidR="006424EB" w:rsidRPr="002F7DCE" w:rsidRDefault="003215CD" w:rsidP="006A5DB1">
            <w:r>
              <w:t>54.</w:t>
            </w:r>
          </w:p>
        </w:tc>
        <w:tc>
          <w:tcPr>
            <w:tcW w:w="4352" w:type="dxa"/>
            <w:noWrap/>
            <w:hideMark/>
          </w:tcPr>
          <w:p w14:paraId="7AEC4F74" w14:textId="77777777" w:rsidR="006424EB" w:rsidRPr="002F7DCE" w:rsidRDefault="006424EB" w:rsidP="006A5DB1">
            <w:r w:rsidRPr="002F7DCE">
              <w:t>Knife Table 18/0 S/Steel Classic</w:t>
            </w:r>
          </w:p>
        </w:tc>
        <w:tc>
          <w:tcPr>
            <w:tcW w:w="1109" w:type="dxa"/>
            <w:noWrap/>
            <w:hideMark/>
          </w:tcPr>
          <w:p w14:paraId="56B105D5" w14:textId="77777777" w:rsidR="006424EB" w:rsidRPr="002F7DCE" w:rsidRDefault="006424EB" w:rsidP="006A5DB1">
            <w:r w:rsidRPr="002F7DCE">
              <w:t>12</w:t>
            </w:r>
          </w:p>
        </w:tc>
        <w:tc>
          <w:tcPr>
            <w:tcW w:w="1379" w:type="dxa"/>
            <w:noWrap/>
            <w:hideMark/>
          </w:tcPr>
          <w:p w14:paraId="60399D69" w14:textId="77777777" w:rsidR="006424EB" w:rsidRPr="002F7DCE" w:rsidRDefault="006424EB" w:rsidP="006A5DB1">
            <w:r w:rsidRPr="00305A45">
              <w:t> R</w:t>
            </w:r>
          </w:p>
        </w:tc>
        <w:tc>
          <w:tcPr>
            <w:tcW w:w="1630" w:type="dxa"/>
            <w:noWrap/>
            <w:hideMark/>
          </w:tcPr>
          <w:p w14:paraId="1D58A79A" w14:textId="77777777" w:rsidR="006424EB" w:rsidRPr="002F7DCE" w:rsidRDefault="006424EB" w:rsidP="006A5DB1">
            <w:r w:rsidRPr="00B264AE">
              <w:t xml:space="preserve"> R</w:t>
            </w:r>
          </w:p>
        </w:tc>
      </w:tr>
      <w:tr w:rsidR="006424EB" w:rsidRPr="002F7DCE" w14:paraId="09DC7E05" w14:textId="77777777" w:rsidTr="00FA7B13">
        <w:trPr>
          <w:trHeight w:val="288"/>
        </w:trPr>
        <w:tc>
          <w:tcPr>
            <w:tcW w:w="790" w:type="dxa"/>
            <w:noWrap/>
            <w:hideMark/>
          </w:tcPr>
          <w:p w14:paraId="616EFE28" w14:textId="1D94C272" w:rsidR="006424EB" w:rsidRPr="002F7DCE" w:rsidRDefault="003215CD" w:rsidP="006A5DB1">
            <w:r>
              <w:t>51.</w:t>
            </w:r>
          </w:p>
        </w:tc>
        <w:tc>
          <w:tcPr>
            <w:tcW w:w="4352" w:type="dxa"/>
            <w:noWrap/>
            <w:hideMark/>
          </w:tcPr>
          <w:p w14:paraId="54213A8C" w14:textId="77777777" w:rsidR="006424EB" w:rsidRDefault="006424EB" w:rsidP="006A5DB1">
            <w:r w:rsidRPr="002F7DCE">
              <w:t>Fork Table 18/0 S/Steel Classic</w:t>
            </w:r>
          </w:p>
          <w:p w14:paraId="7A193DD6" w14:textId="3BDACE18" w:rsidR="003215CD" w:rsidRPr="002F7DCE" w:rsidRDefault="003215CD" w:rsidP="006A5DB1"/>
        </w:tc>
        <w:tc>
          <w:tcPr>
            <w:tcW w:w="1109" w:type="dxa"/>
            <w:noWrap/>
            <w:hideMark/>
          </w:tcPr>
          <w:p w14:paraId="35663DDE" w14:textId="77777777" w:rsidR="006424EB" w:rsidRPr="002F7DCE" w:rsidRDefault="006424EB" w:rsidP="006A5DB1">
            <w:r w:rsidRPr="002F7DCE">
              <w:t>12</w:t>
            </w:r>
          </w:p>
        </w:tc>
        <w:tc>
          <w:tcPr>
            <w:tcW w:w="1379" w:type="dxa"/>
            <w:noWrap/>
            <w:hideMark/>
          </w:tcPr>
          <w:p w14:paraId="2E6042B2" w14:textId="77777777" w:rsidR="006424EB" w:rsidRPr="002F7DCE" w:rsidRDefault="006424EB" w:rsidP="006A5DB1">
            <w:r w:rsidRPr="00305A45">
              <w:t> R</w:t>
            </w:r>
          </w:p>
        </w:tc>
        <w:tc>
          <w:tcPr>
            <w:tcW w:w="1630" w:type="dxa"/>
            <w:noWrap/>
            <w:hideMark/>
          </w:tcPr>
          <w:p w14:paraId="3DEB605C" w14:textId="77777777" w:rsidR="006424EB" w:rsidRPr="002F7DCE" w:rsidRDefault="006424EB" w:rsidP="006A5DB1">
            <w:r w:rsidRPr="00B264AE">
              <w:t xml:space="preserve"> R</w:t>
            </w:r>
          </w:p>
        </w:tc>
      </w:tr>
      <w:tr w:rsidR="006424EB" w:rsidRPr="002F7DCE" w14:paraId="2CB77912" w14:textId="77777777" w:rsidTr="00FA7B13">
        <w:trPr>
          <w:trHeight w:val="288"/>
        </w:trPr>
        <w:tc>
          <w:tcPr>
            <w:tcW w:w="790" w:type="dxa"/>
            <w:noWrap/>
            <w:hideMark/>
          </w:tcPr>
          <w:p w14:paraId="6ADB3C10" w14:textId="625DAADD" w:rsidR="006424EB" w:rsidRPr="002F7DCE" w:rsidRDefault="003215CD" w:rsidP="006A5DB1">
            <w:r>
              <w:t>52.</w:t>
            </w:r>
          </w:p>
        </w:tc>
        <w:tc>
          <w:tcPr>
            <w:tcW w:w="4352" w:type="dxa"/>
            <w:noWrap/>
            <w:hideMark/>
          </w:tcPr>
          <w:p w14:paraId="2C29F154" w14:textId="77777777" w:rsidR="006424EB" w:rsidRDefault="006424EB" w:rsidP="006A5DB1">
            <w:r w:rsidRPr="002F7DCE">
              <w:t>Spoon Table 18/0 S/Steel Classic</w:t>
            </w:r>
          </w:p>
          <w:p w14:paraId="779C1F21" w14:textId="6EF445E2" w:rsidR="003215CD" w:rsidRPr="002F7DCE" w:rsidRDefault="003215CD" w:rsidP="006A5DB1"/>
        </w:tc>
        <w:tc>
          <w:tcPr>
            <w:tcW w:w="1109" w:type="dxa"/>
            <w:noWrap/>
            <w:hideMark/>
          </w:tcPr>
          <w:p w14:paraId="3B6335CA" w14:textId="77777777" w:rsidR="006424EB" w:rsidRPr="002F7DCE" w:rsidRDefault="006424EB" w:rsidP="006A5DB1">
            <w:r w:rsidRPr="002F7DCE">
              <w:t>12</w:t>
            </w:r>
          </w:p>
        </w:tc>
        <w:tc>
          <w:tcPr>
            <w:tcW w:w="1379" w:type="dxa"/>
            <w:noWrap/>
            <w:hideMark/>
          </w:tcPr>
          <w:p w14:paraId="68136983" w14:textId="77777777" w:rsidR="006424EB" w:rsidRPr="002F7DCE" w:rsidRDefault="006424EB" w:rsidP="006A5DB1">
            <w:r w:rsidRPr="00305A45">
              <w:t> R</w:t>
            </w:r>
          </w:p>
        </w:tc>
        <w:tc>
          <w:tcPr>
            <w:tcW w:w="1630" w:type="dxa"/>
            <w:noWrap/>
            <w:hideMark/>
          </w:tcPr>
          <w:p w14:paraId="4BC3AC58" w14:textId="77777777" w:rsidR="006424EB" w:rsidRPr="002F7DCE" w:rsidRDefault="006424EB" w:rsidP="006A5DB1">
            <w:r w:rsidRPr="00B264AE">
              <w:t xml:space="preserve"> R</w:t>
            </w:r>
          </w:p>
        </w:tc>
      </w:tr>
      <w:tr w:rsidR="006424EB" w:rsidRPr="002F7DCE" w14:paraId="633AAF33" w14:textId="77777777" w:rsidTr="00FA7B13">
        <w:trPr>
          <w:trHeight w:val="288"/>
        </w:trPr>
        <w:tc>
          <w:tcPr>
            <w:tcW w:w="790" w:type="dxa"/>
            <w:noWrap/>
            <w:hideMark/>
          </w:tcPr>
          <w:p w14:paraId="15AC7DDC" w14:textId="211FA097" w:rsidR="006424EB" w:rsidRPr="002F7DCE" w:rsidRDefault="003215CD" w:rsidP="006A5DB1">
            <w:r>
              <w:t>53.</w:t>
            </w:r>
          </w:p>
        </w:tc>
        <w:tc>
          <w:tcPr>
            <w:tcW w:w="4352" w:type="dxa"/>
            <w:noWrap/>
            <w:hideMark/>
          </w:tcPr>
          <w:p w14:paraId="0A6F77F3" w14:textId="77777777" w:rsidR="006424EB" w:rsidRDefault="006424EB" w:rsidP="006A5DB1">
            <w:r w:rsidRPr="002F7DCE">
              <w:t xml:space="preserve">Spoon Tea 18/0 S/Steel Classic </w:t>
            </w:r>
          </w:p>
          <w:p w14:paraId="15651DFE" w14:textId="3E70DA32" w:rsidR="003215CD" w:rsidRPr="002F7DCE" w:rsidRDefault="003215CD" w:rsidP="006A5DB1"/>
        </w:tc>
        <w:tc>
          <w:tcPr>
            <w:tcW w:w="1109" w:type="dxa"/>
            <w:noWrap/>
            <w:hideMark/>
          </w:tcPr>
          <w:p w14:paraId="633C4E2C" w14:textId="77777777" w:rsidR="006424EB" w:rsidRPr="002F7DCE" w:rsidRDefault="006424EB" w:rsidP="006A5DB1">
            <w:r w:rsidRPr="002F7DCE">
              <w:t>12</w:t>
            </w:r>
          </w:p>
        </w:tc>
        <w:tc>
          <w:tcPr>
            <w:tcW w:w="1379" w:type="dxa"/>
            <w:noWrap/>
            <w:hideMark/>
          </w:tcPr>
          <w:p w14:paraId="1B8FD0F8" w14:textId="77777777" w:rsidR="006424EB" w:rsidRPr="002F7DCE" w:rsidRDefault="006424EB" w:rsidP="006A5DB1">
            <w:r w:rsidRPr="00305A45">
              <w:t> R</w:t>
            </w:r>
          </w:p>
        </w:tc>
        <w:tc>
          <w:tcPr>
            <w:tcW w:w="1630" w:type="dxa"/>
            <w:noWrap/>
            <w:hideMark/>
          </w:tcPr>
          <w:p w14:paraId="77506B8B" w14:textId="77777777" w:rsidR="006424EB" w:rsidRPr="002F7DCE" w:rsidRDefault="006424EB" w:rsidP="006A5DB1">
            <w:r w:rsidRPr="00B264AE">
              <w:t xml:space="preserve"> R</w:t>
            </w:r>
          </w:p>
        </w:tc>
      </w:tr>
      <w:tr w:rsidR="006424EB" w:rsidRPr="002F7DCE" w14:paraId="7E183E5D" w14:textId="77777777" w:rsidTr="00FA7B13">
        <w:trPr>
          <w:trHeight w:val="288"/>
        </w:trPr>
        <w:tc>
          <w:tcPr>
            <w:tcW w:w="790" w:type="dxa"/>
            <w:noWrap/>
            <w:hideMark/>
          </w:tcPr>
          <w:p w14:paraId="5D603388" w14:textId="6667B075" w:rsidR="006424EB" w:rsidRPr="002F7DCE" w:rsidRDefault="003215CD" w:rsidP="006A5DB1">
            <w:r>
              <w:t>54.</w:t>
            </w:r>
            <w:r w:rsidR="006424EB" w:rsidRPr="002F7DCE">
              <w:t> </w:t>
            </w:r>
          </w:p>
        </w:tc>
        <w:tc>
          <w:tcPr>
            <w:tcW w:w="4352" w:type="dxa"/>
            <w:noWrap/>
            <w:hideMark/>
          </w:tcPr>
          <w:p w14:paraId="70D46D1E" w14:textId="32A30ECA" w:rsidR="006424EB" w:rsidRDefault="30F60D4A" w:rsidP="006A5DB1">
            <w:r>
              <w:t>Plate Blanco White 27cm (about 10.63 in)</w:t>
            </w:r>
          </w:p>
          <w:p w14:paraId="4EA5D9D9" w14:textId="5560777A" w:rsidR="003215CD" w:rsidRPr="002F7DCE" w:rsidRDefault="003215CD" w:rsidP="006A5DB1"/>
        </w:tc>
        <w:tc>
          <w:tcPr>
            <w:tcW w:w="1109" w:type="dxa"/>
            <w:noWrap/>
            <w:hideMark/>
          </w:tcPr>
          <w:p w14:paraId="4BA333D2" w14:textId="77777777" w:rsidR="006424EB" w:rsidRPr="002F7DCE" w:rsidRDefault="006424EB" w:rsidP="006A5DB1">
            <w:r w:rsidRPr="002F7DCE">
              <w:t>20</w:t>
            </w:r>
          </w:p>
        </w:tc>
        <w:tc>
          <w:tcPr>
            <w:tcW w:w="1379" w:type="dxa"/>
            <w:noWrap/>
            <w:hideMark/>
          </w:tcPr>
          <w:p w14:paraId="4F07DEE6" w14:textId="77777777" w:rsidR="006424EB" w:rsidRPr="002F7DCE" w:rsidRDefault="006424EB" w:rsidP="006A5DB1">
            <w:r w:rsidRPr="00305A45">
              <w:t> R</w:t>
            </w:r>
          </w:p>
        </w:tc>
        <w:tc>
          <w:tcPr>
            <w:tcW w:w="1630" w:type="dxa"/>
            <w:noWrap/>
            <w:hideMark/>
          </w:tcPr>
          <w:p w14:paraId="7BFEEEB3" w14:textId="77777777" w:rsidR="006424EB" w:rsidRPr="002F7DCE" w:rsidRDefault="006424EB" w:rsidP="006A5DB1">
            <w:r w:rsidRPr="00B264AE">
              <w:t xml:space="preserve"> R</w:t>
            </w:r>
          </w:p>
        </w:tc>
      </w:tr>
      <w:tr w:rsidR="006424EB" w:rsidRPr="002F7DCE" w14:paraId="6676A239" w14:textId="77777777" w:rsidTr="00FA7B13">
        <w:trPr>
          <w:trHeight w:val="288"/>
        </w:trPr>
        <w:tc>
          <w:tcPr>
            <w:tcW w:w="790" w:type="dxa"/>
            <w:noWrap/>
            <w:hideMark/>
          </w:tcPr>
          <w:p w14:paraId="031D6103" w14:textId="16032950" w:rsidR="006424EB" w:rsidRPr="002F7DCE" w:rsidRDefault="003215CD" w:rsidP="006A5DB1">
            <w:r>
              <w:t>55.</w:t>
            </w:r>
          </w:p>
        </w:tc>
        <w:tc>
          <w:tcPr>
            <w:tcW w:w="4352" w:type="dxa"/>
            <w:noWrap/>
            <w:hideMark/>
          </w:tcPr>
          <w:p w14:paraId="41A04B3D" w14:textId="303F3012" w:rsidR="006424EB" w:rsidRDefault="30F60D4A" w:rsidP="006A5DB1">
            <w:r>
              <w:t>Plate Blanco White 25cm (about 9.84 in)</w:t>
            </w:r>
          </w:p>
          <w:p w14:paraId="191F60DF" w14:textId="32E977A9" w:rsidR="003215CD" w:rsidRPr="002F7DCE" w:rsidRDefault="003215CD" w:rsidP="006A5DB1"/>
        </w:tc>
        <w:tc>
          <w:tcPr>
            <w:tcW w:w="1109" w:type="dxa"/>
            <w:noWrap/>
            <w:hideMark/>
          </w:tcPr>
          <w:p w14:paraId="63D40801" w14:textId="77777777" w:rsidR="006424EB" w:rsidRPr="002F7DCE" w:rsidRDefault="006424EB" w:rsidP="006A5DB1">
            <w:r w:rsidRPr="002F7DCE">
              <w:t>30</w:t>
            </w:r>
          </w:p>
        </w:tc>
        <w:tc>
          <w:tcPr>
            <w:tcW w:w="1379" w:type="dxa"/>
            <w:noWrap/>
            <w:hideMark/>
          </w:tcPr>
          <w:p w14:paraId="5843F9A9" w14:textId="77777777" w:rsidR="006424EB" w:rsidRPr="002F7DCE" w:rsidRDefault="006424EB" w:rsidP="006A5DB1">
            <w:r w:rsidRPr="00305A45">
              <w:t> R</w:t>
            </w:r>
          </w:p>
        </w:tc>
        <w:tc>
          <w:tcPr>
            <w:tcW w:w="1630" w:type="dxa"/>
            <w:noWrap/>
            <w:hideMark/>
          </w:tcPr>
          <w:p w14:paraId="42CDA66E" w14:textId="77777777" w:rsidR="006424EB" w:rsidRPr="002F7DCE" w:rsidRDefault="006424EB" w:rsidP="006A5DB1">
            <w:r w:rsidRPr="00B264AE">
              <w:t xml:space="preserve"> R</w:t>
            </w:r>
          </w:p>
        </w:tc>
      </w:tr>
      <w:tr w:rsidR="006424EB" w:rsidRPr="002F7DCE" w14:paraId="6F4CD405" w14:textId="77777777" w:rsidTr="00FA7B13">
        <w:trPr>
          <w:trHeight w:val="288"/>
        </w:trPr>
        <w:tc>
          <w:tcPr>
            <w:tcW w:w="790" w:type="dxa"/>
            <w:noWrap/>
            <w:hideMark/>
          </w:tcPr>
          <w:p w14:paraId="703A63DC" w14:textId="4944F7E4" w:rsidR="006424EB" w:rsidRPr="002F7DCE" w:rsidRDefault="003215CD" w:rsidP="006A5DB1">
            <w:r>
              <w:t>56.</w:t>
            </w:r>
          </w:p>
        </w:tc>
        <w:tc>
          <w:tcPr>
            <w:tcW w:w="4352" w:type="dxa"/>
            <w:noWrap/>
            <w:hideMark/>
          </w:tcPr>
          <w:p w14:paraId="52331E38" w14:textId="77777777" w:rsidR="006424EB" w:rsidRDefault="006424EB" w:rsidP="006A5DB1">
            <w:r w:rsidRPr="002F7DCE">
              <w:t>Dish Casserole Round Marinex 1.9l</w:t>
            </w:r>
          </w:p>
          <w:p w14:paraId="0B15D221" w14:textId="1254970A" w:rsidR="003215CD" w:rsidRPr="002F7DCE" w:rsidRDefault="003215CD" w:rsidP="006A5DB1"/>
        </w:tc>
        <w:tc>
          <w:tcPr>
            <w:tcW w:w="1109" w:type="dxa"/>
            <w:noWrap/>
            <w:hideMark/>
          </w:tcPr>
          <w:p w14:paraId="5F2B0258" w14:textId="77777777" w:rsidR="006424EB" w:rsidRPr="002F7DCE" w:rsidRDefault="006424EB" w:rsidP="006A5DB1">
            <w:r w:rsidRPr="002F7DCE">
              <w:t>16</w:t>
            </w:r>
          </w:p>
        </w:tc>
        <w:tc>
          <w:tcPr>
            <w:tcW w:w="1379" w:type="dxa"/>
            <w:noWrap/>
            <w:hideMark/>
          </w:tcPr>
          <w:p w14:paraId="1005D951" w14:textId="77777777" w:rsidR="006424EB" w:rsidRPr="002F7DCE" w:rsidRDefault="006424EB" w:rsidP="006A5DB1">
            <w:r w:rsidRPr="00305A45">
              <w:t> R</w:t>
            </w:r>
          </w:p>
        </w:tc>
        <w:tc>
          <w:tcPr>
            <w:tcW w:w="1630" w:type="dxa"/>
            <w:noWrap/>
            <w:hideMark/>
          </w:tcPr>
          <w:p w14:paraId="4B6EA8C1" w14:textId="77777777" w:rsidR="006424EB" w:rsidRPr="002F7DCE" w:rsidRDefault="006424EB" w:rsidP="006A5DB1">
            <w:r w:rsidRPr="00B264AE">
              <w:t xml:space="preserve"> R</w:t>
            </w:r>
          </w:p>
        </w:tc>
      </w:tr>
      <w:tr w:rsidR="006424EB" w:rsidRPr="002F7DCE" w14:paraId="5CEB5928" w14:textId="77777777" w:rsidTr="00FA7B13">
        <w:trPr>
          <w:trHeight w:val="288"/>
        </w:trPr>
        <w:tc>
          <w:tcPr>
            <w:tcW w:w="790" w:type="dxa"/>
            <w:noWrap/>
            <w:hideMark/>
          </w:tcPr>
          <w:p w14:paraId="716EB0D6" w14:textId="5ABE2875" w:rsidR="006424EB" w:rsidRPr="002F7DCE" w:rsidRDefault="003215CD" w:rsidP="006A5DB1">
            <w:r>
              <w:t>57.</w:t>
            </w:r>
          </w:p>
        </w:tc>
        <w:tc>
          <w:tcPr>
            <w:tcW w:w="4352" w:type="dxa"/>
            <w:noWrap/>
            <w:hideMark/>
          </w:tcPr>
          <w:p w14:paraId="313F8A30" w14:textId="187C1D0D" w:rsidR="006424EB" w:rsidRDefault="30F60D4A" w:rsidP="006A5DB1">
            <w:r>
              <w:t>Strainer Reinforced - 350mm (about 1.15 ft)</w:t>
            </w:r>
          </w:p>
          <w:p w14:paraId="3E82E6AC" w14:textId="75E6C5CF" w:rsidR="003215CD" w:rsidRPr="002F7DCE" w:rsidRDefault="003215CD" w:rsidP="006A5DB1"/>
        </w:tc>
        <w:tc>
          <w:tcPr>
            <w:tcW w:w="1109" w:type="dxa"/>
            <w:noWrap/>
            <w:hideMark/>
          </w:tcPr>
          <w:p w14:paraId="3ED821BC" w14:textId="77777777" w:rsidR="006424EB" w:rsidRPr="002F7DCE" w:rsidRDefault="006424EB" w:rsidP="006A5DB1">
            <w:r w:rsidRPr="002F7DCE">
              <w:t>16</w:t>
            </w:r>
          </w:p>
        </w:tc>
        <w:tc>
          <w:tcPr>
            <w:tcW w:w="1379" w:type="dxa"/>
            <w:noWrap/>
            <w:hideMark/>
          </w:tcPr>
          <w:p w14:paraId="04930D8E" w14:textId="77777777" w:rsidR="006424EB" w:rsidRPr="002F7DCE" w:rsidRDefault="006424EB" w:rsidP="006A5DB1">
            <w:r w:rsidRPr="00305A45">
              <w:t> R</w:t>
            </w:r>
          </w:p>
        </w:tc>
        <w:tc>
          <w:tcPr>
            <w:tcW w:w="1630" w:type="dxa"/>
            <w:noWrap/>
            <w:hideMark/>
          </w:tcPr>
          <w:p w14:paraId="187BB56A" w14:textId="77777777" w:rsidR="006424EB" w:rsidRPr="002F7DCE" w:rsidRDefault="006424EB" w:rsidP="006A5DB1">
            <w:r w:rsidRPr="00B264AE">
              <w:t xml:space="preserve"> R</w:t>
            </w:r>
          </w:p>
        </w:tc>
      </w:tr>
      <w:tr w:rsidR="006424EB" w:rsidRPr="002F7DCE" w14:paraId="67C10B55" w14:textId="77777777" w:rsidTr="00FA7B13">
        <w:trPr>
          <w:trHeight w:val="288"/>
        </w:trPr>
        <w:tc>
          <w:tcPr>
            <w:tcW w:w="790" w:type="dxa"/>
            <w:noWrap/>
            <w:hideMark/>
          </w:tcPr>
          <w:p w14:paraId="4BC82F78" w14:textId="75290DF3" w:rsidR="006424EB" w:rsidRPr="002F7DCE" w:rsidRDefault="003215CD" w:rsidP="006A5DB1">
            <w:r>
              <w:t>58.</w:t>
            </w:r>
          </w:p>
        </w:tc>
        <w:tc>
          <w:tcPr>
            <w:tcW w:w="4352" w:type="dxa"/>
            <w:noWrap/>
            <w:hideMark/>
          </w:tcPr>
          <w:p w14:paraId="7368196C" w14:textId="77777777" w:rsidR="006424EB" w:rsidRDefault="006424EB" w:rsidP="006A5DB1">
            <w:r w:rsidRPr="002F7DCE">
              <w:t>Conical Strainer S/Steel – 240mm</w:t>
            </w:r>
          </w:p>
          <w:p w14:paraId="59D1E390" w14:textId="4C22F043" w:rsidR="003215CD" w:rsidRPr="002F7DCE" w:rsidRDefault="003215CD" w:rsidP="006A5DB1"/>
        </w:tc>
        <w:tc>
          <w:tcPr>
            <w:tcW w:w="1109" w:type="dxa"/>
            <w:noWrap/>
            <w:hideMark/>
          </w:tcPr>
          <w:p w14:paraId="6413E466" w14:textId="77777777" w:rsidR="006424EB" w:rsidRPr="002F7DCE" w:rsidRDefault="006424EB" w:rsidP="006A5DB1">
            <w:r w:rsidRPr="002F7DCE">
              <w:t>16</w:t>
            </w:r>
          </w:p>
        </w:tc>
        <w:tc>
          <w:tcPr>
            <w:tcW w:w="1379" w:type="dxa"/>
            <w:noWrap/>
            <w:hideMark/>
          </w:tcPr>
          <w:p w14:paraId="6A2E1C21" w14:textId="77777777" w:rsidR="006424EB" w:rsidRPr="002F7DCE" w:rsidRDefault="006424EB" w:rsidP="006A5DB1">
            <w:r w:rsidRPr="00305A45">
              <w:t> R</w:t>
            </w:r>
          </w:p>
        </w:tc>
        <w:tc>
          <w:tcPr>
            <w:tcW w:w="1630" w:type="dxa"/>
            <w:noWrap/>
            <w:hideMark/>
          </w:tcPr>
          <w:p w14:paraId="05FA2098" w14:textId="77777777" w:rsidR="006424EB" w:rsidRPr="002F7DCE" w:rsidRDefault="006424EB" w:rsidP="006A5DB1">
            <w:r w:rsidRPr="00B264AE">
              <w:t xml:space="preserve"> R</w:t>
            </w:r>
          </w:p>
        </w:tc>
      </w:tr>
      <w:tr w:rsidR="006424EB" w:rsidRPr="002F7DCE" w14:paraId="4884ADBA" w14:textId="77777777" w:rsidTr="00FA7B13">
        <w:trPr>
          <w:trHeight w:val="288"/>
        </w:trPr>
        <w:tc>
          <w:tcPr>
            <w:tcW w:w="790" w:type="dxa"/>
            <w:noWrap/>
            <w:hideMark/>
          </w:tcPr>
          <w:p w14:paraId="73DCAAD8" w14:textId="6488F64B" w:rsidR="006424EB" w:rsidRPr="002F7DCE" w:rsidRDefault="003215CD" w:rsidP="006A5DB1">
            <w:r>
              <w:t>59.</w:t>
            </w:r>
          </w:p>
        </w:tc>
        <w:tc>
          <w:tcPr>
            <w:tcW w:w="4352" w:type="dxa"/>
            <w:noWrap/>
            <w:hideMark/>
          </w:tcPr>
          <w:p w14:paraId="50413BD4" w14:textId="6C760B20" w:rsidR="006424EB" w:rsidRDefault="30F60D4A" w:rsidP="006A5DB1">
            <w:r>
              <w:t>Ladle Solid – 59ml (about 2 oz)/2oz (about 59.15 ml)</w:t>
            </w:r>
          </w:p>
          <w:p w14:paraId="7393210B" w14:textId="430920EF" w:rsidR="003215CD" w:rsidRPr="002F7DCE" w:rsidRDefault="003215CD" w:rsidP="006A5DB1"/>
        </w:tc>
        <w:tc>
          <w:tcPr>
            <w:tcW w:w="1109" w:type="dxa"/>
            <w:noWrap/>
            <w:hideMark/>
          </w:tcPr>
          <w:p w14:paraId="6E679782" w14:textId="77777777" w:rsidR="006424EB" w:rsidRPr="002F7DCE" w:rsidRDefault="006424EB" w:rsidP="006A5DB1">
            <w:r w:rsidRPr="002F7DCE">
              <w:t>4</w:t>
            </w:r>
          </w:p>
        </w:tc>
        <w:tc>
          <w:tcPr>
            <w:tcW w:w="1379" w:type="dxa"/>
            <w:noWrap/>
            <w:hideMark/>
          </w:tcPr>
          <w:p w14:paraId="172C4174" w14:textId="77777777" w:rsidR="006424EB" w:rsidRPr="002F7DCE" w:rsidRDefault="006424EB" w:rsidP="006A5DB1">
            <w:r w:rsidRPr="00305A45">
              <w:t> R</w:t>
            </w:r>
          </w:p>
        </w:tc>
        <w:tc>
          <w:tcPr>
            <w:tcW w:w="1630" w:type="dxa"/>
            <w:noWrap/>
            <w:hideMark/>
          </w:tcPr>
          <w:p w14:paraId="17D7AFEC" w14:textId="77777777" w:rsidR="006424EB" w:rsidRPr="002F7DCE" w:rsidRDefault="006424EB" w:rsidP="006A5DB1">
            <w:r w:rsidRPr="00B264AE">
              <w:t xml:space="preserve"> R</w:t>
            </w:r>
          </w:p>
        </w:tc>
      </w:tr>
      <w:tr w:rsidR="006424EB" w:rsidRPr="002F7DCE" w14:paraId="5BD2AF06" w14:textId="77777777" w:rsidTr="00FA7B13">
        <w:trPr>
          <w:trHeight w:val="288"/>
        </w:trPr>
        <w:tc>
          <w:tcPr>
            <w:tcW w:w="790" w:type="dxa"/>
            <w:noWrap/>
            <w:hideMark/>
          </w:tcPr>
          <w:p w14:paraId="25098CDE" w14:textId="15931E59" w:rsidR="006424EB" w:rsidRPr="002F7DCE" w:rsidRDefault="003215CD" w:rsidP="006A5DB1">
            <w:r>
              <w:t>60.</w:t>
            </w:r>
          </w:p>
        </w:tc>
        <w:tc>
          <w:tcPr>
            <w:tcW w:w="4352" w:type="dxa"/>
            <w:noWrap/>
            <w:hideMark/>
          </w:tcPr>
          <w:p w14:paraId="226F2478" w14:textId="721F5438" w:rsidR="006424EB" w:rsidRDefault="30F60D4A" w:rsidP="006A5DB1">
            <w:r>
              <w:t xml:space="preserve">Ladle Solid - 118ml (about 3.99 oz)/4oz </w:t>
            </w:r>
            <w:r>
              <w:lastRenderedPageBreak/>
              <w:t>(about 118.29 ml)</w:t>
            </w:r>
          </w:p>
          <w:p w14:paraId="7A6DE162" w14:textId="755D96CD" w:rsidR="003215CD" w:rsidRPr="002F7DCE" w:rsidRDefault="003215CD" w:rsidP="006A5DB1"/>
        </w:tc>
        <w:tc>
          <w:tcPr>
            <w:tcW w:w="1109" w:type="dxa"/>
            <w:noWrap/>
            <w:hideMark/>
          </w:tcPr>
          <w:p w14:paraId="646C6A67" w14:textId="77777777" w:rsidR="006424EB" w:rsidRPr="002F7DCE" w:rsidRDefault="006424EB" w:rsidP="006A5DB1">
            <w:r w:rsidRPr="002F7DCE">
              <w:lastRenderedPageBreak/>
              <w:t>4</w:t>
            </w:r>
          </w:p>
        </w:tc>
        <w:tc>
          <w:tcPr>
            <w:tcW w:w="1379" w:type="dxa"/>
            <w:noWrap/>
            <w:hideMark/>
          </w:tcPr>
          <w:p w14:paraId="2E3AF0B9" w14:textId="77777777" w:rsidR="006424EB" w:rsidRPr="002F7DCE" w:rsidRDefault="006424EB" w:rsidP="006A5DB1">
            <w:r w:rsidRPr="00305A45">
              <w:t> R</w:t>
            </w:r>
          </w:p>
        </w:tc>
        <w:tc>
          <w:tcPr>
            <w:tcW w:w="1630" w:type="dxa"/>
            <w:noWrap/>
            <w:hideMark/>
          </w:tcPr>
          <w:p w14:paraId="2631B3FD" w14:textId="77777777" w:rsidR="006424EB" w:rsidRPr="002F7DCE" w:rsidRDefault="006424EB" w:rsidP="006A5DB1">
            <w:r w:rsidRPr="00B264AE">
              <w:t xml:space="preserve"> R</w:t>
            </w:r>
          </w:p>
        </w:tc>
      </w:tr>
      <w:tr w:rsidR="006424EB" w:rsidRPr="002F7DCE" w14:paraId="59E71BD8" w14:textId="77777777" w:rsidTr="00FA7B13">
        <w:trPr>
          <w:trHeight w:val="288"/>
        </w:trPr>
        <w:tc>
          <w:tcPr>
            <w:tcW w:w="790" w:type="dxa"/>
            <w:noWrap/>
            <w:hideMark/>
          </w:tcPr>
          <w:p w14:paraId="3C916946" w14:textId="3C9C755D" w:rsidR="006424EB" w:rsidRPr="002F7DCE" w:rsidRDefault="003215CD" w:rsidP="006A5DB1">
            <w:r>
              <w:t>61.</w:t>
            </w:r>
          </w:p>
        </w:tc>
        <w:tc>
          <w:tcPr>
            <w:tcW w:w="4352" w:type="dxa"/>
            <w:noWrap/>
            <w:hideMark/>
          </w:tcPr>
          <w:p w14:paraId="4293D35E" w14:textId="275CFF94" w:rsidR="006424EB" w:rsidRDefault="30F60D4A" w:rsidP="006A5DB1">
            <w:r>
              <w:t>Ladle Solid – 177ml (about 5.99 oz)/6oz (about 177.44 ml)</w:t>
            </w:r>
          </w:p>
          <w:p w14:paraId="31807214" w14:textId="47FFFCD8" w:rsidR="003215CD" w:rsidRPr="002F7DCE" w:rsidRDefault="003215CD" w:rsidP="006A5DB1"/>
        </w:tc>
        <w:tc>
          <w:tcPr>
            <w:tcW w:w="1109" w:type="dxa"/>
            <w:noWrap/>
            <w:hideMark/>
          </w:tcPr>
          <w:p w14:paraId="27A54654" w14:textId="77777777" w:rsidR="006424EB" w:rsidRPr="002F7DCE" w:rsidRDefault="006424EB" w:rsidP="006A5DB1">
            <w:r w:rsidRPr="002F7DCE">
              <w:t>4</w:t>
            </w:r>
          </w:p>
        </w:tc>
        <w:tc>
          <w:tcPr>
            <w:tcW w:w="1379" w:type="dxa"/>
            <w:noWrap/>
            <w:hideMark/>
          </w:tcPr>
          <w:p w14:paraId="0A87CEEC" w14:textId="77777777" w:rsidR="006424EB" w:rsidRPr="002F7DCE" w:rsidRDefault="006424EB" w:rsidP="006A5DB1">
            <w:r w:rsidRPr="00305A45">
              <w:t> R</w:t>
            </w:r>
          </w:p>
        </w:tc>
        <w:tc>
          <w:tcPr>
            <w:tcW w:w="1630" w:type="dxa"/>
            <w:noWrap/>
            <w:hideMark/>
          </w:tcPr>
          <w:p w14:paraId="1719F560" w14:textId="77777777" w:rsidR="006424EB" w:rsidRPr="002F7DCE" w:rsidRDefault="006424EB" w:rsidP="006A5DB1">
            <w:r w:rsidRPr="00B264AE">
              <w:t xml:space="preserve"> R</w:t>
            </w:r>
          </w:p>
        </w:tc>
      </w:tr>
      <w:tr w:rsidR="006424EB" w:rsidRPr="002F7DCE" w14:paraId="68FC794D" w14:textId="77777777" w:rsidTr="00FA7B13">
        <w:trPr>
          <w:trHeight w:val="288"/>
        </w:trPr>
        <w:tc>
          <w:tcPr>
            <w:tcW w:w="790" w:type="dxa"/>
            <w:noWrap/>
            <w:hideMark/>
          </w:tcPr>
          <w:p w14:paraId="1224219C" w14:textId="3DCEAE8C" w:rsidR="006424EB" w:rsidRPr="002F7DCE" w:rsidRDefault="003215CD" w:rsidP="006A5DB1">
            <w:r>
              <w:t>62.</w:t>
            </w:r>
          </w:p>
        </w:tc>
        <w:tc>
          <w:tcPr>
            <w:tcW w:w="4352" w:type="dxa"/>
            <w:noWrap/>
            <w:hideMark/>
          </w:tcPr>
          <w:p w14:paraId="50174301" w14:textId="3E9F5447" w:rsidR="006424EB" w:rsidRDefault="30F60D4A" w:rsidP="006A5DB1">
            <w:r>
              <w:t>Ladle Solid – 236ml (about 7.98 oz)/8oz (about 236.59 ml)</w:t>
            </w:r>
          </w:p>
          <w:p w14:paraId="0F2A25FB" w14:textId="594F3E56" w:rsidR="003215CD" w:rsidRPr="002F7DCE" w:rsidRDefault="003215CD" w:rsidP="006A5DB1"/>
        </w:tc>
        <w:tc>
          <w:tcPr>
            <w:tcW w:w="1109" w:type="dxa"/>
            <w:noWrap/>
            <w:hideMark/>
          </w:tcPr>
          <w:p w14:paraId="5EFFCC86" w14:textId="77777777" w:rsidR="006424EB" w:rsidRPr="002F7DCE" w:rsidRDefault="006424EB" w:rsidP="006A5DB1">
            <w:r w:rsidRPr="002F7DCE">
              <w:t>4</w:t>
            </w:r>
          </w:p>
        </w:tc>
        <w:tc>
          <w:tcPr>
            <w:tcW w:w="1379" w:type="dxa"/>
            <w:noWrap/>
            <w:hideMark/>
          </w:tcPr>
          <w:p w14:paraId="16560F51" w14:textId="77777777" w:rsidR="006424EB" w:rsidRPr="002F7DCE" w:rsidRDefault="006424EB" w:rsidP="006A5DB1">
            <w:r w:rsidRPr="00305A45">
              <w:t> R</w:t>
            </w:r>
          </w:p>
        </w:tc>
        <w:tc>
          <w:tcPr>
            <w:tcW w:w="1630" w:type="dxa"/>
            <w:noWrap/>
            <w:hideMark/>
          </w:tcPr>
          <w:p w14:paraId="7E9659B5" w14:textId="77777777" w:rsidR="006424EB" w:rsidRPr="002F7DCE" w:rsidRDefault="006424EB" w:rsidP="006A5DB1">
            <w:r w:rsidRPr="00B264AE">
              <w:t xml:space="preserve"> R</w:t>
            </w:r>
          </w:p>
        </w:tc>
      </w:tr>
      <w:tr w:rsidR="006424EB" w:rsidRPr="002F7DCE" w14:paraId="35E4501D" w14:textId="77777777" w:rsidTr="00FA7B13">
        <w:trPr>
          <w:trHeight w:val="288"/>
        </w:trPr>
        <w:tc>
          <w:tcPr>
            <w:tcW w:w="790" w:type="dxa"/>
            <w:noWrap/>
            <w:hideMark/>
          </w:tcPr>
          <w:p w14:paraId="38C66540" w14:textId="76342498" w:rsidR="006424EB" w:rsidRPr="002F7DCE" w:rsidRDefault="003215CD" w:rsidP="006A5DB1">
            <w:r>
              <w:t>63.</w:t>
            </w:r>
          </w:p>
        </w:tc>
        <w:tc>
          <w:tcPr>
            <w:tcW w:w="4352" w:type="dxa"/>
            <w:noWrap/>
            <w:hideMark/>
          </w:tcPr>
          <w:p w14:paraId="6DB44F08" w14:textId="542F384F" w:rsidR="006424EB" w:rsidRDefault="30F60D4A" w:rsidP="006A5DB1">
            <w:r>
              <w:t>Ladle Solid – 354ml (about 11.97 oz)/12oz (about 354.88 ml)</w:t>
            </w:r>
          </w:p>
          <w:p w14:paraId="2E271FC5" w14:textId="3D0B1869" w:rsidR="003215CD" w:rsidRPr="002F7DCE" w:rsidRDefault="003215CD" w:rsidP="006A5DB1"/>
        </w:tc>
        <w:tc>
          <w:tcPr>
            <w:tcW w:w="1109" w:type="dxa"/>
            <w:noWrap/>
            <w:hideMark/>
          </w:tcPr>
          <w:p w14:paraId="2DFA820A" w14:textId="77777777" w:rsidR="006424EB" w:rsidRPr="002F7DCE" w:rsidRDefault="006424EB" w:rsidP="006A5DB1">
            <w:r w:rsidRPr="002F7DCE">
              <w:t>4</w:t>
            </w:r>
          </w:p>
        </w:tc>
        <w:tc>
          <w:tcPr>
            <w:tcW w:w="1379" w:type="dxa"/>
            <w:noWrap/>
            <w:hideMark/>
          </w:tcPr>
          <w:p w14:paraId="7E5B7952" w14:textId="77777777" w:rsidR="006424EB" w:rsidRPr="002F7DCE" w:rsidRDefault="006424EB" w:rsidP="006A5DB1">
            <w:r w:rsidRPr="00305A45">
              <w:t> R</w:t>
            </w:r>
          </w:p>
        </w:tc>
        <w:tc>
          <w:tcPr>
            <w:tcW w:w="1630" w:type="dxa"/>
            <w:noWrap/>
            <w:hideMark/>
          </w:tcPr>
          <w:p w14:paraId="164A27C4" w14:textId="77777777" w:rsidR="006424EB" w:rsidRPr="002F7DCE" w:rsidRDefault="006424EB" w:rsidP="006A5DB1">
            <w:r w:rsidRPr="00B264AE">
              <w:t xml:space="preserve"> R</w:t>
            </w:r>
          </w:p>
        </w:tc>
      </w:tr>
      <w:tr w:rsidR="006424EB" w:rsidRPr="002F7DCE" w14:paraId="5A91143C" w14:textId="77777777" w:rsidTr="00FA7B13">
        <w:trPr>
          <w:trHeight w:val="288"/>
        </w:trPr>
        <w:tc>
          <w:tcPr>
            <w:tcW w:w="790" w:type="dxa"/>
            <w:noWrap/>
            <w:hideMark/>
          </w:tcPr>
          <w:p w14:paraId="12E22E12" w14:textId="6CDEB496" w:rsidR="006424EB" w:rsidRPr="002F7DCE" w:rsidRDefault="003215CD" w:rsidP="006A5DB1">
            <w:r>
              <w:t>64.</w:t>
            </w:r>
          </w:p>
        </w:tc>
        <w:tc>
          <w:tcPr>
            <w:tcW w:w="4352" w:type="dxa"/>
            <w:noWrap/>
            <w:hideMark/>
          </w:tcPr>
          <w:p w14:paraId="70D9E804" w14:textId="0D148B74" w:rsidR="006424EB" w:rsidRDefault="30F60D4A" w:rsidP="006A5DB1">
            <w:r>
              <w:t>Griddle Scrapper Plastic Handle – 100mm (about 3.94 in)</w:t>
            </w:r>
          </w:p>
          <w:p w14:paraId="0A0E3199" w14:textId="496CDFFE" w:rsidR="003215CD" w:rsidRPr="002F7DCE" w:rsidRDefault="003215CD" w:rsidP="006A5DB1"/>
        </w:tc>
        <w:tc>
          <w:tcPr>
            <w:tcW w:w="1109" w:type="dxa"/>
            <w:noWrap/>
            <w:hideMark/>
          </w:tcPr>
          <w:p w14:paraId="5D9171E1" w14:textId="77777777" w:rsidR="006424EB" w:rsidRPr="002F7DCE" w:rsidRDefault="006424EB" w:rsidP="006A5DB1">
            <w:r w:rsidRPr="002F7DCE">
              <w:t>20</w:t>
            </w:r>
          </w:p>
        </w:tc>
        <w:tc>
          <w:tcPr>
            <w:tcW w:w="1379" w:type="dxa"/>
            <w:noWrap/>
            <w:hideMark/>
          </w:tcPr>
          <w:p w14:paraId="2FCAA087" w14:textId="77777777" w:rsidR="006424EB" w:rsidRPr="002F7DCE" w:rsidRDefault="006424EB" w:rsidP="006A5DB1">
            <w:r w:rsidRPr="00305A45">
              <w:t> R</w:t>
            </w:r>
          </w:p>
        </w:tc>
        <w:tc>
          <w:tcPr>
            <w:tcW w:w="1630" w:type="dxa"/>
            <w:noWrap/>
            <w:hideMark/>
          </w:tcPr>
          <w:p w14:paraId="0B7D2214" w14:textId="77777777" w:rsidR="006424EB" w:rsidRPr="002F7DCE" w:rsidRDefault="006424EB" w:rsidP="006A5DB1">
            <w:r w:rsidRPr="00B264AE">
              <w:t xml:space="preserve"> R</w:t>
            </w:r>
          </w:p>
        </w:tc>
      </w:tr>
      <w:tr w:rsidR="006424EB" w:rsidRPr="002F7DCE" w14:paraId="7928B63E" w14:textId="77777777" w:rsidTr="00FA7B13">
        <w:trPr>
          <w:trHeight w:val="288"/>
        </w:trPr>
        <w:tc>
          <w:tcPr>
            <w:tcW w:w="790" w:type="dxa"/>
            <w:noWrap/>
            <w:hideMark/>
          </w:tcPr>
          <w:p w14:paraId="0AC219C4" w14:textId="50D16E5D" w:rsidR="006424EB" w:rsidRPr="002F7DCE" w:rsidRDefault="003215CD" w:rsidP="006A5DB1">
            <w:r>
              <w:t>65.</w:t>
            </w:r>
          </w:p>
        </w:tc>
        <w:tc>
          <w:tcPr>
            <w:tcW w:w="4352" w:type="dxa"/>
            <w:noWrap/>
            <w:hideMark/>
          </w:tcPr>
          <w:p w14:paraId="6D677E84" w14:textId="77777777" w:rsidR="006424EB" w:rsidRDefault="006424EB" w:rsidP="006A5DB1">
            <w:r w:rsidRPr="002F7DCE">
              <w:t>Aqua Whiskey</w:t>
            </w:r>
          </w:p>
          <w:p w14:paraId="5363311E" w14:textId="36C2E211" w:rsidR="003215CD" w:rsidRPr="002F7DCE" w:rsidRDefault="003215CD" w:rsidP="006A5DB1"/>
        </w:tc>
        <w:tc>
          <w:tcPr>
            <w:tcW w:w="1109" w:type="dxa"/>
            <w:noWrap/>
            <w:hideMark/>
          </w:tcPr>
          <w:p w14:paraId="1F603F97" w14:textId="77777777" w:rsidR="006424EB" w:rsidRPr="002F7DCE" w:rsidRDefault="006424EB" w:rsidP="006A5DB1">
            <w:r w:rsidRPr="002F7DCE">
              <w:t>24</w:t>
            </w:r>
          </w:p>
        </w:tc>
        <w:tc>
          <w:tcPr>
            <w:tcW w:w="1379" w:type="dxa"/>
            <w:noWrap/>
            <w:hideMark/>
          </w:tcPr>
          <w:p w14:paraId="4A7448B7" w14:textId="77777777" w:rsidR="006424EB" w:rsidRPr="002F7DCE" w:rsidRDefault="006424EB" w:rsidP="006A5DB1">
            <w:r w:rsidRPr="00305A45">
              <w:t> R</w:t>
            </w:r>
          </w:p>
        </w:tc>
        <w:tc>
          <w:tcPr>
            <w:tcW w:w="1630" w:type="dxa"/>
            <w:noWrap/>
            <w:hideMark/>
          </w:tcPr>
          <w:p w14:paraId="6A166B8B" w14:textId="77777777" w:rsidR="006424EB" w:rsidRPr="002F7DCE" w:rsidRDefault="006424EB" w:rsidP="006A5DB1">
            <w:r w:rsidRPr="00B264AE">
              <w:t xml:space="preserve"> R</w:t>
            </w:r>
          </w:p>
        </w:tc>
      </w:tr>
      <w:tr w:rsidR="006424EB" w:rsidRPr="002F7DCE" w14:paraId="6B9169D9" w14:textId="77777777" w:rsidTr="00FA7B13">
        <w:trPr>
          <w:trHeight w:val="288"/>
        </w:trPr>
        <w:tc>
          <w:tcPr>
            <w:tcW w:w="790" w:type="dxa"/>
            <w:noWrap/>
            <w:hideMark/>
          </w:tcPr>
          <w:p w14:paraId="29E4674E" w14:textId="28A9770B" w:rsidR="006424EB" w:rsidRPr="002F7DCE" w:rsidRDefault="003215CD" w:rsidP="006A5DB1">
            <w:r>
              <w:t>66.</w:t>
            </w:r>
          </w:p>
        </w:tc>
        <w:tc>
          <w:tcPr>
            <w:tcW w:w="4352" w:type="dxa"/>
            <w:noWrap/>
            <w:hideMark/>
          </w:tcPr>
          <w:p w14:paraId="14A8744A" w14:textId="77777777" w:rsidR="006424EB" w:rsidRDefault="006424EB" w:rsidP="006A5DB1">
            <w:r w:rsidRPr="002F7DCE">
              <w:t>Stirring Spoon – 300mm</w:t>
            </w:r>
          </w:p>
          <w:p w14:paraId="3A5BDBB3" w14:textId="0D83CEFD" w:rsidR="003215CD" w:rsidRPr="002F7DCE" w:rsidRDefault="003215CD" w:rsidP="006A5DB1"/>
        </w:tc>
        <w:tc>
          <w:tcPr>
            <w:tcW w:w="1109" w:type="dxa"/>
            <w:noWrap/>
            <w:hideMark/>
          </w:tcPr>
          <w:p w14:paraId="71083CFD" w14:textId="77777777" w:rsidR="006424EB" w:rsidRPr="002F7DCE" w:rsidRDefault="006424EB" w:rsidP="006A5DB1">
            <w:r w:rsidRPr="002F7DCE">
              <w:t>10</w:t>
            </w:r>
          </w:p>
        </w:tc>
        <w:tc>
          <w:tcPr>
            <w:tcW w:w="1379" w:type="dxa"/>
            <w:noWrap/>
            <w:hideMark/>
          </w:tcPr>
          <w:p w14:paraId="6418A361" w14:textId="77777777" w:rsidR="006424EB" w:rsidRPr="002F7DCE" w:rsidRDefault="006424EB" w:rsidP="006A5DB1">
            <w:r w:rsidRPr="00305A45">
              <w:t> R</w:t>
            </w:r>
          </w:p>
        </w:tc>
        <w:tc>
          <w:tcPr>
            <w:tcW w:w="1630" w:type="dxa"/>
            <w:noWrap/>
            <w:hideMark/>
          </w:tcPr>
          <w:p w14:paraId="2040A89E" w14:textId="77777777" w:rsidR="006424EB" w:rsidRPr="002F7DCE" w:rsidRDefault="006424EB" w:rsidP="006A5DB1">
            <w:r w:rsidRPr="00B264AE">
              <w:t xml:space="preserve"> R</w:t>
            </w:r>
          </w:p>
        </w:tc>
      </w:tr>
      <w:tr w:rsidR="006424EB" w:rsidRPr="002F7DCE" w14:paraId="154ADF80" w14:textId="77777777" w:rsidTr="00FA7B13">
        <w:trPr>
          <w:trHeight w:val="288"/>
        </w:trPr>
        <w:tc>
          <w:tcPr>
            <w:tcW w:w="790" w:type="dxa"/>
            <w:noWrap/>
            <w:hideMark/>
          </w:tcPr>
          <w:p w14:paraId="4496895E" w14:textId="7878348F" w:rsidR="006424EB" w:rsidRPr="002F7DCE" w:rsidRDefault="003215CD" w:rsidP="006A5DB1">
            <w:r>
              <w:t>67.</w:t>
            </w:r>
          </w:p>
        </w:tc>
        <w:tc>
          <w:tcPr>
            <w:tcW w:w="4352" w:type="dxa"/>
            <w:noWrap/>
            <w:hideMark/>
          </w:tcPr>
          <w:p w14:paraId="189F0C59" w14:textId="77777777" w:rsidR="006424EB" w:rsidRDefault="006424EB" w:rsidP="006A5DB1">
            <w:r w:rsidRPr="002F7DCE">
              <w:t>Stirring Spoon – 380mm</w:t>
            </w:r>
          </w:p>
          <w:p w14:paraId="5E20A567" w14:textId="296EBEEB" w:rsidR="003215CD" w:rsidRPr="002F7DCE" w:rsidRDefault="003215CD" w:rsidP="006A5DB1"/>
        </w:tc>
        <w:tc>
          <w:tcPr>
            <w:tcW w:w="1109" w:type="dxa"/>
            <w:noWrap/>
            <w:hideMark/>
          </w:tcPr>
          <w:p w14:paraId="25763A7C" w14:textId="77777777" w:rsidR="006424EB" w:rsidRPr="002F7DCE" w:rsidRDefault="006424EB" w:rsidP="006A5DB1">
            <w:r w:rsidRPr="002F7DCE">
              <w:t>10</w:t>
            </w:r>
          </w:p>
        </w:tc>
        <w:tc>
          <w:tcPr>
            <w:tcW w:w="1379" w:type="dxa"/>
            <w:noWrap/>
            <w:hideMark/>
          </w:tcPr>
          <w:p w14:paraId="43AE6743" w14:textId="77777777" w:rsidR="006424EB" w:rsidRPr="002F7DCE" w:rsidRDefault="006424EB" w:rsidP="006A5DB1">
            <w:r w:rsidRPr="00305A45">
              <w:t> R</w:t>
            </w:r>
          </w:p>
        </w:tc>
        <w:tc>
          <w:tcPr>
            <w:tcW w:w="1630" w:type="dxa"/>
            <w:noWrap/>
            <w:hideMark/>
          </w:tcPr>
          <w:p w14:paraId="14BC425E" w14:textId="77777777" w:rsidR="006424EB" w:rsidRPr="002F7DCE" w:rsidRDefault="006424EB" w:rsidP="006A5DB1">
            <w:r w:rsidRPr="00B264AE">
              <w:t xml:space="preserve"> R</w:t>
            </w:r>
          </w:p>
        </w:tc>
      </w:tr>
      <w:tr w:rsidR="006424EB" w:rsidRPr="002F7DCE" w14:paraId="7EA5AC9A" w14:textId="77777777" w:rsidTr="00FA7B13">
        <w:trPr>
          <w:trHeight w:val="288"/>
        </w:trPr>
        <w:tc>
          <w:tcPr>
            <w:tcW w:w="790" w:type="dxa"/>
            <w:noWrap/>
            <w:hideMark/>
          </w:tcPr>
          <w:p w14:paraId="746CF2AF" w14:textId="574510CE" w:rsidR="006424EB" w:rsidRPr="002F7DCE" w:rsidRDefault="003215CD" w:rsidP="006A5DB1">
            <w:r>
              <w:t>68.</w:t>
            </w:r>
          </w:p>
        </w:tc>
        <w:tc>
          <w:tcPr>
            <w:tcW w:w="4352" w:type="dxa"/>
            <w:noWrap/>
            <w:hideMark/>
          </w:tcPr>
          <w:p w14:paraId="3445CCFD" w14:textId="77777777" w:rsidR="006424EB" w:rsidRDefault="006424EB" w:rsidP="006A5DB1">
            <w:r w:rsidRPr="002F7DCE">
              <w:t>Grater S/Steel – 6 Sided</w:t>
            </w:r>
          </w:p>
          <w:p w14:paraId="12A724D4" w14:textId="36855620" w:rsidR="003215CD" w:rsidRPr="002F7DCE" w:rsidRDefault="003215CD" w:rsidP="006A5DB1"/>
        </w:tc>
        <w:tc>
          <w:tcPr>
            <w:tcW w:w="1109" w:type="dxa"/>
            <w:noWrap/>
            <w:hideMark/>
          </w:tcPr>
          <w:p w14:paraId="313C993B" w14:textId="77777777" w:rsidR="006424EB" w:rsidRPr="002F7DCE" w:rsidRDefault="006424EB" w:rsidP="006A5DB1">
            <w:r w:rsidRPr="002F7DCE">
              <w:t>20</w:t>
            </w:r>
          </w:p>
        </w:tc>
        <w:tc>
          <w:tcPr>
            <w:tcW w:w="1379" w:type="dxa"/>
            <w:noWrap/>
            <w:hideMark/>
          </w:tcPr>
          <w:p w14:paraId="7CCF3975" w14:textId="77777777" w:rsidR="006424EB" w:rsidRPr="002F7DCE" w:rsidRDefault="006424EB" w:rsidP="006A5DB1">
            <w:r w:rsidRPr="00305A45">
              <w:t> R</w:t>
            </w:r>
          </w:p>
        </w:tc>
        <w:tc>
          <w:tcPr>
            <w:tcW w:w="1630" w:type="dxa"/>
            <w:noWrap/>
            <w:hideMark/>
          </w:tcPr>
          <w:p w14:paraId="34DC3338" w14:textId="77777777" w:rsidR="006424EB" w:rsidRPr="002F7DCE" w:rsidRDefault="006424EB" w:rsidP="006A5DB1">
            <w:r w:rsidRPr="00427978">
              <w:t xml:space="preserve"> R</w:t>
            </w:r>
          </w:p>
        </w:tc>
      </w:tr>
      <w:tr w:rsidR="006424EB" w:rsidRPr="002F7DCE" w14:paraId="7A4FF5E9" w14:textId="77777777" w:rsidTr="00FA7B13">
        <w:trPr>
          <w:trHeight w:val="288"/>
        </w:trPr>
        <w:tc>
          <w:tcPr>
            <w:tcW w:w="790" w:type="dxa"/>
            <w:noWrap/>
            <w:hideMark/>
          </w:tcPr>
          <w:p w14:paraId="34DB982A" w14:textId="58B197DD" w:rsidR="006424EB" w:rsidRPr="002F7DCE" w:rsidRDefault="003215CD" w:rsidP="006A5DB1">
            <w:r>
              <w:t>69.</w:t>
            </w:r>
          </w:p>
        </w:tc>
        <w:tc>
          <w:tcPr>
            <w:tcW w:w="4352" w:type="dxa"/>
            <w:noWrap/>
            <w:hideMark/>
          </w:tcPr>
          <w:p w14:paraId="6D1C7B95" w14:textId="77777777" w:rsidR="006424EB" w:rsidRDefault="006424EB" w:rsidP="006A5DB1">
            <w:r w:rsidRPr="002F7DCE">
              <w:t>Full Silicone Spatula – Black</w:t>
            </w:r>
          </w:p>
          <w:p w14:paraId="676965C9" w14:textId="0FA2A18E" w:rsidR="003215CD" w:rsidRPr="002F7DCE" w:rsidRDefault="003215CD" w:rsidP="006A5DB1"/>
        </w:tc>
        <w:tc>
          <w:tcPr>
            <w:tcW w:w="1109" w:type="dxa"/>
            <w:noWrap/>
            <w:hideMark/>
          </w:tcPr>
          <w:p w14:paraId="5172CAC0" w14:textId="77777777" w:rsidR="006424EB" w:rsidRPr="002F7DCE" w:rsidRDefault="006424EB" w:rsidP="006A5DB1">
            <w:r w:rsidRPr="002F7DCE">
              <w:t>10</w:t>
            </w:r>
          </w:p>
        </w:tc>
        <w:tc>
          <w:tcPr>
            <w:tcW w:w="1379" w:type="dxa"/>
            <w:noWrap/>
            <w:hideMark/>
          </w:tcPr>
          <w:p w14:paraId="3BD915D2" w14:textId="77777777" w:rsidR="006424EB" w:rsidRPr="002F7DCE" w:rsidRDefault="006424EB" w:rsidP="006A5DB1">
            <w:r w:rsidRPr="00305A45">
              <w:t> R</w:t>
            </w:r>
          </w:p>
        </w:tc>
        <w:tc>
          <w:tcPr>
            <w:tcW w:w="1630" w:type="dxa"/>
            <w:noWrap/>
            <w:hideMark/>
          </w:tcPr>
          <w:p w14:paraId="1226EC9D" w14:textId="77777777" w:rsidR="006424EB" w:rsidRPr="002F7DCE" w:rsidRDefault="006424EB" w:rsidP="006A5DB1">
            <w:r w:rsidRPr="00427978">
              <w:t xml:space="preserve"> R</w:t>
            </w:r>
          </w:p>
        </w:tc>
      </w:tr>
      <w:tr w:rsidR="006424EB" w:rsidRPr="002F7DCE" w14:paraId="1D240C53" w14:textId="77777777" w:rsidTr="00FA7B13">
        <w:trPr>
          <w:trHeight w:val="288"/>
        </w:trPr>
        <w:tc>
          <w:tcPr>
            <w:tcW w:w="790" w:type="dxa"/>
            <w:noWrap/>
            <w:hideMark/>
          </w:tcPr>
          <w:p w14:paraId="6899D24B" w14:textId="72A1A37B" w:rsidR="006424EB" w:rsidRPr="002F7DCE" w:rsidRDefault="003215CD" w:rsidP="006A5DB1">
            <w:r>
              <w:t>70.</w:t>
            </w:r>
          </w:p>
        </w:tc>
        <w:tc>
          <w:tcPr>
            <w:tcW w:w="4352" w:type="dxa"/>
            <w:noWrap/>
            <w:hideMark/>
          </w:tcPr>
          <w:p w14:paraId="702581C0" w14:textId="228F62B1" w:rsidR="006424EB" w:rsidRPr="002F7DCE" w:rsidRDefault="30F60D4A" w:rsidP="006A5DB1">
            <w:r>
              <w:t>Silicone Spatula – White Plastic Handle – 110mm (about 4.33 in)</w:t>
            </w:r>
          </w:p>
        </w:tc>
        <w:tc>
          <w:tcPr>
            <w:tcW w:w="1109" w:type="dxa"/>
            <w:noWrap/>
            <w:hideMark/>
          </w:tcPr>
          <w:p w14:paraId="69EFA247" w14:textId="77777777" w:rsidR="006424EB" w:rsidRPr="002F7DCE" w:rsidRDefault="006424EB" w:rsidP="006A5DB1">
            <w:r w:rsidRPr="002F7DCE">
              <w:t>10</w:t>
            </w:r>
          </w:p>
        </w:tc>
        <w:tc>
          <w:tcPr>
            <w:tcW w:w="1379" w:type="dxa"/>
            <w:noWrap/>
            <w:hideMark/>
          </w:tcPr>
          <w:p w14:paraId="29315DA1" w14:textId="77777777" w:rsidR="006424EB" w:rsidRPr="002F7DCE" w:rsidRDefault="006424EB" w:rsidP="006A5DB1">
            <w:r w:rsidRPr="00305A45">
              <w:t> R</w:t>
            </w:r>
          </w:p>
        </w:tc>
        <w:tc>
          <w:tcPr>
            <w:tcW w:w="1630" w:type="dxa"/>
            <w:noWrap/>
            <w:hideMark/>
          </w:tcPr>
          <w:p w14:paraId="65E1A92D" w14:textId="77777777" w:rsidR="006424EB" w:rsidRPr="002F7DCE" w:rsidRDefault="006424EB" w:rsidP="006A5DB1">
            <w:r w:rsidRPr="00427978">
              <w:t xml:space="preserve"> R</w:t>
            </w:r>
          </w:p>
        </w:tc>
      </w:tr>
      <w:tr w:rsidR="006424EB" w:rsidRPr="002F7DCE" w14:paraId="2A5D6123" w14:textId="77777777" w:rsidTr="00FA7B13">
        <w:trPr>
          <w:trHeight w:val="288"/>
        </w:trPr>
        <w:tc>
          <w:tcPr>
            <w:tcW w:w="790" w:type="dxa"/>
            <w:noWrap/>
            <w:hideMark/>
          </w:tcPr>
          <w:p w14:paraId="0AF991FD" w14:textId="07E3A27D" w:rsidR="006424EB" w:rsidRPr="002F7DCE" w:rsidRDefault="003215CD" w:rsidP="006A5DB1">
            <w:r>
              <w:t>71.</w:t>
            </w:r>
          </w:p>
        </w:tc>
        <w:tc>
          <w:tcPr>
            <w:tcW w:w="4352" w:type="dxa"/>
            <w:noWrap/>
            <w:hideMark/>
          </w:tcPr>
          <w:p w14:paraId="2362557A" w14:textId="69DD65B7" w:rsidR="006424EB" w:rsidRPr="002F7DCE" w:rsidRDefault="30F60D4A" w:rsidP="006A5DB1">
            <w:r>
              <w:t>Scoop Aluminum Round -260*360*130mm (about 5.12 in)</w:t>
            </w:r>
          </w:p>
        </w:tc>
        <w:tc>
          <w:tcPr>
            <w:tcW w:w="1109" w:type="dxa"/>
            <w:noWrap/>
            <w:hideMark/>
          </w:tcPr>
          <w:p w14:paraId="0E75F680" w14:textId="77777777" w:rsidR="006424EB" w:rsidRPr="002F7DCE" w:rsidRDefault="006424EB" w:rsidP="006A5DB1">
            <w:r w:rsidRPr="002F7DCE">
              <w:t>10</w:t>
            </w:r>
          </w:p>
        </w:tc>
        <w:tc>
          <w:tcPr>
            <w:tcW w:w="1379" w:type="dxa"/>
            <w:noWrap/>
            <w:hideMark/>
          </w:tcPr>
          <w:p w14:paraId="5E7E436C" w14:textId="77777777" w:rsidR="006424EB" w:rsidRPr="002F7DCE" w:rsidRDefault="006424EB" w:rsidP="006A5DB1">
            <w:r w:rsidRPr="00305A45">
              <w:t> R</w:t>
            </w:r>
          </w:p>
        </w:tc>
        <w:tc>
          <w:tcPr>
            <w:tcW w:w="1630" w:type="dxa"/>
            <w:noWrap/>
            <w:hideMark/>
          </w:tcPr>
          <w:p w14:paraId="2CED658B" w14:textId="77777777" w:rsidR="006424EB" w:rsidRPr="002F7DCE" w:rsidRDefault="006424EB" w:rsidP="006A5DB1">
            <w:r w:rsidRPr="00427978">
              <w:t xml:space="preserve"> R</w:t>
            </w:r>
          </w:p>
        </w:tc>
      </w:tr>
      <w:tr w:rsidR="006424EB" w:rsidRPr="002F7DCE" w14:paraId="46073B5A" w14:textId="77777777" w:rsidTr="00FA7B13">
        <w:trPr>
          <w:trHeight w:val="288"/>
        </w:trPr>
        <w:tc>
          <w:tcPr>
            <w:tcW w:w="790" w:type="dxa"/>
            <w:noWrap/>
            <w:hideMark/>
          </w:tcPr>
          <w:p w14:paraId="5B6434CF" w14:textId="1ADE2C0B" w:rsidR="006424EB" w:rsidRPr="002F7DCE" w:rsidRDefault="003215CD" w:rsidP="006A5DB1">
            <w:r>
              <w:t>72.</w:t>
            </w:r>
          </w:p>
        </w:tc>
        <w:tc>
          <w:tcPr>
            <w:tcW w:w="4352" w:type="dxa"/>
            <w:noWrap/>
            <w:hideMark/>
          </w:tcPr>
          <w:p w14:paraId="2E4AD2C6" w14:textId="3535583C" w:rsidR="006424EB" w:rsidRPr="002F7DCE" w:rsidRDefault="30F60D4A" w:rsidP="006A5DB1">
            <w:r>
              <w:t>Scoop Aluminum Rounds -145*240*75mm (about 2.95 in)</w:t>
            </w:r>
          </w:p>
        </w:tc>
        <w:tc>
          <w:tcPr>
            <w:tcW w:w="1109" w:type="dxa"/>
            <w:noWrap/>
            <w:hideMark/>
          </w:tcPr>
          <w:p w14:paraId="0784CD26" w14:textId="77777777" w:rsidR="006424EB" w:rsidRPr="002F7DCE" w:rsidRDefault="006424EB" w:rsidP="006A5DB1">
            <w:r w:rsidRPr="002F7DCE">
              <w:t>0,00</w:t>
            </w:r>
          </w:p>
        </w:tc>
        <w:tc>
          <w:tcPr>
            <w:tcW w:w="1379" w:type="dxa"/>
            <w:noWrap/>
            <w:hideMark/>
          </w:tcPr>
          <w:p w14:paraId="0CBEEEC5" w14:textId="77777777" w:rsidR="006424EB" w:rsidRPr="002F7DCE" w:rsidRDefault="006424EB" w:rsidP="006A5DB1">
            <w:r w:rsidRPr="00305A45">
              <w:t> R</w:t>
            </w:r>
          </w:p>
        </w:tc>
        <w:tc>
          <w:tcPr>
            <w:tcW w:w="1630" w:type="dxa"/>
            <w:noWrap/>
            <w:hideMark/>
          </w:tcPr>
          <w:p w14:paraId="13DAA561" w14:textId="77777777" w:rsidR="006424EB" w:rsidRPr="002F7DCE" w:rsidRDefault="006424EB" w:rsidP="006A5DB1">
            <w:r w:rsidRPr="00427978">
              <w:t xml:space="preserve"> R</w:t>
            </w:r>
          </w:p>
        </w:tc>
      </w:tr>
      <w:tr w:rsidR="006424EB" w:rsidRPr="002F7DCE" w14:paraId="6C7ECB3A" w14:textId="77777777" w:rsidTr="00FA7B13">
        <w:trPr>
          <w:trHeight w:val="288"/>
        </w:trPr>
        <w:tc>
          <w:tcPr>
            <w:tcW w:w="790" w:type="dxa"/>
            <w:noWrap/>
            <w:hideMark/>
          </w:tcPr>
          <w:p w14:paraId="1E7CBF9E" w14:textId="1C469CDE" w:rsidR="006424EB" w:rsidRPr="002F7DCE" w:rsidRDefault="003215CD" w:rsidP="006A5DB1">
            <w:r>
              <w:t>73.</w:t>
            </w:r>
          </w:p>
        </w:tc>
        <w:tc>
          <w:tcPr>
            <w:tcW w:w="4352" w:type="dxa"/>
            <w:noWrap/>
            <w:hideMark/>
          </w:tcPr>
          <w:p w14:paraId="06D90DB5" w14:textId="573EA84E" w:rsidR="006424EB" w:rsidRDefault="30F60D4A" w:rsidP="006A5DB1">
            <w:r>
              <w:t>Colored Utility Tongs – Blue – 300mm (about 11.81 in)</w:t>
            </w:r>
          </w:p>
          <w:p w14:paraId="32CFD4A9" w14:textId="584C6C06" w:rsidR="003215CD" w:rsidRPr="002F7DCE" w:rsidRDefault="003215CD" w:rsidP="006A5DB1"/>
        </w:tc>
        <w:tc>
          <w:tcPr>
            <w:tcW w:w="1109" w:type="dxa"/>
            <w:noWrap/>
            <w:hideMark/>
          </w:tcPr>
          <w:p w14:paraId="6A1E1D13" w14:textId="77777777" w:rsidR="006424EB" w:rsidRPr="002F7DCE" w:rsidRDefault="006424EB" w:rsidP="006A5DB1">
            <w:r w:rsidRPr="002F7DCE">
              <w:t>4</w:t>
            </w:r>
          </w:p>
        </w:tc>
        <w:tc>
          <w:tcPr>
            <w:tcW w:w="1379" w:type="dxa"/>
            <w:noWrap/>
            <w:hideMark/>
          </w:tcPr>
          <w:p w14:paraId="204E5F42" w14:textId="77777777" w:rsidR="006424EB" w:rsidRPr="002F7DCE" w:rsidRDefault="006424EB" w:rsidP="006A5DB1">
            <w:r w:rsidRPr="00305A45">
              <w:t> R</w:t>
            </w:r>
          </w:p>
        </w:tc>
        <w:tc>
          <w:tcPr>
            <w:tcW w:w="1630" w:type="dxa"/>
            <w:noWrap/>
            <w:hideMark/>
          </w:tcPr>
          <w:p w14:paraId="79A93C64" w14:textId="77777777" w:rsidR="006424EB" w:rsidRPr="002F7DCE" w:rsidRDefault="006424EB" w:rsidP="006A5DB1">
            <w:r w:rsidRPr="00427978">
              <w:t xml:space="preserve"> R</w:t>
            </w:r>
          </w:p>
        </w:tc>
      </w:tr>
      <w:tr w:rsidR="006424EB" w:rsidRPr="002F7DCE" w14:paraId="73BD3D5C" w14:textId="77777777" w:rsidTr="00FA7B13">
        <w:trPr>
          <w:trHeight w:val="288"/>
        </w:trPr>
        <w:tc>
          <w:tcPr>
            <w:tcW w:w="790" w:type="dxa"/>
            <w:noWrap/>
            <w:hideMark/>
          </w:tcPr>
          <w:p w14:paraId="5747567F" w14:textId="448FB83F" w:rsidR="006424EB" w:rsidRPr="002F7DCE" w:rsidRDefault="003215CD" w:rsidP="006A5DB1">
            <w:r>
              <w:t>74.</w:t>
            </w:r>
          </w:p>
        </w:tc>
        <w:tc>
          <w:tcPr>
            <w:tcW w:w="4352" w:type="dxa"/>
            <w:noWrap/>
            <w:hideMark/>
          </w:tcPr>
          <w:p w14:paraId="0584B90F" w14:textId="54A60249" w:rsidR="006424EB" w:rsidRDefault="30F60D4A" w:rsidP="006A5DB1">
            <w:r>
              <w:t>Colored Utility Tongs – Brown – 300mm (about 11.81 in)</w:t>
            </w:r>
          </w:p>
          <w:p w14:paraId="66CE2BAA" w14:textId="5BFC9FA1" w:rsidR="003215CD" w:rsidRPr="002F7DCE" w:rsidRDefault="003215CD" w:rsidP="006A5DB1"/>
        </w:tc>
        <w:tc>
          <w:tcPr>
            <w:tcW w:w="1109" w:type="dxa"/>
            <w:noWrap/>
            <w:hideMark/>
          </w:tcPr>
          <w:p w14:paraId="0E6DF752" w14:textId="77777777" w:rsidR="006424EB" w:rsidRPr="002F7DCE" w:rsidRDefault="006424EB" w:rsidP="006A5DB1">
            <w:r w:rsidRPr="002F7DCE">
              <w:t>4</w:t>
            </w:r>
          </w:p>
        </w:tc>
        <w:tc>
          <w:tcPr>
            <w:tcW w:w="1379" w:type="dxa"/>
            <w:noWrap/>
            <w:hideMark/>
          </w:tcPr>
          <w:p w14:paraId="2BB5C11C" w14:textId="77777777" w:rsidR="006424EB" w:rsidRPr="002F7DCE" w:rsidRDefault="006424EB" w:rsidP="006A5DB1">
            <w:r w:rsidRPr="00305A45">
              <w:t> R</w:t>
            </w:r>
          </w:p>
        </w:tc>
        <w:tc>
          <w:tcPr>
            <w:tcW w:w="1630" w:type="dxa"/>
            <w:noWrap/>
            <w:hideMark/>
          </w:tcPr>
          <w:p w14:paraId="76BE0B1D" w14:textId="77777777" w:rsidR="006424EB" w:rsidRPr="002F7DCE" w:rsidRDefault="006424EB" w:rsidP="006A5DB1">
            <w:r w:rsidRPr="00427978">
              <w:t xml:space="preserve"> R</w:t>
            </w:r>
          </w:p>
        </w:tc>
      </w:tr>
      <w:tr w:rsidR="006424EB" w:rsidRPr="002F7DCE" w14:paraId="144A0D9D" w14:textId="77777777" w:rsidTr="00FA7B13">
        <w:trPr>
          <w:trHeight w:val="288"/>
        </w:trPr>
        <w:tc>
          <w:tcPr>
            <w:tcW w:w="790" w:type="dxa"/>
            <w:noWrap/>
            <w:hideMark/>
          </w:tcPr>
          <w:p w14:paraId="3DE7ECEE" w14:textId="60B025D2" w:rsidR="006424EB" w:rsidRPr="002F7DCE" w:rsidRDefault="003215CD" w:rsidP="006A5DB1">
            <w:r>
              <w:t>75.</w:t>
            </w:r>
          </w:p>
        </w:tc>
        <w:tc>
          <w:tcPr>
            <w:tcW w:w="4352" w:type="dxa"/>
            <w:noWrap/>
            <w:hideMark/>
          </w:tcPr>
          <w:p w14:paraId="781574F0" w14:textId="4302F1EF" w:rsidR="006424EB" w:rsidRDefault="30F60D4A" w:rsidP="006A5DB1">
            <w:r>
              <w:t>Colored Utility Tongs – Green – 300mm (about 11.81 in)</w:t>
            </w:r>
          </w:p>
          <w:p w14:paraId="05793FB4" w14:textId="589C1D1B" w:rsidR="003215CD" w:rsidRPr="002F7DCE" w:rsidRDefault="003215CD" w:rsidP="006A5DB1"/>
        </w:tc>
        <w:tc>
          <w:tcPr>
            <w:tcW w:w="1109" w:type="dxa"/>
            <w:noWrap/>
            <w:hideMark/>
          </w:tcPr>
          <w:p w14:paraId="178D9CAF" w14:textId="77777777" w:rsidR="006424EB" w:rsidRPr="002F7DCE" w:rsidRDefault="006424EB" w:rsidP="006A5DB1">
            <w:r w:rsidRPr="002F7DCE">
              <w:t>4</w:t>
            </w:r>
          </w:p>
        </w:tc>
        <w:tc>
          <w:tcPr>
            <w:tcW w:w="1379" w:type="dxa"/>
            <w:noWrap/>
            <w:hideMark/>
          </w:tcPr>
          <w:p w14:paraId="2EC09335" w14:textId="77777777" w:rsidR="006424EB" w:rsidRPr="002F7DCE" w:rsidRDefault="006424EB" w:rsidP="006A5DB1">
            <w:r w:rsidRPr="00305A45">
              <w:t> R</w:t>
            </w:r>
          </w:p>
        </w:tc>
        <w:tc>
          <w:tcPr>
            <w:tcW w:w="1630" w:type="dxa"/>
            <w:noWrap/>
            <w:hideMark/>
          </w:tcPr>
          <w:p w14:paraId="2CDC237C" w14:textId="77777777" w:rsidR="006424EB" w:rsidRPr="002F7DCE" w:rsidRDefault="006424EB" w:rsidP="006A5DB1">
            <w:r w:rsidRPr="00427978">
              <w:t xml:space="preserve"> R</w:t>
            </w:r>
          </w:p>
        </w:tc>
      </w:tr>
      <w:tr w:rsidR="006424EB" w:rsidRPr="002F7DCE" w14:paraId="35D14993" w14:textId="77777777" w:rsidTr="00FA7B13">
        <w:trPr>
          <w:trHeight w:val="288"/>
        </w:trPr>
        <w:tc>
          <w:tcPr>
            <w:tcW w:w="790" w:type="dxa"/>
            <w:noWrap/>
            <w:hideMark/>
          </w:tcPr>
          <w:p w14:paraId="77F8F109" w14:textId="7AF52DA1" w:rsidR="006424EB" w:rsidRPr="002F7DCE" w:rsidRDefault="003215CD" w:rsidP="006A5DB1">
            <w:r>
              <w:t>76.</w:t>
            </w:r>
          </w:p>
        </w:tc>
        <w:tc>
          <w:tcPr>
            <w:tcW w:w="4352" w:type="dxa"/>
            <w:noWrap/>
            <w:hideMark/>
          </w:tcPr>
          <w:p w14:paraId="1FCA5118" w14:textId="0890D141" w:rsidR="006424EB" w:rsidRDefault="30F60D4A" w:rsidP="006A5DB1">
            <w:r>
              <w:t>Colored Utility Tongs – Red – 300mm (about 11.81 in)</w:t>
            </w:r>
          </w:p>
          <w:p w14:paraId="2443DE88" w14:textId="60A7C8AC" w:rsidR="003215CD" w:rsidRPr="002F7DCE" w:rsidRDefault="003215CD" w:rsidP="006A5DB1"/>
        </w:tc>
        <w:tc>
          <w:tcPr>
            <w:tcW w:w="1109" w:type="dxa"/>
            <w:noWrap/>
            <w:hideMark/>
          </w:tcPr>
          <w:p w14:paraId="5ABCCF69" w14:textId="77777777" w:rsidR="006424EB" w:rsidRPr="002F7DCE" w:rsidRDefault="006424EB" w:rsidP="006A5DB1">
            <w:r w:rsidRPr="002F7DCE">
              <w:t>4</w:t>
            </w:r>
          </w:p>
        </w:tc>
        <w:tc>
          <w:tcPr>
            <w:tcW w:w="1379" w:type="dxa"/>
            <w:noWrap/>
            <w:hideMark/>
          </w:tcPr>
          <w:p w14:paraId="186DDE57" w14:textId="77777777" w:rsidR="006424EB" w:rsidRPr="002F7DCE" w:rsidRDefault="006424EB" w:rsidP="006A5DB1">
            <w:r w:rsidRPr="00305A45">
              <w:t> R</w:t>
            </w:r>
          </w:p>
        </w:tc>
        <w:tc>
          <w:tcPr>
            <w:tcW w:w="1630" w:type="dxa"/>
            <w:noWrap/>
            <w:hideMark/>
          </w:tcPr>
          <w:p w14:paraId="49F7785C" w14:textId="77777777" w:rsidR="006424EB" w:rsidRPr="002F7DCE" w:rsidRDefault="006424EB" w:rsidP="006A5DB1">
            <w:r w:rsidRPr="00427978">
              <w:t xml:space="preserve"> R</w:t>
            </w:r>
          </w:p>
        </w:tc>
      </w:tr>
      <w:tr w:rsidR="006424EB" w:rsidRPr="002F7DCE" w14:paraId="6FB29F4A" w14:textId="77777777" w:rsidTr="00FA7B13">
        <w:trPr>
          <w:trHeight w:val="288"/>
        </w:trPr>
        <w:tc>
          <w:tcPr>
            <w:tcW w:w="790" w:type="dxa"/>
            <w:noWrap/>
            <w:hideMark/>
          </w:tcPr>
          <w:p w14:paraId="39005250" w14:textId="20A242F8" w:rsidR="006424EB" w:rsidRPr="002F7DCE" w:rsidRDefault="003215CD" w:rsidP="006A5DB1">
            <w:r>
              <w:t>77.</w:t>
            </w:r>
          </w:p>
        </w:tc>
        <w:tc>
          <w:tcPr>
            <w:tcW w:w="4352" w:type="dxa"/>
            <w:noWrap/>
            <w:hideMark/>
          </w:tcPr>
          <w:p w14:paraId="18F25A80" w14:textId="18A588FE" w:rsidR="006424EB" w:rsidRDefault="30F60D4A" w:rsidP="006A5DB1">
            <w:r>
              <w:t>Colored Utility Tongs – Red – 300mm (about 11.81 in)</w:t>
            </w:r>
          </w:p>
          <w:p w14:paraId="5C628C98" w14:textId="2AE471E6" w:rsidR="003215CD" w:rsidRPr="002F7DCE" w:rsidRDefault="003215CD" w:rsidP="006A5DB1"/>
        </w:tc>
        <w:tc>
          <w:tcPr>
            <w:tcW w:w="1109" w:type="dxa"/>
            <w:noWrap/>
            <w:hideMark/>
          </w:tcPr>
          <w:p w14:paraId="4BB892A3" w14:textId="77777777" w:rsidR="006424EB" w:rsidRPr="002F7DCE" w:rsidRDefault="006424EB" w:rsidP="006A5DB1">
            <w:r w:rsidRPr="002F7DCE">
              <w:t>4</w:t>
            </w:r>
          </w:p>
        </w:tc>
        <w:tc>
          <w:tcPr>
            <w:tcW w:w="1379" w:type="dxa"/>
            <w:noWrap/>
            <w:hideMark/>
          </w:tcPr>
          <w:p w14:paraId="02DE54E1" w14:textId="77777777" w:rsidR="006424EB" w:rsidRPr="002F7DCE" w:rsidRDefault="006424EB" w:rsidP="006A5DB1">
            <w:r w:rsidRPr="00305A45">
              <w:t> R</w:t>
            </w:r>
          </w:p>
        </w:tc>
        <w:tc>
          <w:tcPr>
            <w:tcW w:w="1630" w:type="dxa"/>
            <w:noWrap/>
            <w:hideMark/>
          </w:tcPr>
          <w:p w14:paraId="266AF12A" w14:textId="77777777" w:rsidR="006424EB" w:rsidRPr="002F7DCE" w:rsidRDefault="006424EB" w:rsidP="006A5DB1">
            <w:r w:rsidRPr="00427978">
              <w:t xml:space="preserve"> R</w:t>
            </w:r>
          </w:p>
        </w:tc>
      </w:tr>
      <w:tr w:rsidR="006424EB" w:rsidRPr="002F7DCE" w14:paraId="6A8340EE" w14:textId="77777777" w:rsidTr="00FA7B13">
        <w:trPr>
          <w:trHeight w:val="288"/>
        </w:trPr>
        <w:tc>
          <w:tcPr>
            <w:tcW w:w="790" w:type="dxa"/>
            <w:noWrap/>
            <w:hideMark/>
          </w:tcPr>
          <w:p w14:paraId="3295D238" w14:textId="375BAC75" w:rsidR="006424EB" w:rsidRPr="002F7DCE" w:rsidRDefault="003215CD" w:rsidP="006A5DB1">
            <w:r>
              <w:t>78.</w:t>
            </w:r>
          </w:p>
        </w:tc>
        <w:tc>
          <w:tcPr>
            <w:tcW w:w="4352" w:type="dxa"/>
            <w:noWrap/>
            <w:hideMark/>
          </w:tcPr>
          <w:p w14:paraId="38AE7D65" w14:textId="26137C81" w:rsidR="006424EB" w:rsidRPr="002F7DCE" w:rsidRDefault="30F60D4A" w:rsidP="006A5DB1">
            <w:r>
              <w:t>Rolling Pin Aluminum – 380mm (about 1.25 ft)</w:t>
            </w:r>
          </w:p>
        </w:tc>
        <w:tc>
          <w:tcPr>
            <w:tcW w:w="1109" w:type="dxa"/>
            <w:noWrap/>
            <w:hideMark/>
          </w:tcPr>
          <w:p w14:paraId="190D575F" w14:textId="77777777" w:rsidR="006424EB" w:rsidRPr="002F7DCE" w:rsidRDefault="006424EB" w:rsidP="006A5DB1">
            <w:r w:rsidRPr="002F7DCE">
              <w:t>10</w:t>
            </w:r>
          </w:p>
        </w:tc>
        <w:tc>
          <w:tcPr>
            <w:tcW w:w="1379" w:type="dxa"/>
            <w:noWrap/>
            <w:hideMark/>
          </w:tcPr>
          <w:p w14:paraId="2FDD9C86" w14:textId="77777777" w:rsidR="006424EB" w:rsidRPr="002F7DCE" w:rsidRDefault="006424EB" w:rsidP="006A5DB1">
            <w:r w:rsidRPr="00305A45">
              <w:t> R</w:t>
            </w:r>
          </w:p>
        </w:tc>
        <w:tc>
          <w:tcPr>
            <w:tcW w:w="1630" w:type="dxa"/>
            <w:noWrap/>
            <w:hideMark/>
          </w:tcPr>
          <w:p w14:paraId="63CA7F51" w14:textId="77777777" w:rsidR="006424EB" w:rsidRPr="002F7DCE" w:rsidRDefault="006424EB" w:rsidP="006A5DB1">
            <w:r w:rsidRPr="00427978">
              <w:t xml:space="preserve"> R</w:t>
            </w:r>
          </w:p>
        </w:tc>
      </w:tr>
      <w:tr w:rsidR="006424EB" w:rsidRPr="002F7DCE" w14:paraId="2F83B23B" w14:textId="77777777" w:rsidTr="00FA7B13">
        <w:trPr>
          <w:trHeight w:val="347"/>
        </w:trPr>
        <w:tc>
          <w:tcPr>
            <w:tcW w:w="790" w:type="dxa"/>
            <w:noWrap/>
            <w:hideMark/>
          </w:tcPr>
          <w:p w14:paraId="485EE9FD" w14:textId="6D30A90F" w:rsidR="006424EB" w:rsidRPr="002F7DCE" w:rsidRDefault="003215CD" w:rsidP="006A5DB1">
            <w:r>
              <w:t>79.</w:t>
            </w:r>
          </w:p>
        </w:tc>
        <w:tc>
          <w:tcPr>
            <w:tcW w:w="4352" w:type="dxa"/>
            <w:noWrap/>
            <w:hideMark/>
          </w:tcPr>
          <w:p w14:paraId="702FCCF1" w14:textId="77777777" w:rsidR="006424EB" w:rsidRDefault="006424EB" w:rsidP="006A5DB1">
            <w:r w:rsidRPr="002F7DCE">
              <w:t>Rolling Pin Wood – 375mm (Economy)</w:t>
            </w:r>
          </w:p>
          <w:p w14:paraId="7C436E97" w14:textId="52F3DB45" w:rsidR="003215CD" w:rsidRPr="002F7DCE" w:rsidRDefault="003215CD" w:rsidP="006A5DB1"/>
        </w:tc>
        <w:tc>
          <w:tcPr>
            <w:tcW w:w="1109" w:type="dxa"/>
            <w:noWrap/>
            <w:hideMark/>
          </w:tcPr>
          <w:p w14:paraId="41F69556" w14:textId="77777777" w:rsidR="006424EB" w:rsidRPr="002F7DCE" w:rsidRDefault="006424EB" w:rsidP="006A5DB1">
            <w:r w:rsidRPr="002F7DCE">
              <w:t>10</w:t>
            </w:r>
          </w:p>
        </w:tc>
        <w:tc>
          <w:tcPr>
            <w:tcW w:w="1379" w:type="dxa"/>
            <w:noWrap/>
            <w:hideMark/>
          </w:tcPr>
          <w:p w14:paraId="2BCBCF19" w14:textId="77777777" w:rsidR="006424EB" w:rsidRPr="002F7DCE" w:rsidRDefault="006424EB" w:rsidP="006A5DB1">
            <w:r w:rsidRPr="00305A45">
              <w:t> R</w:t>
            </w:r>
          </w:p>
        </w:tc>
        <w:tc>
          <w:tcPr>
            <w:tcW w:w="1630" w:type="dxa"/>
            <w:noWrap/>
            <w:hideMark/>
          </w:tcPr>
          <w:p w14:paraId="44D4B72A" w14:textId="77777777" w:rsidR="006424EB" w:rsidRPr="002F7DCE" w:rsidRDefault="006424EB" w:rsidP="006A5DB1">
            <w:r w:rsidRPr="00427978">
              <w:t xml:space="preserve"> R</w:t>
            </w:r>
          </w:p>
        </w:tc>
      </w:tr>
      <w:tr w:rsidR="006424EB" w:rsidRPr="002F7DCE" w14:paraId="10E973DA" w14:textId="77777777" w:rsidTr="00FA7B13">
        <w:trPr>
          <w:trHeight w:val="288"/>
        </w:trPr>
        <w:tc>
          <w:tcPr>
            <w:tcW w:w="790" w:type="dxa"/>
            <w:noWrap/>
            <w:hideMark/>
          </w:tcPr>
          <w:p w14:paraId="6A595174" w14:textId="67A79BA2" w:rsidR="006424EB" w:rsidRPr="002F7DCE" w:rsidRDefault="009A2E29" w:rsidP="006A5DB1">
            <w:r>
              <w:t>80.</w:t>
            </w:r>
          </w:p>
        </w:tc>
        <w:tc>
          <w:tcPr>
            <w:tcW w:w="4352" w:type="dxa"/>
            <w:noWrap/>
            <w:hideMark/>
          </w:tcPr>
          <w:p w14:paraId="6D1E24CC" w14:textId="03F4EF9F" w:rsidR="006424EB" w:rsidRDefault="30F60D4A" w:rsidP="006A5DB1">
            <w:r>
              <w:t>Straight Foo Squeegy – 600mm (about 1.97 ft)</w:t>
            </w:r>
          </w:p>
          <w:p w14:paraId="7F96CF0A" w14:textId="7ED283FB" w:rsidR="003215CD" w:rsidRPr="002F7DCE" w:rsidRDefault="003215CD" w:rsidP="006A5DB1"/>
        </w:tc>
        <w:tc>
          <w:tcPr>
            <w:tcW w:w="1109" w:type="dxa"/>
            <w:noWrap/>
            <w:hideMark/>
          </w:tcPr>
          <w:p w14:paraId="5791B528" w14:textId="77777777" w:rsidR="006424EB" w:rsidRPr="002F7DCE" w:rsidRDefault="006424EB" w:rsidP="006A5DB1">
            <w:r w:rsidRPr="002F7DCE">
              <w:t>5</w:t>
            </w:r>
          </w:p>
        </w:tc>
        <w:tc>
          <w:tcPr>
            <w:tcW w:w="1379" w:type="dxa"/>
            <w:noWrap/>
            <w:hideMark/>
          </w:tcPr>
          <w:p w14:paraId="0BDFA98F" w14:textId="77777777" w:rsidR="006424EB" w:rsidRPr="002F7DCE" w:rsidRDefault="006424EB" w:rsidP="006A5DB1">
            <w:r w:rsidRPr="00305A45">
              <w:t> R</w:t>
            </w:r>
          </w:p>
        </w:tc>
        <w:tc>
          <w:tcPr>
            <w:tcW w:w="1630" w:type="dxa"/>
            <w:noWrap/>
            <w:hideMark/>
          </w:tcPr>
          <w:p w14:paraId="1E788740" w14:textId="77777777" w:rsidR="006424EB" w:rsidRPr="002F7DCE" w:rsidRDefault="006424EB" w:rsidP="006A5DB1">
            <w:r w:rsidRPr="00427978">
              <w:t xml:space="preserve"> R</w:t>
            </w:r>
          </w:p>
        </w:tc>
      </w:tr>
      <w:tr w:rsidR="006424EB" w:rsidRPr="002F7DCE" w14:paraId="707B4580" w14:textId="77777777" w:rsidTr="00FA7B13">
        <w:trPr>
          <w:trHeight w:val="288"/>
        </w:trPr>
        <w:tc>
          <w:tcPr>
            <w:tcW w:w="790" w:type="dxa"/>
            <w:noWrap/>
            <w:hideMark/>
          </w:tcPr>
          <w:p w14:paraId="670E1E40" w14:textId="6A1FE78C" w:rsidR="006424EB" w:rsidRPr="002F7DCE" w:rsidRDefault="009A2E29" w:rsidP="006A5DB1">
            <w:r>
              <w:t>81.</w:t>
            </w:r>
          </w:p>
        </w:tc>
        <w:tc>
          <w:tcPr>
            <w:tcW w:w="4352" w:type="dxa"/>
            <w:noWrap/>
            <w:hideMark/>
          </w:tcPr>
          <w:p w14:paraId="23AB75F6" w14:textId="77777777" w:rsidR="006424EB" w:rsidRPr="002F7DCE" w:rsidRDefault="006424EB" w:rsidP="006A5DB1">
            <w:r w:rsidRPr="002F7DCE">
              <w:t>Mixing Bowl S/Steel Round – 220mm (1.5lt)</w:t>
            </w:r>
          </w:p>
        </w:tc>
        <w:tc>
          <w:tcPr>
            <w:tcW w:w="1109" w:type="dxa"/>
            <w:noWrap/>
            <w:hideMark/>
          </w:tcPr>
          <w:p w14:paraId="03D929C0" w14:textId="77777777" w:rsidR="006424EB" w:rsidRPr="002F7DCE" w:rsidRDefault="006424EB" w:rsidP="006A5DB1">
            <w:r w:rsidRPr="002F7DCE">
              <w:t>20</w:t>
            </w:r>
          </w:p>
        </w:tc>
        <w:tc>
          <w:tcPr>
            <w:tcW w:w="1379" w:type="dxa"/>
            <w:noWrap/>
            <w:hideMark/>
          </w:tcPr>
          <w:p w14:paraId="3D2353E3" w14:textId="77777777" w:rsidR="006424EB" w:rsidRPr="002F7DCE" w:rsidRDefault="006424EB" w:rsidP="006A5DB1">
            <w:r w:rsidRPr="00305A45">
              <w:t> R</w:t>
            </w:r>
          </w:p>
        </w:tc>
        <w:tc>
          <w:tcPr>
            <w:tcW w:w="1630" w:type="dxa"/>
            <w:noWrap/>
            <w:hideMark/>
          </w:tcPr>
          <w:p w14:paraId="0F55FA98" w14:textId="77777777" w:rsidR="006424EB" w:rsidRPr="002F7DCE" w:rsidRDefault="006424EB" w:rsidP="006A5DB1">
            <w:r w:rsidRPr="00427978">
              <w:t xml:space="preserve"> R</w:t>
            </w:r>
          </w:p>
        </w:tc>
      </w:tr>
      <w:tr w:rsidR="006424EB" w:rsidRPr="002F7DCE" w14:paraId="6C21C589" w14:textId="77777777" w:rsidTr="00FA7B13">
        <w:trPr>
          <w:trHeight w:val="288"/>
        </w:trPr>
        <w:tc>
          <w:tcPr>
            <w:tcW w:w="790" w:type="dxa"/>
            <w:noWrap/>
            <w:hideMark/>
          </w:tcPr>
          <w:p w14:paraId="442626C0" w14:textId="4CE5A07F" w:rsidR="006424EB" w:rsidRPr="002F7DCE" w:rsidRDefault="009A2E29" w:rsidP="006A5DB1">
            <w:r>
              <w:t>82.</w:t>
            </w:r>
          </w:p>
        </w:tc>
        <w:tc>
          <w:tcPr>
            <w:tcW w:w="4352" w:type="dxa"/>
            <w:noWrap/>
            <w:hideMark/>
          </w:tcPr>
          <w:p w14:paraId="3AB10BF4" w14:textId="77777777" w:rsidR="006424EB" w:rsidRDefault="006424EB" w:rsidP="006A5DB1">
            <w:r w:rsidRPr="002F7DCE">
              <w:t>Mixing Bowl S/Steel Round – 290mm (5lt)</w:t>
            </w:r>
          </w:p>
          <w:p w14:paraId="06A97948" w14:textId="6502E250" w:rsidR="009A2E29" w:rsidRPr="002F7DCE" w:rsidRDefault="009A2E29" w:rsidP="006A5DB1"/>
        </w:tc>
        <w:tc>
          <w:tcPr>
            <w:tcW w:w="1109" w:type="dxa"/>
            <w:noWrap/>
            <w:hideMark/>
          </w:tcPr>
          <w:p w14:paraId="2E9E775B" w14:textId="77777777" w:rsidR="006424EB" w:rsidRPr="002F7DCE" w:rsidRDefault="006424EB" w:rsidP="006A5DB1">
            <w:r w:rsidRPr="002F7DCE">
              <w:t>20</w:t>
            </w:r>
          </w:p>
        </w:tc>
        <w:tc>
          <w:tcPr>
            <w:tcW w:w="1379" w:type="dxa"/>
            <w:noWrap/>
            <w:hideMark/>
          </w:tcPr>
          <w:p w14:paraId="10559A61" w14:textId="77777777" w:rsidR="006424EB" w:rsidRPr="002F7DCE" w:rsidRDefault="006424EB" w:rsidP="006A5DB1">
            <w:r w:rsidRPr="00305A45">
              <w:t> R</w:t>
            </w:r>
          </w:p>
        </w:tc>
        <w:tc>
          <w:tcPr>
            <w:tcW w:w="1630" w:type="dxa"/>
            <w:noWrap/>
            <w:hideMark/>
          </w:tcPr>
          <w:p w14:paraId="3F10372E" w14:textId="77777777" w:rsidR="006424EB" w:rsidRPr="002F7DCE" w:rsidRDefault="006424EB" w:rsidP="006A5DB1">
            <w:r w:rsidRPr="00427978">
              <w:t xml:space="preserve"> R</w:t>
            </w:r>
          </w:p>
        </w:tc>
      </w:tr>
      <w:tr w:rsidR="006424EB" w:rsidRPr="002F7DCE" w14:paraId="5E5B7E77" w14:textId="77777777" w:rsidTr="00FA7B13">
        <w:trPr>
          <w:trHeight w:val="288"/>
        </w:trPr>
        <w:tc>
          <w:tcPr>
            <w:tcW w:w="790" w:type="dxa"/>
            <w:noWrap/>
            <w:hideMark/>
          </w:tcPr>
          <w:p w14:paraId="43B84BB1" w14:textId="77777777" w:rsidR="006424EB" w:rsidRDefault="009A2E29" w:rsidP="006A5DB1">
            <w:r>
              <w:t>83.</w:t>
            </w:r>
          </w:p>
          <w:p w14:paraId="66A41333" w14:textId="6CB054F6" w:rsidR="009A2E29" w:rsidRPr="002F7DCE" w:rsidRDefault="009A2E29" w:rsidP="006A5DB1"/>
        </w:tc>
        <w:tc>
          <w:tcPr>
            <w:tcW w:w="4352" w:type="dxa"/>
            <w:noWrap/>
            <w:hideMark/>
          </w:tcPr>
          <w:p w14:paraId="3F81843D" w14:textId="77777777" w:rsidR="006424EB" w:rsidRPr="002F7DCE" w:rsidRDefault="006424EB" w:rsidP="006A5DB1">
            <w:r w:rsidRPr="002F7DCE">
              <w:t>Mixing Bowl S/Steel Round – 400mm (13lt)</w:t>
            </w:r>
          </w:p>
        </w:tc>
        <w:tc>
          <w:tcPr>
            <w:tcW w:w="1109" w:type="dxa"/>
            <w:noWrap/>
            <w:hideMark/>
          </w:tcPr>
          <w:p w14:paraId="66BAE389" w14:textId="77777777" w:rsidR="006424EB" w:rsidRPr="002F7DCE" w:rsidRDefault="006424EB" w:rsidP="006A5DB1">
            <w:r w:rsidRPr="002F7DCE">
              <w:t>20</w:t>
            </w:r>
          </w:p>
        </w:tc>
        <w:tc>
          <w:tcPr>
            <w:tcW w:w="1379" w:type="dxa"/>
            <w:noWrap/>
            <w:hideMark/>
          </w:tcPr>
          <w:p w14:paraId="2AB7F4A2" w14:textId="77777777" w:rsidR="006424EB" w:rsidRPr="002F7DCE" w:rsidRDefault="006424EB" w:rsidP="006A5DB1">
            <w:r w:rsidRPr="00305A45">
              <w:t> R</w:t>
            </w:r>
          </w:p>
        </w:tc>
        <w:tc>
          <w:tcPr>
            <w:tcW w:w="1630" w:type="dxa"/>
            <w:noWrap/>
            <w:hideMark/>
          </w:tcPr>
          <w:p w14:paraId="6E30B9F9" w14:textId="77777777" w:rsidR="006424EB" w:rsidRPr="002F7DCE" w:rsidRDefault="006424EB" w:rsidP="006A5DB1">
            <w:r w:rsidRPr="00427978">
              <w:t xml:space="preserve"> R</w:t>
            </w:r>
          </w:p>
        </w:tc>
      </w:tr>
      <w:tr w:rsidR="006424EB" w:rsidRPr="002F7DCE" w14:paraId="0365F9FB" w14:textId="77777777" w:rsidTr="00FA7B13">
        <w:trPr>
          <w:trHeight w:val="288"/>
        </w:trPr>
        <w:tc>
          <w:tcPr>
            <w:tcW w:w="790" w:type="dxa"/>
            <w:noWrap/>
            <w:hideMark/>
          </w:tcPr>
          <w:p w14:paraId="770F828E" w14:textId="73F6AF32" w:rsidR="006424EB" w:rsidRPr="002F7DCE" w:rsidRDefault="009A2E29" w:rsidP="006A5DB1">
            <w:r>
              <w:t>84.</w:t>
            </w:r>
          </w:p>
        </w:tc>
        <w:tc>
          <w:tcPr>
            <w:tcW w:w="4352" w:type="dxa"/>
            <w:noWrap/>
            <w:hideMark/>
          </w:tcPr>
          <w:p w14:paraId="7F420A4D" w14:textId="447B8F5A" w:rsidR="006424EB" w:rsidRDefault="30F60D4A" w:rsidP="006A5DB1">
            <w:r>
              <w:t>Baking Tray Aluminum- 600*400*20mm (about 0.79 in)</w:t>
            </w:r>
          </w:p>
          <w:p w14:paraId="29106DEF" w14:textId="103C958D" w:rsidR="009A2E29" w:rsidRPr="002F7DCE" w:rsidRDefault="009A2E29" w:rsidP="006A5DB1"/>
        </w:tc>
        <w:tc>
          <w:tcPr>
            <w:tcW w:w="1109" w:type="dxa"/>
            <w:noWrap/>
            <w:hideMark/>
          </w:tcPr>
          <w:p w14:paraId="76563679" w14:textId="77777777" w:rsidR="006424EB" w:rsidRPr="002F7DCE" w:rsidRDefault="006424EB" w:rsidP="006A5DB1">
            <w:r w:rsidRPr="002F7DCE">
              <w:t>16</w:t>
            </w:r>
          </w:p>
        </w:tc>
        <w:tc>
          <w:tcPr>
            <w:tcW w:w="1379" w:type="dxa"/>
            <w:noWrap/>
            <w:hideMark/>
          </w:tcPr>
          <w:p w14:paraId="6474B930" w14:textId="77777777" w:rsidR="006424EB" w:rsidRPr="002F7DCE" w:rsidRDefault="006424EB" w:rsidP="006A5DB1">
            <w:r w:rsidRPr="00305A45">
              <w:t> R</w:t>
            </w:r>
          </w:p>
        </w:tc>
        <w:tc>
          <w:tcPr>
            <w:tcW w:w="1630" w:type="dxa"/>
            <w:noWrap/>
            <w:hideMark/>
          </w:tcPr>
          <w:p w14:paraId="6CF162BE" w14:textId="77777777" w:rsidR="006424EB" w:rsidRPr="002F7DCE" w:rsidRDefault="006424EB" w:rsidP="006A5DB1">
            <w:r w:rsidRPr="00427978">
              <w:t xml:space="preserve"> R</w:t>
            </w:r>
          </w:p>
        </w:tc>
      </w:tr>
      <w:tr w:rsidR="006424EB" w:rsidRPr="002F7DCE" w14:paraId="36A03B14" w14:textId="77777777" w:rsidTr="00FA7B13">
        <w:trPr>
          <w:trHeight w:val="288"/>
        </w:trPr>
        <w:tc>
          <w:tcPr>
            <w:tcW w:w="790" w:type="dxa"/>
            <w:noWrap/>
            <w:hideMark/>
          </w:tcPr>
          <w:p w14:paraId="7A33B579" w14:textId="43F92B7B" w:rsidR="006424EB" w:rsidRPr="002F7DCE" w:rsidRDefault="009A2E29" w:rsidP="006A5DB1">
            <w:r>
              <w:t>85.</w:t>
            </w:r>
          </w:p>
        </w:tc>
        <w:tc>
          <w:tcPr>
            <w:tcW w:w="4352" w:type="dxa"/>
            <w:noWrap/>
            <w:hideMark/>
          </w:tcPr>
          <w:p w14:paraId="38CFB8B9" w14:textId="35268627" w:rsidR="006424EB" w:rsidRDefault="30F60D4A" w:rsidP="006A5DB1">
            <w:r>
              <w:t>Baking Tray Aluminum – 600*400*40 Mm</w:t>
            </w:r>
          </w:p>
          <w:p w14:paraId="2CC5D201" w14:textId="59AC0F31" w:rsidR="009A2E29" w:rsidRPr="002F7DCE" w:rsidRDefault="009A2E29" w:rsidP="006A5DB1"/>
        </w:tc>
        <w:tc>
          <w:tcPr>
            <w:tcW w:w="1109" w:type="dxa"/>
            <w:noWrap/>
            <w:hideMark/>
          </w:tcPr>
          <w:p w14:paraId="3C162B55" w14:textId="77777777" w:rsidR="006424EB" w:rsidRPr="002F7DCE" w:rsidRDefault="006424EB" w:rsidP="006A5DB1">
            <w:r w:rsidRPr="002F7DCE">
              <w:t>16</w:t>
            </w:r>
          </w:p>
        </w:tc>
        <w:tc>
          <w:tcPr>
            <w:tcW w:w="1379" w:type="dxa"/>
            <w:noWrap/>
            <w:hideMark/>
          </w:tcPr>
          <w:p w14:paraId="398933D8" w14:textId="77777777" w:rsidR="006424EB" w:rsidRPr="002F7DCE" w:rsidRDefault="006424EB" w:rsidP="006A5DB1">
            <w:r w:rsidRPr="00305A45">
              <w:t> R</w:t>
            </w:r>
          </w:p>
        </w:tc>
        <w:tc>
          <w:tcPr>
            <w:tcW w:w="1630" w:type="dxa"/>
            <w:noWrap/>
            <w:hideMark/>
          </w:tcPr>
          <w:p w14:paraId="5F96C8BF" w14:textId="77777777" w:rsidR="006424EB" w:rsidRPr="002F7DCE" w:rsidRDefault="006424EB" w:rsidP="006A5DB1">
            <w:r w:rsidRPr="00427978">
              <w:t xml:space="preserve"> R</w:t>
            </w:r>
          </w:p>
        </w:tc>
      </w:tr>
      <w:tr w:rsidR="006424EB" w:rsidRPr="002F7DCE" w14:paraId="64D4C616" w14:textId="77777777" w:rsidTr="00FA7B13">
        <w:trPr>
          <w:trHeight w:val="288"/>
        </w:trPr>
        <w:tc>
          <w:tcPr>
            <w:tcW w:w="790" w:type="dxa"/>
            <w:noWrap/>
            <w:hideMark/>
          </w:tcPr>
          <w:p w14:paraId="3C073320" w14:textId="34413DD2" w:rsidR="006424EB" w:rsidRPr="002F7DCE" w:rsidRDefault="009A2E29" w:rsidP="006A5DB1">
            <w:r>
              <w:t>86.</w:t>
            </w:r>
          </w:p>
        </w:tc>
        <w:tc>
          <w:tcPr>
            <w:tcW w:w="4352" w:type="dxa"/>
            <w:noWrap/>
            <w:hideMark/>
          </w:tcPr>
          <w:p w14:paraId="7B4129B0" w14:textId="5636F3B2" w:rsidR="006424EB" w:rsidRPr="002F7DCE" w:rsidRDefault="30F60D4A" w:rsidP="006A5DB1">
            <w:r>
              <w:t>Baking Tray Alu steel – Small Muffin 35 Cup 600*400mm (about 1.31 ft)</w:t>
            </w:r>
          </w:p>
        </w:tc>
        <w:tc>
          <w:tcPr>
            <w:tcW w:w="1109" w:type="dxa"/>
            <w:noWrap/>
            <w:hideMark/>
          </w:tcPr>
          <w:p w14:paraId="0DE947B1" w14:textId="77777777" w:rsidR="006424EB" w:rsidRPr="002F7DCE" w:rsidRDefault="006424EB" w:rsidP="006A5DB1">
            <w:r w:rsidRPr="002F7DCE">
              <w:t>16</w:t>
            </w:r>
          </w:p>
        </w:tc>
        <w:tc>
          <w:tcPr>
            <w:tcW w:w="1379" w:type="dxa"/>
            <w:noWrap/>
            <w:hideMark/>
          </w:tcPr>
          <w:p w14:paraId="4970036D" w14:textId="77777777" w:rsidR="006424EB" w:rsidRPr="002F7DCE" w:rsidRDefault="006424EB" w:rsidP="006A5DB1">
            <w:r w:rsidRPr="00305A45">
              <w:t> R</w:t>
            </w:r>
          </w:p>
        </w:tc>
        <w:tc>
          <w:tcPr>
            <w:tcW w:w="1630" w:type="dxa"/>
            <w:noWrap/>
            <w:hideMark/>
          </w:tcPr>
          <w:p w14:paraId="69405A4A" w14:textId="77777777" w:rsidR="006424EB" w:rsidRPr="002F7DCE" w:rsidRDefault="006424EB" w:rsidP="006A5DB1">
            <w:r w:rsidRPr="00427978">
              <w:t xml:space="preserve"> R</w:t>
            </w:r>
          </w:p>
        </w:tc>
      </w:tr>
      <w:tr w:rsidR="006424EB" w:rsidRPr="002F7DCE" w14:paraId="2D2C8538" w14:textId="77777777" w:rsidTr="00FA7B13">
        <w:trPr>
          <w:trHeight w:val="288"/>
        </w:trPr>
        <w:tc>
          <w:tcPr>
            <w:tcW w:w="790" w:type="dxa"/>
            <w:noWrap/>
            <w:hideMark/>
          </w:tcPr>
          <w:p w14:paraId="51C027D6" w14:textId="6CBFD6E9" w:rsidR="006424EB" w:rsidRPr="002F7DCE" w:rsidRDefault="009A2E29" w:rsidP="006A5DB1">
            <w:r>
              <w:t>87.</w:t>
            </w:r>
          </w:p>
        </w:tc>
        <w:tc>
          <w:tcPr>
            <w:tcW w:w="4352" w:type="dxa"/>
            <w:noWrap/>
            <w:hideMark/>
          </w:tcPr>
          <w:p w14:paraId="53C52185" w14:textId="0669F637" w:rsidR="006424EB" w:rsidRPr="002F7DCE" w:rsidRDefault="30F60D4A" w:rsidP="006A5DB1">
            <w:r>
              <w:t>Baking Tray Alu steel – Regular Muffin 24 Cup 600*400mm (about 1.31 ft)</w:t>
            </w:r>
          </w:p>
        </w:tc>
        <w:tc>
          <w:tcPr>
            <w:tcW w:w="1109" w:type="dxa"/>
            <w:noWrap/>
            <w:hideMark/>
          </w:tcPr>
          <w:p w14:paraId="4CA3D0EB" w14:textId="77777777" w:rsidR="006424EB" w:rsidRPr="002F7DCE" w:rsidRDefault="006424EB" w:rsidP="006A5DB1">
            <w:r w:rsidRPr="002F7DCE">
              <w:t>16</w:t>
            </w:r>
          </w:p>
        </w:tc>
        <w:tc>
          <w:tcPr>
            <w:tcW w:w="1379" w:type="dxa"/>
            <w:noWrap/>
            <w:hideMark/>
          </w:tcPr>
          <w:p w14:paraId="4392ACE6" w14:textId="77777777" w:rsidR="006424EB" w:rsidRPr="002F7DCE" w:rsidRDefault="006424EB" w:rsidP="006A5DB1">
            <w:r w:rsidRPr="00305A45">
              <w:t> R</w:t>
            </w:r>
          </w:p>
        </w:tc>
        <w:tc>
          <w:tcPr>
            <w:tcW w:w="1630" w:type="dxa"/>
            <w:noWrap/>
            <w:hideMark/>
          </w:tcPr>
          <w:p w14:paraId="6CFFD21D" w14:textId="77777777" w:rsidR="006424EB" w:rsidRPr="002F7DCE" w:rsidRDefault="006424EB" w:rsidP="006A5DB1">
            <w:r w:rsidRPr="00427978">
              <w:t xml:space="preserve"> R</w:t>
            </w:r>
          </w:p>
        </w:tc>
      </w:tr>
      <w:tr w:rsidR="006424EB" w:rsidRPr="002F7DCE" w14:paraId="5C15C27E" w14:textId="77777777" w:rsidTr="00FA7B13">
        <w:trPr>
          <w:trHeight w:val="288"/>
        </w:trPr>
        <w:tc>
          <w:tcPr>
            <w:tcW w:w="790" w:type="dxa"/>
            <w:noWrap/>
            <w:hideMark/>
          </w:tcPr>
          <w:p w14:paraId="1FFF715D" w14:textId="45D4A6CF" w:rsidR="006424EB" w:rsidRPr="002F7DCE" w:rsidRDefault="009A2E29" w:rsidP="006A5DB1">
            <w:r>
              <w:t>88.</w:t>
            </w:r>
          </w:p>
        </w:tc>
        <w:tc>
          <w:tcPr>
            <w:tcW w:w="4352" w:type="dxa"/>
            <w:noWrap/>
            <w:hideMark/>
          </w:tcPr>
          <w:p w14:paraId="25ACC338" w14:textId="772B0B0E" w:rsidR="006424EB" w:rsidRPr="002F7DCE" w:rsidRDefault="30F60D4A" w:rsidP="006A5DB1">
            <w:r>
              <w:t>Platter Oval Blanco White 38cm (Pack Size Is 6)</w:t>
            </w:r>
          </w:p>
        </w:tc>
        <w:tc>
          <w:tcPr>
            <w:tcW w:w="1109" w:type="dxa"/>
            <w:noWrap/>
            <w:hideMark/>
          </w:tcPr>
          <w:p w14:paraId="6FCA0B4A" w14:textId="77777777" w:rsidR="006424EB" w:rsidRPr="002F7DCE" w:rsidRDefault="006424EB" w:rsidP="006A5DB1">
            <w:r w:rsidRPr="002F7DCE">
              <w:t>6</w:t>
            </w:r>
          </w:p>
        </w:tc>
        <w:tc>
          <w:tcPr>
            <w:tcW w:w="1379" w:type="dxa"/>
            <w:noWrap/>
            <w:hideMark/>
          </w:tcPr>
          <w:p w14:paraId="35200ED1" w14:textId="77777777" w:rsidR="006424EB" w:rsidRPr="002F7DCE" w:rsidRDefault="006424EB" w:rsidP="006A5DB1">
            <w:r w:rsidRPr="00305A45">
              <w:t> R</w:t>
            </w:r>
          </w:p>
        </w:tc>
        <w:tc>
          <w:tcPr>
            <w:tcW w:w="1630" w:type="dxa"/>
            <w:noWrap/>
            <w:hideMark/>
          </w:tcPr>
          <w:p w14:paraId="29E5485C" w14:textId="77777777" w:rsidR="006424EB" w:rsidRPr="002F7DCE" w:rsidRDefault="006424EB" w:rsidP="006A5DB1">
            <w:r w:rsidRPr="00427978">
              <w:t xml:space="preserve"> R</w:t>
            </w:r>
          </w:p>
        </w:tc>
      </w:tr>
      <w:tr w:rsidR="006424EB" w:rsidRPr="002F7DCE" w14:paraId="1C6D7FB8" w14:textId="77777777" w:rsidTr="00FA7B13">
        <w:trPr>
          <w:trHeight w:val="288"/>
        </w:trPr>
        <w:tc>
          <w:tcPr>
            <w:tcW w:w="790" w:type="dxa"/>
            <w:noWrap/>
            <w:hideMark/>
          </w:tcPr>
          <w:p w14:paraId="49D34A24" w14:textId="5CAE3682" w:rsidR="006424EB" w:rsidRPr="002F7DCE" w:rsidRDefault="009A2E29" w:rsidP="006A5DB1">
            <w:r>
              <w:t>89.</w:t>
            </w:r>
          </w:p>
        </w:tc>
        <w:tc>
          <w:tcPr>
            <w:tcW w:w="4352" w:type="dxa"/>
            <w:noWrap/>
            <w:hideMark/>
          </w:tcPr>
          <w:p w14:paraId="49D03645" w14:textId="05B3B8A4" w:rsidR="006424EB" w:rsidRPr="002F7DCE" w:rsidRDefault="30F60D4A" w:rsidP="006A5DB1">
            <w:r>
              <w:t>Platter Rectangular Blanco White 30cm (Pack Size Is 12)</w:t>
            </w:r>
          </w:p>
        </w:tc>
        <w:tc>
          <w:tcPr>
            <w:tcW w:w="1109" w:type="dxa"/>
            <w:noWrap/>
            <w:hideMark/>
          </w:tcPr>
          <w:p w14:paraId="53BEE42F" w14:textId="77777777" w:rsidR="006424EB" w:rsidRPr="002F7DCE" w:rsidRDefault="006424EB" w:rsidP="006A5DB1">
            <w:r w:rsidRPr="002F7DCE">
              <w:t>12</w:t>
            </w:r>
          </w:p>
        </w:tc>
        <w:tc>
          <w:tcPr>
            <w:tcW w:w="1379" w:type="dxa"/>
            <w:noWrap/>
            <w:hideMark/>
          </w:tcPr>
          <w:p w14:paraId="5D44C739" w14:textId="77777777" w:rsidR="006424EB" w:rsidRPr="002F7DCE" w:rsidRDefault="006424EB" w:rsidP="006A5DB1">
            <w:r w:rsidRPr="00305A45">
              <w:t> R</w:t>
            </w:r>
          </w:p>
        </w:tc>
        <w:tc>
          <w:tcPr>
            <w:tcW w:w="1630" w:type="dxa"/>
            <w:noWrap/>
            <w:hideMark/>
          </w:tcPr>
          <w:p w14:paraId="329BC1FB" w14:textId="77777777" w:rsidR="006424EB" w:rsidRPr="002F7DCE" w:rsidRDefault="006424EB" w:rsidP="006A5DB1">
            <w:r w:rsidRPr="00427978">
              <w:t xml:space="preserve"> R</w:t>
            </w:r>
          </w:p>
        </w:tc>
      </w:tr>
      <w:tr w:rsidR="006424EB" w:rsidRPr="002F7DCE" w14:paraId="5EF1F30C" w14:textId="77777777" w:rsidTr="00FA7B13">
        <w:trPr>
          <w:trHeight w:val="288"/>
        </w:trPr>
        <w:tc>
          <w:tcPr>
            <w:tcW w:w="790" w:type="dxa"/>
            <w:noWrap/>
            <w:hideMark/>
          </w:tcPr>
          <w:p w14:paraId="2FC97EE6" w14:textId="334404C3" w:rsidR="006424EB" w:rsidRPr="002F7DCE" w:rsidRDefault="009A2E29" w:rsidP="006A5DB1">
            <w:r>
              <w:t>90.</w:t>
            </w:r>
          </w:p>
        </w:tc>
        <w:tc>
          <w:tcPr>
            <w:tcW w:w="4352" w:type="dxa"/>
            <w:noWrap/>
            <w:hideMark/>
          </w:tcPr>
          <w:p w14:paraId="60161B37" w14:textId="11C74F55" w:rsidR="006424EB" w:rsidRPr="002F7DCE" w:rsidRDefault="30F60D4A" w:rsidP="006A5DB1">
            <w:r>
              <w:t>Platter Rectangular Blanco White 35cm (Pack Size Is 12)</w:t>
            </w:r>
          </w:p>
        </w:tc>
        <w:tc>
          <w:tcPr>
            <w:tcW w:w="1109" w:type="dxa"/>
            <w:noWrap/>
            <w:hideMark/>
          </w:tcPr>
          <w:p w14:paraId="4B1EE8C4" w14:textId="77777777" w:rsidR="006424EB" w:rsidRPr="002F7DCE" w:rsidRDefault="006424EB" w:rsidP="006A5DB1">
            <w:r w:rsidRPr="002F7DCE">
              <w:t>12</w:t>
            </w:r>
          </w:p>
        </w:tc>
        <w:tc>
          <w:tcPr>
            <w:tcW w:w="1379" w:type="dxa"/>
            <w:noWrap/>
            <w:hideMark/>
          </w:tcPr>
          <w:p w14:paraId="7BD49498" w14:textId="77777777" w:rsidR="006424EB" w:rsidRPr="002F7DCE" w:rsidRDefault="006424EB" w:rsidP="006A5DB1">
            <w:r w:rsidRPr="00305A45">
              <w:t> R</w:t>
            </w:r>
          </w:p>
        </w:tc>
        <w:tc>
          <w:tcPr>
            <w:tcW w:w="1630" w:type="dxa"/>
            <w:noWrap/>
            <w:hideMark/>
          </w:tcPr>
          <w:p w14:paraId="255592EA" w14:textId="77777777" w:rsidR="006424EB" w:rsidRPr="002F7DCE" w:rsidRDefault="006424EB" w:rsidP="006A5DB1">
            <w:r w:rsidRPr="00427978">
              <w:t xml:space="preserve"> R</w:t>
            </w:r>
          </w:p>
        </w:tc>
      </w:tr>
      <w:tr w:rsidR="006424EB" w:rsidRPr="002F7DCE" w14:paraId="5DA03A29" w14:textId="77777777" w:rsidTr="00FA7B13">
        <w:trPr>
          <w:trHeight w:val="288"/>
        </w:trPr>
        <w:tc>
          <w:tcPr>
            <w:tcW w:w="790" w:type="dxa"/>
            <w:noWrap/>
            <w:hideMark/>
          </w:tcPr>
          <w:p w14:paraId="0305FD9D" w14:textId="151F4CC4" w:rsidR="006424EB" w:rsidRPr="002F7DCE" w:rsidRDefault="009A2E29" w:rsidP="006A5DB1">
            <w:r>
              <w:lastRenderedPageBreak/>
              <w:t>91.</w:t>
            </w:r>
          </w:p>
        </w:tc>
        <w:tc>
          <w:tcPr>
            <w:tcW w:w="4352" w:type="dxa"/>
            <w:noWrap/>
            <w:hideMark/>
          </w:tcPr>
          <w:p w14:paraId="17DF12E1" w14:textId="740950C7" w:rsidR="006424EB" w:rsidRPr="002F7DCE" w:rsidRDefault="30F60D4A" w:rsidP="006A5DB1">
            <w:r>
              <w:t>Platter Oval Blanco White 28cm (about 11.02 in)</w:t>
            </w:r>
          </w:p>
        </w:tc>
        <w:tc>
          <w:tcPr>
            <w:tcW w:w="1109" w:type="dxa"/>
            <w:noWrap/>
            <w:hideMark/>
          </w:tcPr>
          <w:p w14:paraId="63E406F9" w14:textId="77777777" w:rsidR="006424EB" w:rsidRPr="002F7DCE" w:rsidRDefault="006424EB" w:rsidP="006A5DB1">
            <w:r w:rsidRPr="002F7DCE">
              <w:t>12</w:t>
            </w:r>
          </w:p>
        </w:tc>
        <w:tc>
          <w:tcPr>
            <w:tcW w:w="1379" w:type="dxa"/>
            <w:noWrap/>
            <w:hideMark/>
          </w:tcPr>
          <w:p w14:paraId="3DEC6901" w14:textId="77777777" w:rsidR="006424EB" w:rsidRPr="002F7DCE" w:rsidRDefault="006424EB" w:rsidP="006A5DB1">
            <w:r w:rsidRPr="00305A45">
              <w:t> R</w:t>
            </w:r>
          </w:p>
        </w:tc>
        <w:tc>
          <w:tcPr>
            <w:tcW w:w="1630" w:type="dxa"/>
            <w:noWrap/>
            <w:hideMark/>
          </w:tcPr>
          <w:p w14:paraId="31853071" w14:textId="77777777" w:rsidR="006424EB" w:rsidRPr="002F7DCE" w:rsidRDefault="006424EB" w:rsidP="006A5DB1">
            <w:r w:rsidRPr="00427978">
              <w:t xml:space="preserve"> R</w:t>
            </w:r>
          </w:p>
        </w:tc>
      </w:tr>
      <w:tr w:rsidR="006424EB" w:rsidRPr="002F7DCE" w14:paraId="69869922" w14:textId="77777777" w:rsidTr="00FA7B13">
        <w:trPr>
          <w:trHeight w:val="288"/>
        </w:trPr>
        <w:tc>
          <w:tcPr>
            <w:tcW w:w="790" w:type="dxa"/>
            <w:noWrap/>
            <w:hideMark/>
          </w:tcPr>
          <w:p w14:paraId="66E4324D" w14:textId="0136333C" w:rsidR="006424EB" w:rsidRPr="002F7DCE" w:rsidRDefault="009A2E29" w:rsidP="006A5DB1">
            <w:r>
              <w:t>92.</w:t>
            </w:r>
          </w:p>
        </w:tc>
        <w:tc>
          <w:tcPr>
            <w:tcW w:w="4352" w:type="dxa"/>
            <w:noWrap/>
            <w:hideMark/>
          </w:tcPr>
          <w:p w14:paraId="5B6A9408" w14:textId="3496FAFA" w:rsidR="006424EB" w:rsidRPr="002F7DCE" w:rsidRDefault="30F60D4A" w:rsidP="006A5DB1">
            <w:r>
              <w:t>Cutting Board Pe – 513*385*12mm (about 0.47 in) - White</w:t>
            </w:r>
          </w:p>
        </w:tc>
        <w:tc>
          <w:tcPr>
            <w:tcW w:w="1109" w:type="dxa"/>
            <w:noWrap/>
            <w:hideMark/>
          </w:tcPr>
          <w:p w14:paraId="22BDCB81" w14:textId="77777777" w:rsidR="006424EB" w:rsidRPr="002F7DCE" w:rsidRDefault="006424EB" w:rsidP="006A5DB1">
            <w:r w:rsidRPr="002F7DCE">
              <w:t>16</w:t>
            </w:r>
          </w:p>
        </w:tc>
        <w:tc>
          <w:tcPr>
            <w:tcW w:w="1379" w:type="dxa"/>
            <w:noWrap/>
            <w:hideMark/>
          </w:tcPr>
          <w:p w14:paraId="6634CA1C" w14:textId="77777777" w:rsidR="006424EB" w:rsidRPr="002F7DCE" w:rsidRDefault="006424EB" w:rsidP="006A5DB1">
            <w:r w:rsidRPr="00305A45">
              <w:t> R</w:t>
            </w:r>
          </w:p>
        </w:tc>
        <w:tc>
          <w:tcPr>
            <w:tcW w:w="1630" w:type="dxa"/>
            <w:noWrap/>
            <w:hideMark/>
          </w:tcPr>
          <w:p w14:paraId="123A817F" w14:textId="77777777" w:rsidR="006424EB" w:rsidRPr="002F7DCE" w:rsidRDefault="006424EB" w:rsidP="006A5DB1">
            <w:r w:rsidRPr="00427978">
              <w:t xml:space="preserve"> R</w:t>
            </w:r>
          </w:p>
        </w:tc>
      </w:tr>
      <w:tr w:rsidR="006424EB" w:rsidRPr="002F7DCE" w14:paraId="1AD18CE0" w14:textId="77777777" w:rsidTr="00FA7B13">
        <w:trPr>
          <w:trHeight w:val="288"/>
        </w:trPr>
        <w:tc>
          <w:tcPr>
            <w:tcW w:w="790" w:type="dxa"/>
            <w:noWrap/>
            <w:hideMark/>
          </w:tcPr>
          <w:p w14:paraId="6BADAFCD" w14:textId="3432CC9D" w:rsidR="006424EB" w:rsidRPr="002F7DCE" w:rsidRDefault="009A2E29" w:rsidP="006A5DB1">
            <w:r>
              <w:t>93.</w:t>
            </w:r>
          </w:p>
        </w:tc>
        <w:tc>
          <w:tcPr>
            <w:tcW w:w="4352" w:type="dxa"/>
            <w:noWrap/>
            <w:hideMark/>
          </w:tcPr>
          <w:p w14:paraId="2BA50770" w14:textId="0EDC83E9" w:rsidR="006424EB" w:rsidRDefault="30F60D4A" w:rsidP="006A5DB1">
            <w:r>
              <w:t>Cutting Board Pe – 500*380*13mm (about 0.51 in) – Blue</w:t>
            </w:r>
          </w:p>
          <w:p w14:paraId="013E2E62" w14:textId="1758258B" w:rsidR="009A2E29" w:rsidRPr="002F7DCE" w:rsidRDefault="009A2E29" w:rsidP="006A5DB1"/>
        </w:tc>
        <w:tc>
          <w:tcPr>
            <w:tcW w:w="1109" w:type="dxa"/>
            <w:noWrap/>
            <w:hideMark/>
          </w:tcPr>
          <w:p w14:paraId="49861016" w14:textId="77777777" w:rsidR="006424EB" w:rsidRPr="002F7DCE" w:rsidRDefault="006424EB" w:rsidP="006A5DB1">
            <w:r w:rsidRPr="002F7DCE">
              <w:t>16</w:t>
            </w:r>
          </w:p>
        </w:tc>
        <w:tc>
          <w:tcPr>
            <w:tcW w:w="1379" w:type="dxa"/>
            <w:noWrap/>
            <w:hideMark/>
          </w:tcPr>
          <w:p w14:paraId="3723F575" w14:textId="77777777" w:rsidR="006424EB" w:rsidRPr="002F7DCE" w:rsidRDefault="006424EB" w:rsidP="006A5DB1">
            <w:r w:rsidRPr="00305A45">
              <w:t> R</w:t>
            </w:r>
          </w:p>
        </w:tc>
        <w:tc>
          <w:tcPr>
            <w:tcW w:w="1630" w:type="dxa"/>
            <w:noWrap/>
            <w:hideMark/>
          </w:tcPr>
          <w:p w14:paraId="798C6A29" w14:textId="77777777" w:rsidR="006424EB" w:rsidRPr="002F7DCE" w:rsidRDefault="006424EB" w:rsidP="006A5DB1">
            <w:r w:rsidRPr="00427978">
              <w:t xml:space="preserve"> R</w:t>
            </w:r>
          </w:p>
        </w:tc>
      </w:tr>
      <w:tr w:rsidR="006424EB" w:rsidRPr="002F7DCE" w14:paraId="601AF646" w14:textId="77777777" w:rsidTr="00FA7B13">
        <w:trPr>
          <w:trHeight w:val="288"/>
        </w:trPr>
        <w:tc>
          <w:tcPr>
            <w:tcW w:w="790" w:type="dxa"/>
            <w:noWrap/>
            <w:hideMark/>
          </w:tcPr>
          <w:p w14:paraId="74162917" w14:textId="6202CF96" w:rsidR="006424EB" w:rsidRPr="002F7DCE" w:rsidRDefault="009A2E29" w:rsidP="006A5DB1">
            <w:r>
              <w:t>94.</w:t>
            </w:r>
          </w:p>
        </w:tc>
        <w:tc>
          <w:tcPr>
            <w:tcW w:w="4352" w:type="dxa"/>
            <w:noWrap/>
            <w:hideMark/>
          </w:tcPr>
          <w:p w14:paraId="11334EA5" w14:textId="1531CF89" w:rsidR="006424EB" w:rsidRPr="002F7DCE" w:rsidRDefault="30F60D4A" w:rsidP="006A5DB1">
            <w:r>
              <w:t>Cutting Board Pe – 500*380*13mm (about 0.51 in) - Green</w:t>
            </w:r>
          </w:p>
        </w:tc>
        <w:tc>
          <w:tcPr>
            <w:tcW w:w="1109" w:type="dxa"/>
            <w:noWrap/>
            <w:hideMark/>
          </w:tcPr>
          <w:p w14:paraId="785CCA02" w14:textId="77777777" w:rsidR="006424EB" w:rsidRPr="002F7DCE" w:rsidRDefault="006424EB" w:rsidP="006A5DB1">
            <w:r w:rsidRPr="002F7DCE">
              <w:t>16</w:t>
            </w:r>
          </w:p>
        </w:tc>
        <w:tc>
          <w:tcPr>
            <w:tcW w:w="1379" w:type="dxa"/>
            <w:noWrap/>
            <w:hideMark/>
          </w:tcPr>
          <w:p w14:paraId="1ABEA62A" w14:textId="77777777" w:rsidR="006424EB" w:rsidRPr="002F7DCE" w:rsidRDefault="006424EB" w:rsidP="006A5DB1">
            <w:r w:rsidRPr="002829F8">
              <w:t> R</w:t>
            </w:r>
          </w:p>
        </w:tc>
        <w:tc>
          <w:tcPr>
            <w:tcW w:w="1630" w:type="dxa"/>
            <w:noWrap/>
            <w:hideMark/>
          </w:tcPr>
          <w:p w14:paraId="1EF9616B" w14:textId="77777777" w:rsidR="006424EB" w:rsidRPr="002F7DCE" w:rsidRDefault="006424EB" w:rsidP="006A5DB1">
            <w:r w:rsidRPr="00427978">
              <w:t xml:space="preserve"> R</w:t>
            </w:r>
          </w:p>
        </w:tc>
      </w:tr>
      <w:tr w:rsidR="006424EB" w:rsidRPr="002F7DCE" w14:paraId="39FDAB59" w14:textId="77777777" w:rsidTr="00FA7B13">
        <w:trPr>
          <w:trHeight w:val="288"/>
        </w:trPr>
        <w:tc>
          <w:tcPr>
            <w:tcW w:w="790" w:type="dxa"/>
            <w:noWrap/>
            <w:hideMark/>
          </w:tcPr>
          <w:p w14:paraId="0566C24F" w14:textId="72F8074E" w:rsidR="006424EB" w:rsidRPr="002F7DCE" w:rsidRDefault="009A2E29" w:rsidP="006A5DB1">
            <w:r>
              <w:t>95.</w:t>
            </w:r>
          </w:p>
        </w:tc>
        <w:tc>
          <w:tcPr>
            <w:tcW w:w="4352" w:type="dxa"/>
            <w:noWrap/>
            <w:hideMark/>
          </w:tcPr>
          <w:p w14:paraId="3037797B" w14:textId="4917BB34" w:rsidR="006424EB" w:rsidRDefault="30F60D4A" w:rsidP="006A5DB1">
            <w:r>
              <w:t>Cutting Board Pe – 500*380*13mm (about 0.51 in) – Red</w:t>
            </w:r>
          </w:p>
          <w:p w14:paraId="5239133C" w14:textId="20E299EA" w:rsidR="009A2E29" w:rsidRPr="002F7DCE" w:rsidRDefault="009A2E29" w:rsidP="006A5DB1"/>
        </w:tc>
        <w:tc>
          <w:tcPr>
            <w:tcW w:w="1109" w:type="dxa"/>
            <w:noWrap/>
            <w:hideMark/>
          </w:tcPr>
          <w:p w14:paraId="72A3CA06" w14:textId="77777777" w:rsidR="006424EB" w:rsidRPr="002F7DCE" w:rsidRDefault="006424EB" w:rsidP="006A5DB1">
            <w:r w:rsidRPr="002F7DCE">
              <w:t>16</w:t>
            </w:r>
          </w:p>
        </w:tc>
        <w:tc>
          <w:tcPr>
            <w:tcW w:w="1379" w:type="dxa"/>
            <w:noWrap/>
            <w:hideMark/>
          </w:tcPr>
          <w:p w14:paraId="108A313B" w14:textId="77777777" w:rsidR="006424EB" w:rsidRPr="002F7DCE" w:rsidRDefault="006424EB" w:rsidP="006A5DB1">
            <w:r w:rsidRPr="002829F8">
              <w:t> R</w:t>
            </w:r>
          </w:p>
        </w:tc>
        <w:tc>
          <w:tcPr>
            <w:tcW w:w="1630" w:type="dxa"/>
            <w:noWrap/>
            <w:hideMark/>
          </w:tcPr>
          <w:p w14:paraId="208F7163" w14:textId="77777777" w:rsidR="006424EB" w:rsidRPr="002F7DCE" w:rsidRDefault="006424EB" w:rsidP="006A5DB1">
            <w:r w:rsidRPr="00427978">
              <w:t xml:space="preserve"> R</w:t>
            </w:r>
          </w:p>
        </w:tc>
      </w:tr>
      <w:tr w:rsidR="006424EB" w:rsidRPr="002F7DCE" w14:paraId="382AB41E" w14:textId="77777777" w:rsidTr="00FA7B13">
        <w:trPr>
          <w:trHeight w:val="288"/>
        </w:trPr>
        <w:tc>
          <w:tcPr>
            <w:tcW w:w="790" w:type="dxa"/>
            <w:noWrap/>
            <w:hideMark/>
          </w:tcPr>
          <w:p w14:paraId="53A33AA4" w14:textId="43D39236" w:rsidR="006424EB" w:rsidRPr="002F7DCE" w:rsidRDefault="009A2E29" w:rsidP="006A5DB1">
            <w:r>
              <w:t>96.</w:t>
            </w:r>
          </w:p>
        </w:tc>
        <w:tc>
          <w:tcPr>
            <w:tcW w:w="4352" w:type="dxa"/>
            <w:noWrap/>
            <w:hideMark/>
          </w:tcPr>
          <w:p w14:paraId="380D8018" w14:textId="626928CF" w:rsidR="006424EB" w:rsidRPr="002F7DCE" w:rsidRDefault="30F60D4A" w:rsidP="006A5DB1">
            <w:r>
              <w:t>Cutting Board Pe -500*380*13mm (about 0.51 in) - Yellow</w:t>
            </w:r>
          </w:p>
        </w:tc>
        <w:tc>
          <w:tcPr>
            <w:tcW w:w="1109" w:type="dxa"/>
            <w:noWrap/>
            <w:hideMark/>
          </w:tcPr>
          <w:p w14:paraId="78F7DC60" w14:textId="77777777" w:rsidR="006424EB" w:rsidRPr="002F7DCE" w:rsidRDefault="006424EB" w:rsidP="006A5DB1">
            <w:r w:rsidRPr="002F7DCE">
              <w:t>5</w:t>
            </w:r>
          </w:p>
        </w:tc>
        <w:tc>
          <w:tcPr>
            <w:tcW w:w="1379" w:type="dxa"/>
            <w:noWrap/>
            <w:hideMark/>
          </w:tcPr>
          <w:p w14:paraId="57CE4FE7" w14:textId="77777777" w:rsidR="006424EB" w:rsidRPr="002F7DCE" w:rsidRDefault="006424EB" w:rsidP="006A5DB1">
            <w:r w:rsidRPr="002829F8">
              <w:t> R</w:t>
            </w:r>
          </w:p>
        </w:tc>
        <w:tc>
          <w:tcPr>
            <w:tcW w:w="1630" w:type="dxa"/>
            <w:noWrap/>
            <w:hideMark/>
          </w:tcPr>
          <w:p w14:paraId="20DC22AB" w14:textId="77777777" w:rsidR="006424EB" w:rsidRPr="002F7DCE" w:rsidRDefault="006424EB" w:rsidP="006A5DB1">
            <w:r w:rsidRPr="00427978">
              <w:t xml:space="preserve"> R</w:t>
            </w:r>
          </w:p>
        </w:tc>
      </w:tr>
      <w:tr w:rsidR="006424EB" w:rsidRPr="002F7DCE" w14:paraId="33DB0384" w14:textId="77777777" w:rsidTr="00FA7B13">
        <w:trPr>
          <w:trHeight w:val="288"/>
        </w:trPr>
        <w:tc>
          <w:tcPr>
            <w:tcW w:w="790" w:type="dxa"/>
            <w:noWrap/>
            <w:hideMark/>
          </w:tcPr>
          <w:p w14:paraId="594CAD00" w14:textId="5FE5AB19" w:rsidR="006424EB" w:rsidRPr="002F7DCE" w:rsidRDefault="009A2E29" w:rsidP="006A5DB1">
            <w:r>
              <w:t>97.</w:t>
            </w:r>
          </w:p>
        </w:tc>
        <w:tc>
          <w:tcPr>
            <w:tcW w:w="4352" w:type="dxa"/>
            <w:noWrap/>
            <w:hideMark/>
          </w:tcPr>
          <w:p w14:paraId="6CA468FD" w14:textId="6A21E021" w:rsidR="006424EB" w:rsidRDefault="30F60D4A" w:rsidP="006A5DB1">
            <w:r>
              <w:t>Lobby Broom-For Dustpan with Cover</w:t>
            </w:r>
          </w:p>
          <w:p w14:paraId="6D95CB7D" w14:textId="269CE907" w:rsidR="009A2E29" w:rsidRPr="002F7DCE" w:rsidRDefault="009A2E29" w:rsidP="006A5DB1"/>
        </w:tc>
        <w:tc>
          <w:tcPr>
            <w:tcW w:w="1109" w:type="dxa"/>
            <w:noWrap/>
            <w:hideMark/>
          </w:tcPr>
          <w:p w14:paraId="26AC693B" w14:textId="77777777" w:rsidR="006424EB" w:rsidRPr="002F7DCE" w:rsidRDefault="006424EB" w:rsidP="006A5DB1">
            <w:r w:rsidRPr="002F7DCE">
              <w:t>5</w:t>
            </w:r>
          </w:p>
        </w:tc>
        <w:tc>
          <w:tcPr>
            <w:tcW w:w="1379" w:type="dxa"/>
            <w:noWrap/>
            <w:hideMark/>
          </w:tcPr>
          <w:p w14:paraId="3F4DC8C9" w14:textId="77777777" w:rsidR="006424EB" w:rsidRPr="002F7DCE" w:rsidRDefault="006424EB" w:rsidP="006A5DB1">
            <w:r w:rsidRPr="002829F8">
              <w:t> R</w:t>
            </w:r>
          </w:p>
        </w:tc>
        <w:tc>
          <w:tcPr>
            <w:tcW w:w="1630" w:type="dxa"/>
            <w:noWrap/>
            <w:hideMark/>
          </w:tcPr>
          <w:p w14:paraId="261CA462" w14:textId="77777777" w:rsidR="006424EB" w:rsidRPr="002F7DCE" w:rsidRDefault="006424EB" w:rsidP="006A5DB1">
            <w:r w:rsidRPr="00427978">
              <w:t xml:space="preserve"> R</w:t>
            </w:r>
          </w:p>
        </w:tc>
      </w:tr>
      <w:tr w:rsidR="006424EB" w:rsidRPr="002F7DCE" w14:paraId="3360BCEF" w14:textId="77777777" w:rsidTr="00FA7B13">
        <w:trPr>
          <w:trHeight w:val="288"/>
        </w:trPr>
        <w:tc>
          <w:tcPr>
            <w:tcW w:w="790" w:type="dxa"/>
            <w:noWrap/>
            <w:hideMark/>
          </w:tcPr>
          <w:p w14:paraId="7422B677" w14:textId="06FA7903" w:rsidR="006424EB" w:rsidRPr="002F7DCE" w:rsidRDefault="009A2E29" w:rsidP="006A5DB1">
            <w:r>
              <w:t>98.</w:t>
            </w:r>
          </w:p>
        </w:tc>
        <w:tc>
          <w:tcPr>
            <w:tcW w:w="4352" w:type="dxa"/>
            <w:noWrap/>
            <w:hideMark/>
          </w:tcPr>
          <w:p w14:paraId="56C6E57E" w14:textId="4A5CCD9C" w:rsidR="006424EB" w:rsidRDefault="30F60D4A" w:rsidP="006A5DB1">
            <w:r>
              <w:t>Long Handle Broom-610mm (about 2 ft)</w:t>
            </w:r>
          </w:p>
          <w:p w14:paraId="72BEF96D" w14:textId="08E1BAC6" w:rsidR="009A2E29" w:rsidRPr="002F7DCE" w:rsidRDefault="009A2E29" w:rsidP="006A5DB1"/>
        </w:tc>
        <w:tc>
          <w:tcPr>
            <w:tcW w:w="1109" w:type="dxa"/>
            <w:noWrap/>
            <w:hideMark/>
          </w:tcPr>
          <w:p w14:paraId="2373B0BA" w14:textId="77777777" w:rsidR="006424EB" w:rsidRPr="002F7DCE" w:rsidRDefault="006424EB" w:rsidP="006A5DB1">
            <w:r w:rsidRPr="002F7DCE">
              <w:t>5</w:t>
            </w:r>
          </w:p>
        </w:tc>
        <w:tc>
          <w:tcPr>
            <w:tcW w:w="1379" w:type="dxa"/>
            <w:noWrap/>
            <w:hideMark/>
          </w:tcPr>
          <w:p w14:paraId="284F993A" w14:textId="77777777" w:rsidR="006424EB" w:rsidRPr="002F7DCE" w:rsidRDefault="006424EB" w:rsidP="006A5DB1">
            <w:r w:rsidRPr="002829F8">
              <w:t> R</w:t>
            </w:r>
          </w:p>
        </w:tc>
        <w:tc>
          <w:tcPr>
            <w:tcW w:w="1630" w:type="dxa"/>
            <w:noWrap/>
            <w:hideMark/>
          </w:tcPr>
          <w:p w14:paraId="10B60EC1" w14:textId="77777777" w:rsidR="006424EB" w:rsidRPr="002F7DCE" w:rsidRDefault="006424EB" w:rsidP="006A5DB1">
            <w:r w:rsidRPr="00427978">
              <w:t xml:space="preserve"> R</w:t>
            </w:r>
          </w:p>
        </w:tc>
      </w:tr>
      <w:tr w:rsidR="006424EB" w:rsidRPr="002F7DCE" w14:paraId="0D340322" w14:textId="77777777" w:rsidTr="00FA7B13">
        <w:trPr>
          <w:trHeight w:val="288"/>
        </w:trPr>
        <w:tc>
          <w:tcPr>
            <w:tcW w:w="790" w:type="dxa"/>
            <w:noWrap/>
            <w:hideMark/>
          </w:tcPr>
          <w:p w14:paraId="213CE6DB" w14:textId="1B527EAC" w:rsidR="006424EB" w:rsidRPr="002F7DCE" w:rsidRDefault="009A2E29" w:rsidP="006A5DB1">
            <w:r>
              <w:t>99.</w:t>
            </w:r>
          </w:p>
        </w:tc>
        <w:tc>
          <w:tcPr>
            <w:tcW w:w="4352" w:type="dxa"/>
            <w:noWrap/>
            <w:hideMark/>
          </w:tcPr>
          <w:p w14:paraId="10D02CBD" w14:textId="3AC7BB73" w:rsidR="006424EB" w:rsidRDefault="30F60D4A" w:rsidP="006A5DB1">
            <w:r>
              <w:t>Mophead Only-400g (Blue Line)</w:t>
            </w:r>
          </w:p>
          <w:p w14:paraId="387124B8" w14:textId="52012408" w:rsidR="009A2E29" w:rsidRPr="002F7DCE" w:rsidRDefault="009A2E29" w:rsidP="006A5DB1"/>
        </w:tc>
        <w:tc>
          <w:tcPr>
            <w:tcW w:w="1109" w:type="dxa"/>
            <w:noWrap/>
            <w:hideMark/>
          </w:tcPr>
          <w:p w14:paraId="679A736B" w14:textId="77777777" w:rsidR="006424EB" w:rsidRPr="002F7DCE" w:rsidRDefault="006424EB" w:rsidP="006A5DB1">
            <w:r w:rsidRPr="002F7DCE">
              <w:t>5</w:t>
            </w:r>
          </w:p>
        </w:tc>
        <w:tc>
          <w:tcPr>
            <w:tcW w:w="1379" w:type="dxa"/>
            <w:noWrap/>
            <w:hideMark/>
          </w:tcPr>
          <w:p w14:paraId="2B4AC223" w14:textId="77777777" w:rsidR="006424EB" w:rsidRPr="002F7DCE" w:rsidRDefault="006424EB" w:rsidP="006A5DB1">
            <w:r w:rsidRPr="002829F8">
              <w:t> R</w:t>
            </w:r>
          </w:p>
        </w:tc>
        <w:tc>
          <w:tcPr>
            <w:tcW w:w="1630" w:type="dxa"/>
            <w:noWrap/>
            <w:hideMark/>
          </w:tcPr>
          <w:p w14:paraId="6E0692A0" w14:textId="77777777" w:rsidR="006424EB" w:rsidRPr="002F7DCE" w:rsidRDefault="006424EB" w:rsidP="006A5DB1">
            <w:r w:rsidRPr="00427978">
              <w:t xml:space="preserve"> R</w:t>
            </w:r>
          </w:p>
        </w:tc>
      </w:tr>
      <w:tr w:rsidR="006424EB" w:rsidRPr="002F7DCE" w14:paraId="0029F4E4" w14:textId="77777777" w:rsidTr="00FA7B13">
        <w:trPr>
          <w:trHeight w:val="288"/>
        </w:trPr>
        <w:tc>
          <w:tcPr>
            <w:tcW w:w="790" w:type="dxa"/>
            <w:noWrap/>
            <w:hideMark/>
          </w:tcPr>
          <w:p w14:paraId="1F68DE55" w14:textId="473A9EB8" w:rsidR="006424EB" w:rsidRPr="002F7DCE" w:rsidRDefault="009A2E29" w:rsidP="006A5DB1">
            <w:r>
              <w:t>100.</w:t>
            </w:r>
          </w:p>
        </w:tc>
        <w:tc>
          <w:tcPr>
            <w:tcW w:w="4352" w:type="dxa"/>
            <w:noWrap/>
            <w:hideMark/>
          </w:tcPr>
          <w:p w14:paraId="0EF4839D" w14:textId="6FE5C085" w:rsidR="006424EB" w:rsidRDefault="30F60D4A" w:rsidP="006A5DB1">
            <w:r>
              <w:t>Mop Holder Aluminum Handle -1400mm (about 4.59 ft)</w:t>
            </w:r>
          </w:p>
          <w:p w14:paraId="15263873" w14:textId="46D25ADC" w:rsidR="009A2E29" w:rsidRPr="002F7DCE" w:rsidRDefault="009A2E29" w:rsidP="006A5DB1"/>
        </w:tc>
        <w:tc>
          <w:tcPr>
            <w:tcW w:w="1109" w:type="dxa"/>
            <w:noWrap/>
            <w:hideMark/>
          </w:tcPr>
          <w:p w14:paraId="765057E2" w14:textId="77777777" w:rsidR="006424EB" w:rsidRPr="002F7DCE" w:rsidRDefault="006424EB" w:rsidP="006A5DB1">
            <w:r w:rsidRPr="002F7DCE">
              <w:t>5</w:t>
            </w:r>
          </w:p>
        </w:tc>
        <w:tc>
          <w:tcPr>
            <w:tcW w:w="1379" w:type="dxa"/>
            <w:noWrap/>
            <w:hideMark/>
          </w:tcPr>
          <w:p w14:paraId="03487D94" w14:textId="77777777" w:rsidR="006424EB" w:rsidRPr="002F7DCE" w:rsidRDefault="006424EB" w:rsidP="006A5DB1">
            <w:r w:rsidRPr="002829F8">
              <w:t> R</w:t>
            </w:r>
          </w:p>
        </w:tc>
        <w:tc>
          <w:tcPr>
            <w:tcW w:w="1630" w:type="dxa"/>
            <w:noWrap/>
            <w:hideMark/>
          </w:tcPr>
          <w:p w14:paraId="0F064FA4" w14:textId="77777777" w:rsidR="006424EB" w:rsidRPr="002F7DCE" w:rsidRDefault="006424EB" w:rsidP="006A5DB1">
            <w:r w:rsidRPr="00427978">
              <w:t xml:space="preserve"> R</w:t>
            </w:r>
          </w:p>
        </w:tc>
      </w:tr>
      <w:tr w:rsidR="006424EB" w:rsidRPr="002F7DCE" w14:paraId="7BA46C29" w14:textId="77777777" w:rsidTr="00FA7B13">
        <w:trPr>
          <w:trHeight w:val="288"/>
        </w:trPr>
        <w:tc>
          <w:tcPr>
            <w:tcW w:w="790" w:type="dxa"/>
            <w:noWrap/>
            <w:hideMark/>
          </w:tcPr>
          <w:p w14:paraId="64A47CAF" w14:textId="77777777" w:rsidR="006424EB" w:rsidRPr="002F7DCE" w:rsidRDefault="006424EB" w:rsidP="006A5DB1"/>
        </w:tc>
        <w:tc>
          <w:tcPr>
            <w:tcW w:w="4352" w:type="dxa"/>
            <w:noWrap/>
            <w:hideMark/>
          </w:tcPr>
          <w:p w14:paraId="155025B6" w14:textId="77777777" w:rsidR="006424EB" w:rsidRPr="002F7DCE" w:rsidRDefault="006424EB" w:rsidP="006A5DB1">
            <w:pPr>
              <w:rPr>
                <w:b/>
                <w:bCs/>
              </w:rPr>
            </w:pPr>
            <w:r w:rsidRPr="002F7DCE">
              <w:rPr>
                <w:b/>
                <w:bCs/>
              </w:rPr>
              <w:t>Installation</w:t>
            </w:r>
          </w:p>
        </w:tc>
        <w:tc>
          <w:tcPr>
            <w:tcW w:w="1109" w:type="dxa"/>
            <w:noWrap/>
            <w:hideMark/>
          </w:tcPr>
          <w:p w14:paraId="3EC37AB4" w14:textId="77777777" w:rsidR="006424EB" w:rsidRPr="002F7DCE" w:rsidRDefault="006424EB" w:rsidP="006A5DB1">
            <w:r w:rsidRPr="002F7DCE">
              <w:t> </w:t>
            </w:r>
          </w:p>
        </w:tc>
        <w:tc>
          <w:tcPr>
            <w:tcW w:w="1379" w:type="dxa"/>
            <w:noWrap/>
            <w:hideMark/>
          </w:tcPr>
          <w:p w14:paraId="6C471F15" w14:textId="77777777" w:rsidR="006424EB" w:rsidRPr="002F7DCE" w:rsidRDefault="006424EB" w:rsidP="006A5DB1">
            <w:r w:rsidRPr="002F7DCE">
              <w:t> </w:t>
            </w:r>
            <w:r>
              <w:t>R</w:t>
            </w:r>
          </w:p>
        </w:tc>
        <w:tc>
          <w:tcPr>
            <w:tcW w:w="1630" w:type="dxa"/>
            <w:noWrap/>
            <w:hideMark/>
          </w:tcPr>
          <w:p w14:paraId="7F8064B5" w14:textId="77777777" w:rsidR="006424EB" w:rsidRPr="002F7DCE" w:rsidRDefault="006424EB" w:rsidP="006A5DB1">
            <w:r w:rsidRPr="002F7DCE">
              <w:t> </w:t>
            </w:r>
            <w:r>
              <w:t>R</w:t>
            </w:r>
          </w:p>
        </w:tc>
      </w:tr>
      <w:tr w:rsidR="006424EB" w:rsidRPr="002F7DCE" w14:paraId="2947C5AA" w14:textId="77777777" w:rsidTr="00FA7B13">
        <w:trPr>
          <w:trHeight w:val="288"/>
        </w:trPr>
        <w:tc>
          <w:tcPr>
            <w:tcW w:w="790" w:type="dxa"/>
            <w:noWrap/>
            <w:hideMark/>
          </w:tcPr>
          <w:p w14:paraId="6DD65D33" w14:textId="77777777" w:rsidR="006424EB" w:rsidRPr="002F7DCE" w:rsidRDefault="006424EB" w:rsidP="006A5DB1"/>
        </w:tc>
        <w:tc>
          <w:tcPr>
            <w:tcW w:w="4352" w:type="dxa"/>
            <w:noWrap/>
            <w:hideMark/>
          </w:tcPr>
          <w:p w14:paraId="53C2548E" w14:textId="46C43199" w:rsidR="00713FC4" w:rsidRPr="002F7DCE" w:rsidRDefault="006424EB" w:rsidP="006A5DB1">
            <w:pPr>
              <w:rPr>
                <w:b/>
                <w:bCs/>
              </w:rPr>
            </w:pPr>
            <w:r w:rsidRPr="002F7DCE">
              <w:rPr>
                <w:b/>
                <w:bCs/>
              </w:rPr>
              <w:t>Delivery</w:t>
            </w:r>
          </w:p>
        </w:tc>
        <w:tc>
          <w:tcPr>
            <w:tcW w:w="1109" w:type="dxa"/>
            <w:noWrap/>
            <w:hideMark/>
          </w:tcPr>
          <w:p w14:paraId="61329C22" w14:textId="77777777" w:rsidR="006424EB" w:rsidRPr="002F7DCE" w:rsidRDefault="006424EB" w:rsidP="006A5DB1">
            <w:r w:rsidRPr="002F7DCE">
              <w:t> </w:t>
            </w:r>
          </w:p>
        </w:tc>
        <w:tc>
          <w:tcPr>
            <w:tcW w:w="1379" w:type="dxa"/>
            <w:noWrap/>
            <w:hideMark/>
          </w:tcPr>
          <w:p w14:paraId="6D9CA84E" w14:textId="77777777" w:rsidR="006424EB" w:rsidRPr="002F7DCE" w:rsidRDefault="006424EB" w:rsidP="006A5DB1">
            <w:r w:rsidRPr="002F7DCE">
              <w:t> </w:t>
            </w:r>
            <w:r>
              <w:t>R</w:t>
            </w:r>
          </w:p>
        </w:tc>
        <w:tc>
          <w:tcPr>
            <w:tcW w:w="1630" w:type="dxa"/>
            <w:noWrap/>
            <w:hideMark/>
          </w:tcPr>
          <w:p w14:paraId="2DF19E04" w14:textId="77777777" w:rsidR="006424EB" w:rsidRPr="002F7DCE" w:rsidRDefault="006424EB" w:rsidP="006A5DB1">
            <w:r w:rsidRPr="002F7DCE">
              <w:t> </w:t>
            </w:r>
            <w:r>
              <w:t>R</w:t>
            </w:r>
          </w:p>
        </w:tc>
      </w:tr>
      <w:tr w:rsidR="006424EB" w:rsidRPr="002F7DCE" w14:paraId="451E9F1B" w14:textId="77777777" w:rsidTr="00FA7B13">
        <w:trPr>
          <w:trHeight w:val="288"/>
        </w:trPr>
        <w:tc>
          <w:tcPr>
            <w:tcW w:w="790" w:type="dxa"/>
            <w:noWrap/>
            <w:hideMark/>
          </w:tcPr>
          <w:p w14:paraId="4176C5CD" w14:textId="77777777" w:rsidR="006424EB" w:rsidRPr="002F7DCE" w:rsidRDefault="006424EB" w:rsidP="006A5DB1"/>
        </w:tc>
        <w:tc>
          <w:tcPr>
            <w:tcW w:w="4352" w:type="dxa"/>
            <w:noWrap/>
            <w:hideMark/>
          </w:tcPr>
          <w:p w14:paraId="6D94651F" w14:textId="77777777" w:rsidR="00713FC4" w:rsidRDefault="006424EB" w:rsidP="006A5DB1">
            <w:pPr>
              <w:rPr>
                <w:b/>
                <w:bCs/>
              </w:rPr>
            </w:pPr>
            <w:r w:rsidRPr="002F7DCE">
              <w:rPr>
                <w:b/>
                <w:bCs/>
              </w:rPr>
              <w:t>Sub Total</w:t>
            </w:r>
          </w:p>
          <w:p w14:paraId="048F2869" w14:textId="4252625D" w:rsidR="00713FC4" w:rsidRPr="002F7DCE" w:rsidRDefault="00713FC4" w:rsidP="006A5DB1">
            <w:pPr>
              <w:rPr>
                <w:b/>
                <w:bCs/>
              </w:rPr>
            </w:pPr>
          </w:p>
        </w:tc>
        <w:tc>
          <w:tcPr>
            <w:tcW w:w="1109" w:type="dxa"/>
            <w:noWrap/>
            <w:hideMark/>
          </w:tcPr>
          <w:p w14:paraId="030DFCF2" w14:textId="77777777" w:rsidR="006424EB" w:rsidRPr="002F7DCE" w:rsidRDefault="006424EB" w:rsidP="006A5DB1">
            <w:r w:rsidRPr="002F7DCE">
              <w:t> </w:t>
            </w:r>
          </w:p>
        </w:tc>
        <w:tc>
          <w:tcPr>
            <w:tcW w:w="1379" w:type="dxa"/>
            <w:noWrap/>
            <w:hideMark/>
          </w:tcPr>
          <w:p w14:paraId="4AAD7740" w14:textId="77777777" w:rsidR="006424EB" w:rsidRPr="002F7DCE" w:rsidRDefault="006424EB" w:rsidP="006A5DB1">
            <w:r w:rsidRPr="002F7DCE">
              <w:t> </w:t>
            </w:r>
            <w:r>
              <w:t>R</w:t>
            </w:r>
          </w:p>
        </w:tc>
        <w:tc>
          <w:tcPr>
            <w:tcW w:w="1630" w:type="dxa"/>
            <w:noWrap/>
            <w:hideMark/>
          </w:tcPr>
          <w:p w14:paraId="7BC4B9F3" w14:textId="77777777" w:rsidR="006424EB" w:rsidRPr="002F7DCE" w:rsidRDefault="006424EB" w:rsidP="006A5DB1">
            <w:r w:rsidRPr="002F7DCE">
              <w:t> </w:t>
            </w:r>
            <w:r>
              <w:t>R</w:t>
            </w:r>
          </w:p>
        </w:tc>
      </w:tr>
      <w:tr w:rsidR="006424EB" w:rsidRPr="002F7DCE" w14:paraId="43F6BA30" w14:textId="77777777" w:rsidTr="00FA7B13">
        <w:trPr>
          <w:trHeight w:val="288"/>
        </w:trPr>
        <w:tc>
          <w:tcPr>
            <w:tcW w:w="790" w:type="dxa"/>
            <w:noWrap/>
            <w:hideMark/>
          </w:tcPr>
          <w:p w14:paraId="42CAA427" w14:textId="77777777" w:rsidR="006424EB" w:rsidRPr="002F7DCE" w:rsidRDefault="006424EB" w:rsidP="006A5DB1"/>
        </w:tc>
        <w:tc>
          <w:tcPr>
            <w:tcW w:w="4352" w:type="dxa"/>
            <w:noWrap/>
            <w:hideMark/>
          </w:tcPr>
          <w:p w14:paraId="4A4E4721" w14:textId="46AC3EEE" w:rsidR="006424EB" w:rsidRDefault="30F60D4A" w:rsidP="006A5DB1">
            <w:pPr>
              <w:rPr>
                <w:b/>
                <w:bCs/>
              </w:rPr>
            </w:pPr>
            <w:r w:rsidRPr="30F60D4A">
              <w:rPr>
                <w:b/>
                <w:bCs/>
              </w:rPr>
              <w:t>Vat @15% (if applicable)</w:t>
            </w:r>
          </w:p>
          <w:p w14:paraId="730841BC" w14:textId="032C01D0" w:rsidR="00713FC4" w:rsidRPr="002F7DCE" w:rsidRDefault="00713FC4" w:rsidP="006A5DB1">
            <w:pPr>
              <w:rPr>
                <w:b/>
                <w:bCs/>
              </w:rPr>
            </w:pPr>
          </w:p>
        </w:tc>
        <w:tc>
          <w:tcPr>
            <w:tcW w:w="1109" w:type="dxa"/>
            <w:noWrap/>
            <w:hideMark/>
          </w:tcPr>
          <w:p w14:paraId="1ECEB3C6" w14:textId="77777777" w:rsidR="006424EB" w:rsidRPr="002F7DCE" w:rsidRDefault="006424EB" w:rsidP="006A5DB1">
            <w:r w:rsidRPr="002F7DCE">
              <w:t> </w:t>
            </w:r>
          </w:p>
        </w:tc>
        <w:tc>
          <w:tcPr>
            <w:tcW w:w="1379" w:type="dxa"/>
            <w:noWrap/>
            <w:hideMark/>
          </w:tcPr>
          <w:p w14:paraId="7AD36ABF" w14:textId="77777777" w:rsidR="006424EB" w:rsidRPr="002F7DCE" w:rsidRDefault="006424EB" w:rsidP="006A5DB1">
            <w:r w:rsidRPr="002F7DCE">
              <w:t> </w:t>
            </w:r>
            <w:r>
              <w:t>R</w:t>
            </w:r>
          </w:p>
        </w:tc>
        <w:tc>
          <w:tcPr>
            <w:tcW w:w="1630" w:type="dxa"/>
            <w:noWrap/>
            <w:hideMark/>
          </w:tcPr>
          <w:p w14:paraId="1BB32DF4" w14:textId="77777777" w:rsidR="006424EB" w:rsidRPr="002F7DCE" w:rsidRDefault="006424EB" w:rsidP="006A5DB1">
            <w:r w:rsidRPr="002F7DCE">
              <w:t> </w:t>
            </w:r>
            <w:r>
              <w:t>R</w:t>
            </w:r>
          </w:p>
        </w:tc>
      </w:tr>
      <w:tr w:rsidR="006424EB" w:rsidRPr="002F7DCE" w14:paraId="45E64C4F" w14:textId="77777777" w:rsidTr="00FA7B13">
        <w:trPr>
          <w:trHeight w:val="288"/>
        </w:trPr>
        <w:tc>
          <w:tcPr>
            <w:tcW w:w="790" w:type="dxa"/>
            <w:noWrap/>
            <w:hideMark/>
          </w:tcPr>
          <w:p w14:paraId="6B51A764" w14:textId="77777777" w:rsidR="006424EB" w:rsidRPr="002F7DCE" w:rsidRDefault="006424EB" w:rsidP="006A5DB1"/>
        </w:tc>
        <w:tc>
          <w:tcPr>
            <w:tcW w:w="4352" w:type="dxa"/>
            <w:noWrap/>
            <w:hideMark/>
          </w:tcPr>
          <w:p w14:paraId="61653841" w14:textId="77777777" w:rsidR="006424EB" w:rsidRDefault="006424EB" w:rsidP="006A5DB1">
            <w:pPr>
              <w:rPr>
                <w:b/>
                <w:bCs/>
              </w:rPr>
            </w:pPr>
            <w:r w:rsidRPr="002F7DCE">
              <w:rPr>
                <w:b/>
                <w:bCs/>
              </w:rPr>
              <w:t>TOTAL</w:t>
            </w:r>
          </w:p>
          <w:p w14:paraId="368F8D02" w14:textId="153D07E9" w:rsidR="00713FC4" w:rsidRPr="002F7DCE" w:rsidRDefault="00713FC4" w:rsidP="006A5DB1">
            <w:pPr>
              <w:rPr>
                <w:b/>
                <w:bCs/>
              </w:rPr>
            </w:pPr>
          </w:p>
        </w:tc>
        <w:tc>
          <w:tcPr>
            <w:tcW w:w="1109" w:type="dxa"/>
            <w:noWrap/>
            <w:hideMark/>
          </w:tcPr>
          <w:p w14:paraId="3C214BEF" w14:textId="77777777" w:rsidR="006424EB" w:rsidRPr="002F7DCE" w:rsidRDefault="006424EB" w:rsidP="006A5DB1">
            <w:r w:rsidRPr="002F7DCE">
              <w:t> </w:t>
            </w:r>
          </w:p>
        </w:tc>
        <w:tc>
          <w:tcPr>
            <w:tcW w:w="1379" w:type="dxa"/>
            <w:noWrap/>
            <w:hideMark/>
          </w:tcPr>
          <w:p w14:paraId="646AF13B" w14:textId="77777777" w:rsidR="006424EB" w:rsidRPr="002F7DCE" w:rsidRDefault="006424EB" w:rsidP="006A5DB1">
            <w:r w:rsidRPr="002F7DCE">
              <w:t> </w:t>
            </w:r>
            <w:r>
              <w:t>R</w:t>
            </w:r>
          </w:p>
        </w:tc>
        <w:tc>
          <w:tcPr>
            <w:tcW w:w="1630" w:type="dxa"/>
            <w:noWrap/>
            <w:hideMark/>
          </w:tcPr>
          <w:p w14:paraId="75B5435D" w14:textId="77777777" w:rsidR="006424EB" w:rsidRPr="002F7DCE" w:rsidRDefault="006424EB" w:rsidP="006A5DB1">
            <w:r w:rsidRPr="002F7DCE">
              <w:t> </w:t>
            </w:r>
            <w:r>
              <w:t>R</w:t>
            </w:r>
          </w:p>
        </w:tc>
      </w:tr>
    </w:tbl>
    <w:p w14:paraId="7AF49D4D" w14:textId="77777777" w:rsidR="00255FBB" w:rsidRPr="00681DF8" w:rsidRDefault="00255FBB" w:rsidP="0076498C">
      <w:pPr>
        <w:rPr>
          <w:rFonts w:ascii="Times New Roman" w:hAnsi="Times New Roman" w:cs="Times New Roman"/>
          <w:b/>
          <w:sz w:val="24"/>
          <w:szCs w:val="24"/>
        </w:rPr>
      </w:pPr>
    </w:p>
    <w:p w14:paraId="598C1BBB" w14:textId="6FA13A92" w:rsidR="00B80078" w:rsidRDefault="00B80078" w:rsidP="00255FBB">
      <w:pPr>
        <w:widowControl/>
        <w:autoSpaceDE/>
        <w:autoSpaceDN/>
        <w:spacing w:line="271" w:lineRule="auto"/>
        <w:ind w:left="720"/>
        <w:jc w:val="both"/>
      </w:pPr>
    </w:p>
    <w:p w14:paraId="7A7F9622" w14:textId="319ACEC7" w:rsidR="00B80078" w:rsidRDefault="00B80078" w:rsidP="00B80078">
      <w:pPr>
        <w:ind w:left="450" w:hanging="90"/>
      </w:pPr>
    </w:p>
    <w:p w14:paraId="3C36F3F0" w14:textId="4747CCF2" w:rsidR="00AA09F5" w:rsidRPr="0063184E" w:rsidRDefault="004B655D" w:rsidP="00EC2AC8">
      <w:pPr>
        <w:spacing w:line="360" w:lineRule="auto"/>
        <w:ind w:left="480"/>
        <w:rPr>
          <w:b/>
        </w:rPr>
      </w:pPr>
      <w:bookmarkStart w:id="5" w:name="4._DURATION"/>
      <w:bookmarkEnd w:id="5"/>
      <w:r>
        <w:rPr>
          <w:b/>
        </w:rPr>
        <w:t>3</w:t>
      </w:r>
      <w:r w:rsidR="002E643F">
        <w:rPr>
          <w:b/>
        </w:rPr>
        <w:t>.</w:t>
      </w:r>
      <w:r w:rsidR="00854347" w:rsidRPr="002E643F">
        <w:rPr>
          <w:b/>
        </w:rPr>
        <w:t xml:space="preserve"> </w:t>
      </w:r>
      <w:r w:rsidR="00AA09F5" w:rsidRPr="002E643F">
        <w:rPr>
          <w:b/>
        </w:rPr>
        <w:t>DURATION</w:t>
      </w:r>
    </w:p>
    <w:p w14:paraId="2339115C" w14:textId="2FFFA74B" w:rsidR="00AA09F5" w:rsidRDefault="00A06340" w:rsidP="00EC2AC8">
      <w:pPr>
        <w:pStyle w:val="BodyText"/>
        <w:spacing w:line="360" w:lineRule="auto"/>
        <w:ind w:left="120"/>
      </w:pPr>
      <w:r>
        <w:t xml:space="preserve">       </w:t>
      </w:r>
      <w:r w:rsidR="002E643F">
        <w:t>Once off supplier</w:t>
      </w:r>
    </w:p>
    <w:p w14:paraId="33AEBB09" w14:textId="77777777" w:rsidR="00854347" w:rsidRPr="00854347" w:rsidRDefault="00854347" w:rsidP="00EC2AC8">
      <w:pPr>
        <w:pStyle w:val="BodyText"/>
        <w:spacing w:line="360" w:lineRule="auto"/>
        <w:ind w:left="120"/>
        <w:rPr>
          <w:b/>
          <w:bCs/>
        </w:rPr>
      </w:pPr>
    </w:p>
    <w:p w14:paraId="48258FAE" w14:textId="73A29BB1" w:rsidR="00854347" w:rsidRDefault="00854347" w:rsidP="004B655D">
      <w:pPr>
        <w:pStyle w:val="BodyText"/>
        <w:numPr>
          <w:ilvl w:val="0"/>
          <w:numId w:val="25"/>
        </w:numPr>
        <w:spacing w:line="360" w:lineRule="auto"/>
        <w:rPr>
          <w:b/>
          <w:bCs/>
        </w:rPr>
      </w:pPr>
      <w:r w:rsidRPr="00854347">
        <w:rPr>
          <w:b/>
          <w:bCs/>
        </w:rPr>
        <w:t>SPECIAL INSTRUCTIONS</w:t>
      </w:r>
    </w:p>
    <w:p w14:paraId="3BAA1438" w14:textId="77777777" w:rsidR="006A3712" w:rsidRDefault="006A3712" w:rsidP="006A3712">
      <w:pPr>
        <w:pStyle w:val="BodyText"/>
        <w:spacing w:line="360" w:lineRule="auto"/>
        <w:ind w:left="840"/>
        <w:rPr>
          <w:b/>
          <w:bCs/>
        </w:rPr>
      </w:pPr>
    </w:p>
    <w:p w14:paraId="6B255B16" w14:textId="77777777" w:rsidR="006A3712" w:rsidRDefault="006A3712" w:rsidP="001450C7">
      <w:pPr>
        <w:pStyle w:val="BodyText"/>
        <w:numPr>
          <w:ilvl w:val="0"/>
          <w:numId w:val="5"/>
        </w:numPr>
        <w:spacing w:line="360" w:lineRule="auto"/>
      </w:pPr>
      <w:r>
        <w:t xml:space="preserve">Tender prices must be in ZAR Currency (Rand). </w:t>
      </w:r>
    </w:p>
    <w:p w14:paraId="700B758A" w14:textId="178BA487" w:rsidR="006A3712" w:rsidRDefault="006A3712" w:rsidP="001450C7">
      <w:pPr>
        <w:pStyle w:val="BodyText"/>
        <w:numPr>
          <w:ilvl w:val="0"/>
          <w:numId w:val="5"/>
        </w:numPr>
        <w:spacing w:line="360" w:lineRule="auto"/>
      </w:pPr>
      <w:r>
        <w:t xml:space="preserve">Bid prices must be </w:t>
      </w:r>
      <w:r w:rsidR="00FE7A77">
        <w:t xml:space="preserve">inclusive </w:t>
      </w:r>
      <w:r>
        <w:t xml:space="preserve">of VAT </w:t>
      </w:r>
    </w:p>
    <w:p w14:paraId="2C3F8DF5" w14:textId="52FE4597" w:rsidR="006A3712" w:rsidRDefault="30F60D4A" w:rsidP="001450C7">
      <w:pPr>
        <w:pStyle w:val="BodyText"/>
        <w:numPr>
          <w:ilvl w:val="0"/>
          <w:numId w:val="5"/>
        </w:numPr>
        <w:spacing w:line="360" w:lineRule="auto"/>
      </w:pPr>
      <w:r>
        <w:t xml:space="preserve"> All costs must be included in the bid price. (Delivery, and installation)</w:t>
      </w:r>
    </w:p>
    <w:p w14:paraId="55595268" w14:textId="1E36DE05" w:rsidR="006A3712" w:rsidRPr="005D2EFD" w:rsidRDefault="30F60D4A" w:rsidP="001450C7">
      <w:pPr>
        <w:pStyle w:val="BodyText"/>
        <w:numPr>
          <w:ilvl w:val="0"/>
          <w:numId w:val="5"/>
        </w:numPr>
        <w:spacing w:line="360" w:lineRule="auto"/>
        <w:rPr>
          <w:b/>
          <w:bCs/>
        </w:rPr>
      </w:pPr>
      <w:r>
        <w:t>Bids must remain valid for ninety (90) days after the bid's closing date.</w:t>
      </w:r>
    </w:p>
    <w:p w14:paraId="28352DF0" w14:textId="77777777" w:rsidR="005D2EFD" w:rsidRPr="002552A4" w:rsidRDefault="005D2EFD" w:rsidP="005D2EFD">
      <w:pPr>
        <w:pStyle w:val="BodyText"/>
        <w:spacing w:line="360" w:lineRule="auto"/>
        <w:ind w:left="720"/>
        <w:rPr>
          <w:b/>
          <w:bCs/>
        </w:rPr>
      </w:pPr>
    </w:p>
    <w:p w14:paraId="77138B46" w14:textId="317FB11C" w:rsidR="007862B7" w:rsidRDefault="007862B7" w:rsidP="005D2EFD">
      <w:pPr>
        <w:pStyle w:val="Heading3"/>
        <w:numPr>
          <w:ilvl w:val="0"/>
          <w:numId w:val="25"/>
        </w:numPr>
        <w:tabs>
          <w:tab w:val="center" w:pos="442"/>
          <w:tab w:val="center" w:pos="3482"/>
        </w:tabs>
        <w:jc w:val="left"/>
      </w:pPr>
      <w:r w:rsidRPr="005B3528">
        <w:t xml:space="preserve">EVALUATION OF THE TENDER PROPOSAL </w:t>
      </w:r>
    </w:p>
    <w:p w14:paraId="775C784A" w14:textId="77777777" w:rsidR="005D2EFD" w:rsidRDefault="005D2EFD" w:rsidP="005D2EFD">
      <w:pPr>
        <w:pStyle w:val="Heading3"/>
        <w:tabs>
          <w:tab w:val="center" w:pos="442"/>
          <w:tab w:val="center" w:pos="3482"/>
        </w:tabs>
        <w:jc w:val="left"/>
      </w:pPr>
    </w:p>
    <w:p w14:paraId="223C72C8" w14:textId="77777777" w:rsidR="007862B7" w:rsidRPr="005B3528" w:rsidRDefault="007862B7" w:rsidP="007862B7">
      <w:pPr>
        <w:pStyle w:val="Heading3"/>
        <w:tabs>
          <w:tab w:val="center" w:pos="442"/>
          <w:tab w:val="center" w:pos="3482"/>
        </w:tabs>
        <w:ind w:left="0"/>
        <w:jc w:val="left"/>
      </w:pPr>
    </w:p>
    <w:p w14:paraId="43D30493" w14:textId="77777777" w:rsidR="007862B7" w:rsidRPr="005B3528" w:rsidRDefault="007862B7" w:rsidP="007862B7">
      <w:pPr>
        <w:spacing w:after="105" w:line="259" w:lineRule="auto"/>
        <w:ind w:left="629"/>
      </w:pPr>
      <w:r w:rsidRPr="005B3528">
        <w:t xml:space="preserve">The following criteria will be used to evaluate bids:   </w:t>
      </w:r>
    </w:p>
    <w:p w14:paraId="116356E5" w14:textId="77777777" w:rsidR="007862B7" w:rsidRPr="005B3528" w:rsidRDefault="007862B7" w:rsidP="007862B7">
      <w:pPr>
        <w:spacing w:after="350" w:line="259" w:lineRule="auto"/>
        <w:ind w:left="634"/>
      </w:pPr>
      <w:r w:rsidRPr="005B3528">
        <w:t xml:space="preserve"> </w:t>
      </w:r>
    </w:p>
    <w:p w14:paraId="2B093A5A" w14:textId="5BF2C046" w:rsidR="007862B7" w:rsidRDefault="007862B7" w:rsidP="007862B7">
      <w:pPr>
        <w:pStyle w:val="Heading4"/>
        <w:ind w:left="629"/>
        <w:rPr>
          <w:b/>
          <w:sz w:val="24"/>
          <w:szCs w:val="24"/>
        </w:rPr>
      </w:pPr>
      <w:r w:rsidRPr="007862B7">
        <w:rPr>
          <w:sz w:val="24"/>
          <w:szCs w:val="24"/>
        </w:rPr>
        <w:t>8.</w:t>
      </w:r>
      <w:r w:rsidRPr="007862B7">
        <w:rPr>
          <w:b/>
          <w:bCs/>
          <w:sz w:val="24"/>
          <w:szCs w:val="24"/>
        </w:rPr>
        <w:t>1 Pre-Qualification Criteria</w:t>
      </w:r>
      <w:r w:rsidRPr="007862B7">
        <w:rPr>
          <w:b/>
          <w:sz w:val="24"/>
          <w:szCs w:val="24"/>
        </w:rPr>
        <w:t xml:space="preserve"> </w:t>
      </w:r>
    </w:p>
    <w:p w14:paraId="0AC73432" w14:textId="77777777" w:rsidR="007862B7" w:rsidRPr="007862B7" w:rsidRDefault="007862B7" w:rsidP="007862B7"/>
    <w:p w14:paraId="1C105A27" w14:textId="77777777" w:rsidR="007862B7" w:rsidRPr="005B3528" w:rsidRDefault="007862B7" w:rsidP="007862B7">
      <w:pPr>
        <w:spacing w:line="353" w:lineRule="auto"/>
        <w:ind w:left="634"/>
      </w:pPr>
      <w:r w:rsidRPr="005B3528">
        <w:rPr>
          <w:sz w:val="20"/>
        </w:rPr>
        <w:t xml:space="preserve">The following criteria will form the basis of evaluating all bids received and failure to comply with the pre-qualification criteria may result in the disqualification of the bid: </w:t>
      </w:r>
    </w:p>
    <w:p w14:paraId="3A5F3A46" w14:textId="77777777" w:rsidR="007862B7" w:rsidRPr="005B3528" w:rsidRDefault="007862B7" w:rsidP="007862B7">
      <w:pPr>
        <w:spacing w:line="259" w:lineRule="auto"/>
        <w:ind w:left="634"/>
      </w:pPr>
      <w:r w:rsidRPr="005B3528">
        <w:rPr>
          <w:sz w:val="20"/>
        </w:rPr>
        <w:t xml:space="preserve"> </w:t>
      </w:r>
    </w:p>
    <w:tbl>
      <w:tblPr>
        <w:tblStyle w:val="TableGrid0"/>
        <w:tblW w:w="9014" w:type="dxa"/>
        <w:tblInd w:w="639" w:type="dxa"/>
        <w:tblCellMar>
          <w:top w:w="9" w:type="dxa"/>
          <w:left w:w="110" w:type="dxa"/>
          <w:right w:w="49" w:type="dxa"/>
        </w:tblCellMar>
        <w:tblLook w:val="04A0" w:firstRow="1" w:lastRow="0" w:firstColumn="1" w:lastColumn="0" w:noHBand="0" w:noVBand="1"/>
      </w:tblPr>
      <w:tblGrid>
        <w:gridCol w:w="989"/>
        <w:gridCol w:w="8025"/>
      </w:tblGrid>
      <w:tr w:rsidR="007862B7" w:rsidRPr="005B3528" w14:paraId="69F96FF7" w14:textId="77777777" w:rsidTr="006A5DB1">
        <w:trPr>
          <w:trHeight w:val="1853"/>
        </w:trPr>
        <w:tc>
          <w:tcPr>
            <w:tcW w:w="989" w:type="dxa"/>
            <w:tcBorders>
              <w:top w:val="single" w:sz="4" w:space="0" w:color="000000"/>
              <w:left w:val="single" w:sz="4" w:space="0" w:color="000000"/>
              <w:bottom w:val="single" w:sz="4" w:space="0" w:color="000000"/>
              <w:right w:val="single" w:sz="4" w:space="0" w:color="000000"/>
            </w:tcBorders>
            <w:vAlign w:val="center"/>
          </w:tcPr>
          <w:p w14:paraId="724B5A6E" w14:textId="77777777" w:rsidR="007862B7" w:rsidRPr="005B3528" w:rsidRDefault="007862B7" w:rsidP="006A5DB1">
            <w:pPr>
              <w:spacing w:line="259" w:lineRule="auto"/>
              <w:ind w:right="55"/>
            </w:pPr>
            <w:r w:rsidRPr="005B3528">
              <w:rPr>
                <w:sz w:val="20"/>
              </w:rPr>
              <w:lastRenderedPageBreak/>
              <w:t>1</w:t>
            </w:r>
          </w:p>
        </w:tc>
        <w:tc>
          <w:tcPr>
            <w:tcW w:w="8026" w:type="dxa"/>
            <w:tcBorders>
              <w:top w:val="single" w:sz="4" w:space="0" w:color="000000"/>
              <w:left w:val="single" w:sz="4" w:space="0" w:color="000000"/>
              <w:bottom w:val="single" w:sz="4" w:space="0" w:color="000000"/>
              <w:right w:val="single" w:sz="4" w:space="0" w:color="000000"/>
            </w:tcBorders>
          </w:tcPr>
          <w:p w14:paraId="4FD92758" w14:textId="77777777" w:rsidR="007862B7" w:rsidRPr="005B3528" w:rsidRDefault="007862B7" w:rsidP="006A5DB1">
            <w:pPr>
              <w:spacing w:line="259" w:lineRule="auto"/>
            </w:pPr>
            <w:r w:rsidRPr="005B3528">
              <w:rPr>
                <w:sz w:val="20"/>
              </w:rPr>
              <w:t xml:space="preserve"> </w:t>
            </w:r>
          </w:p>
          <w:p w14:paraId="58C73EB2" w14:textId="77777777" w:rsidR="007862B7" w:rsidRPr="005B3528" w:rsidRDefault="007862B7" w:rsidP="006A5DB1">
            <w:pPr>
              <w:spacing w:line="239" w:lineRule="auto"/>
            </w:pPr>
            <w:r w:rsidRPr="005B3528">
              <w:rPr>
                <w:sz w:val="20"/>
              </w:rPr>
              <w:t xml:space="preserve">: A fully completed Tender Document with duly completed compulsory documents must be signed and certified where required and submitted as part of the bidder’s tender submission. Failure to submit may result in your bid being disqualified. </w:t>
            </w:r>
          </w:p>
          <w:p w14:paraId="6EBD29CC" w14:textId="77777777" w:rsidR="007862B7" w:rsidRPr="005B3528" w:rsidRDefault="007862B7" w:rsidP="006A5DB1">
            <w:pPr>
              <w:spacing w:line="259" w:lineRule="auto"/>
            </w:pPr>
            <w:r w:rsidRPr="005B3528">
              <w:rPr>
                <w:sz w:val="20"/>
              </w:rPr>
              <w:t xml:space="preserve"> </w:t>
            </w:r>
          </w:p>
        </w:tc>
      </w:tr>
      <w:tr w:rsidR="007862B7" w:rsidRPr="005B3528" w14:paraId="0F42C62F" w14:textId="77777777" w:rsidTr="006A5DB1">
        <w:trPr>
          <w:trHeight w:val="293"/>
        </w:trPr>
        <w:tc>
          <w:tcPr>
            <w:tcW w:w="989" w:type="dxa"/>
            <w:tcBorders>
              <w:top w:val="nil"/>
              <w:left w:val="single" w:sz="4" w:space="0" w:color="000000"/>
              <w:bottom w:val="single" w:sz="4" w:space="0" w:color="000000"/>
              <w:right w:val="single" w:sz="4" w:space="0" w:color="000000"/>
            </w:tcBorders>
          </w:tcPr>
          <w:p w14:paraId="2149567C" w14:textId="77777777" w:rsidR="007862B7" w:rsidRPr="005B3528" w:rsidRDefault="007862B7" w:rsidP="006A5DB1">
            <w:pPr>
              <w:spacing w:line="259" w:lineRule="auto"/>
              <w:ind w:left="11"/>
            </w:pPr>
            <w:r w:rsidRPr="005B3528">
              <w:rPr>
                <w:sz w:val="20"/>
              </w:rPr>
              <w:t>2</w:t>
            </w:r>
          </w:p>
        </w:tc>
        <w:tc>
          <w:tcPr>
            <w:tcW w:w="8026" w:type="dxa"/>
            <w:tcBorders>
              <w:top w:val="nil"/>
              <w:left w:val="single" w:sz="4" w:space="0" w:color="000000"/>
              <w:bottom w:val="single" w:sz="4" w:space="0" w:color="000000"/>
              <w:right w:val="single" w:sz="4" w:space="0" w:color="000000"/>
            </w:tcBorders>
          </w:tcPr>
          <w:p w14:paraId="1587A146" w14:textId="77777777" w:rsidR="007862B7" w:rsidRPr="005B3528" w:rsidRDefault="007862B7" w:rsidP="006A5DB1">
            <w:pPr>
              <w:spacing w:line="259" w:lineRule="auto"/>
            </w:pPr>
            <w:r w:rsidRPr="005B3528">
              <w:rPr>
                <w:b/>
                <w:sz w:val="20"/>
              </w:rPr>
              <w:t xml:space="preserve">The following proof of Accreditation / Registration must be attached: </w:t>
            </w:r>
          </w:p>
        </w:tc>
      </w:tr>
      <w:tr w:rsidR="007862B7" w:rsidRPr="005B3528" w14:paraId="3E4D34A9" w14:textId="77777777" w:rsidTr="006A5DB1">
        <w:trPr>
          <w:trHeight w:val="890"/>
        </w:trPr>
        <w:tc>
          <w:tcPr>
            <w:tcW w:w="989" w:type="dxa"/>
            <w:tcBorders>
              <w:top w:val="single" w:sz="4" w:space="0" w:color="000000"/>
              <w:left w:val="single" w:sz="4" w:space="0" w:color="000000"/>
              <w:bottom w:val="single" w:sz="4" w:space="0" w:color="000000"/>
              <w:right w:val="single" w:sz="4" w:space="0" w:color="000000"/>
            </w:tcBorders>
            <w:vAlign w:val="bottom"/>
          </w:tcPr>
          <w:p w14:paraId="0FB9C50E" w14:textId="77777777" w:rsidR="007862B7" w:rsidRPr="005B3528" w:rsidRDefault="007862B7" w:rsidP="006A5DB1">
            <w:pPr>
              <w:spacing w:line="259" w:lineRule="auto"/>
            </w:pPr>
            <w:r w:rsidRPr="005B3528">
              <w:t xml:space="preserve">  </w:t>
            </w:r>
          </w:p>
        </w:tc>
        <w:tc>
          <w:tcPr>
            <w:tcW w:w="8026" w:type="dxa"/>
            <w:tcBorders>
              <w:top w:val="single" w:sz="4" w:space="0" w:color="000000"/>
              <w:left w:val="single" w:sz="4" w:space="0" w:color="000000"/>
              <w:bottom w:val="single" w:sz="4" w:space="0" w:color="000000"/>
              <w:right w:val="single" w:sz="4" w:space="0" w:color="000000"/>
            </w:tcBorders>
          </w:tcPr>
          <w:p w14:paraId="64C9649A" w14:textId="77777777" w:rsidR="007862B7" w:rsidRPr="005B3528" w:rsidRDefault="007862B7" w:rsidP="006A5DB1">
            <w:pPr>
              <w:spacing w:line="259" w:lineRule="auto"/>
            </w:pPr>
            <w:r w:rsidRPr="005B3528">
              <w:t xml:space="preserve"> </w:t>
            </w:r>
          </w:p>
          <w:p w14:paraId="1D2562D5" w14:textId="77777777" w:rsidR="007862B7" w:rsidRPr="005B3528" w:rsidRDefault="007862B7" w:rsidP="006A5DB1">
            <w:pPr>
              <w:spacing w:line="259" w:lineRule="auto"/>
            </w:pPr>
            <w:r w:rsidRPr="005B3528">
              <w:t xml:space="preserve">: </w:t>
            </w:r>
            <w:r w:rsidRPr="005B3528">
              <w:rPr>
                <w:sz w:val="20"/>
              </w:rPr>
              <w:t>Letter of good standing from Department of labour</w:t>
            </w:r>
            <w:r w:rsidRPr="005B3528">
              <w:t>.</w:t>
            </w:r>
            <w:r w:rsidRPr="005B3528">
              <w:rPr>
                <w:sz w:val="20"/>
              </w:rPr>
              <w:t xml:space="preserve"> </w:t>
            </w:r>
          </w:p>
        </w:tc>
      </w:tr>
      <w:tr w:rsidR="007862B7" w:rsidRPr="005B3528" w14:paraId="2A15C8FE" w14:textId="77777777" w:rsidTr="006A5DB1">
        <w:trPr>
          <w:trHeight w:val="836"/>
        </w:trPr>
        <w:tc>
          <w:tcPr>
            <w:tcW w:w="989" w:type="dxa"/>
            <w:tcBorders>
              <w:top w:val="single" w:sz="4" w:space="0" w:color="000000"/>
              <w:left w:val="single" w:sz="4" w:space="0" w:color="000000"/>
              <w:bottom w:val="single" w:sz="4" w:space="0" w:color="000000"/>
              <w:right w:val="single" w:sz="4" w:space="0" w:color="000000"/>
            </w:tcBorders>
            <w:vAlign w:val="center"/>
          </w:tcPr>
          <w:p w14:paraId="32EA0279" w14:textId="77777777" w:rsidR="007862B7" w:rsidRPr="005B3528" w:rsidRDefault="007862B7" w:rsidP="006A5DB1">
            <w:pPr>
              <w:spacing w:line="259" w:lineRule="auto"/>
              <w:jc w:val="center"/>
            </w:pPr>
            <w:r w:rsidRPr="005B3528">
              <w:t>3</w:t>
            </w:r>
          </w:p>
        </w:tc>
        <w:tc>
          <w:tcPr>
            <w:tcW w:w="8026" w:type="dxa"/>
            <w:tcBorders>
              <w:top w:val="single" w:sz="4" w:space="0" w:color="000000"/>
              <w:left w:val="single" w:sz="4" w:space="0" w:color="000000"/>
              <w:bottom w:val="single" w:sz="4" w:space="0" w:color="000000"/>
              <w:right w:val="single" w:sz="4" w:space="0" w:color="000000"/>
            </w:tcBorders>
            <w:vAlign w:val="center"/>
          </w:tcPr>
          <w:p w14:paraId="566DB5F2" w14:textId="77777777" w:rsidR="007862B7" w:rsidRPr="005B3528" w:rsidRDefault="007862B7" w:rsidP="006A5DB1">
            <w:pPr>
              <w:spacing w:after="268" w:line="259" w:lineRule="auto"/>
              <w:rPr>
                <w:rFonts w:eastAsia="Calibri"/>
              </w:rPr>
            </w:pPr>
          </w:p>
          <w:p w14:paraId="49E9E486" w14:textId="2B8488CB" w:rsidR="007862B7" w:rsidRPr="005B3528" w:rsidRDefault="007862B7" w:rsidP="006A5DB1">
            <w:pPr>
              <w:spacing w:after="268" w:line="259" w:lineRule="auto"/>
            </w:pPr>
            <w:r w:rsidRPr="005B3528">
              <w:rPr>
                <w:rFonts w:eastAsia="Calibri"/>
              </w:rPr>
              <w:t xml:space="preserve">The company that will be awarded the tender will </w:t>
            </w:r>
            <w:r>
              <w:rPr>
                <w:rFonts w:eastAsia="Calibri"/>
              </w:rPr>
              <w:t xml:space="preserve">have to transport and deliver </w:t>
            </w:r>
            <w:r w:rsidR="00414E22">
              <w:rPr>
                <w:rFonts w:eastAsia="Calibri"/>
              </w:rPr>
              <w:t>Kitchen equipment.</w:t>
            </w:r>
          </w:p>
          <w:p w14:paraId="2CF0B9D4" w14:textId="77777777" w:rsidR="007862B7" w:rsidRPr="005B3528" w:rsidRDefault="007862B7" w:rsidP="006A5DB1">
            <w:pPr>
              <w:spacing w:line="259" w:lineRule="auto"/>
            </w:pPr>
          </w:p>
        </w:tc>
      </w:tr>
    </w:tbl>
    <w:p w14:paraId="20CC7CFC" w14:textId="77777777" w:rsidR="007862B7" w:rsidRPr="005B3528" w:rsidRDefault="007862B7" w:rsidP="007862B7">
      <w:pPr>
        <w:spacing w:after="105" w:line="259" w:lineRule="auto"/>
        <w:ind w:left="634"/>
      </w:pPr>
      <w:r w:rsidRPr="005B3528">
        <w:t xml:space="preserve"> </w:t>
      </w:r>
    </w:p>
    <w:p w14:paraId="5FE398AD" w14:textId="77777777" w:rsidR="007862B7" w:rsidRPr="005B3528" w:rsidRDefault="007862B7" w:rsidP="007862B7">
      <w:pPr>
        <w:spacing w:after="105" w:line="259" w:lineRule="auto"/>
        <w:ind w:left="634"/>
      </w:pPr>
      <w:r w:rsidRPr="005B3528">
        <w:t xml:space="preserve"> </w:t>
      </w:r>
    </w:p>
    <w:p w14:paraId="3965097A" w14:textId="77777777" w:rsidR="007862B7" w:rsidRPr="005B3528" w:rsidRDefault="007862B7" w:rsidP="007862B7">
      <w:pPr>
        <w:ind w:left="629"/>
      </w:pPr>
      <w:r w:rsidRPr="005B3528">
        <w:t xml:space="preserve">Only qualifying bids meeting the Pre-qualification Criteria will be further evaluated for Functionality. </w:t>
      </w:r>
    </w:p>
    <w:p w14:paraId="742964FC" w14:textId="77777777" w:rsidR="007862B7" w:rsidRPr="005B3528" w:rsidRDefault="007862B7" w:rsidP="007862B7">
      <w:pPr>
        <w:spacing w:after="345" w:line="259" w:lineRule="auto"/>
        <w:ind w:left="634"/>
      </w:pPr>
    </w:p>
    <w:p w14:paraId="73140550" w14:textId="77777777" w:rsidR="007862B7" w:rsidRPr="005B3528" w:rsidRDefault="007862B7" w:rsidP="007862B7">
      <w:pPr>
        <w:pStyle w:val="Heading2"/>
        <w:spacing w:after="4"/>
        <w:ind w:left="629"/>
      </w:pPr>
      <w:r w:rsidRPr="005B3528">
        <w:rPr>
          <w:color w:val="2E5496"/>
        </w:rPr>
        <w:t xml:space="preserve">8.3 PRICE &amp; B-BBEE EVALUATION </w:t>
      </w:r>
    </w:p>
    <w:p w14:paraId="621CD24F" w14:textId="77777777" w:rsidR="007862B7" w:rsidRPr="005B3528" w:rsidRDefault="007862B7" w:rsidP="007862B7">
      <w:pPr>
        <w:spacing w:after="343" w:line="259" w:lineRule="auto"/>
        <w:ind w:left="634"/>
      </w:pPr>
      <w:r w:rsidRPr="005B3528">
        <w:rPr>
          <w:rFonts w:eastAsia="Calibri"/>
        </w:rPr>
        <w:t xml:space="preserve"> </w:t>
      </w:r>
    </w:p>
    <w:p w14:paraId="06BD1178" w14:textId="0FBC9D6B" w:rsidR="007862B7" w:rsidRPr="005B3528" w:rsidRDefault="30F60D4A" w:rsidP="001450C7">
      <w:pPr>
        <w:widowControl/>
        <w:numPr>
          <w:ilvl w:val="0"/>
          <w:numId w:val="6"/>
        </w:numPr>
        <w:autoSpaceDE/>
        <w:autoSpaceDN/>
        <w:spacing w:after="5" w:line="364" w:lineRule="auto"/>
        <w:ind w:hanging="360"/>
        <w:jc w:val="both"/>
      </w:pPr>
      <w:r>
        <w:t xml:space="preserve">Bidders are required to score a minimum of </w:t>
      </w:r>
      <w:r w:rsidRPr="30F60D4A">
        <w:rPr>
          <w:b/>
          <w:bCs/>
          <w:u w:val="single"/>
        </w:rPr>
        <w:t>80 points</w:t>
      </w:r>
      <w:r>
        <w:t xml:space="preserve"> for functionality to be considered for awarding of preference points for Price and B-BBEE </w:t>
      </w:r>
    </w:p>
    <w:p w14:paraId="1E53EA3C" w14:textId="77777777" w:rsidR="007862B7" w:rsidRPr="005B3528" w:rsidRDefault="007862B7" w:rsidP="007862B7">
      <w:pPr>
        <w:spacing w:after="105" w:line="259" w:lineRule="auto"/>
        <w:ind w:left="994"/>
      </w:pPr>
      <w:r w:rsidRPr="005B3528">
        <w:t xml:space="preserve"> </w:t>
      </w:r>
    </w:p>
    <w:p w14:paraId="144DB7C5" w14:textId="787114F3" w:rsidR="007862B7" w:rsidRPr="005B3528" w:rsidRDefault="30F60D4A" w:rsidP="001450C7">
      <w:pPr>
        <w:widowControl/>
        <w:numPr>
          <w:ilvl w:val="0"/>
          <w:numId w:val="6"/>
        </w:numPr>
        <w:autoSpaceDE/>
        <w:autoSpaceDN/>
        <w:spacing w:after="5" w:line="364" w:lineRule="auto"/>
        <w:ind w:hanging="360"/>
        <w:jc w:val="both"/>
      </w:pPr>
      <w:r>
        <w:t xml:space="preserve">Pricing options and B-BBEE qualification will accordingly be evaluated as follows: In terms of Regulation 6 of the Preferential Procurement Regulations pertaining to the </w:t>
      </w:r>
      <w:r w:rsidRPr="30F60D4A">
        <w:rPr>
          <w:i/>
          <w:iCs/>
        </w:rPr>
        <w:t>Preferential Procurement Policy Framework Act, 2000 (Act No. 5 of 2000)</w:t>
      </w:r>
      <w:r>
        <w:t xml:space="preserve">, responsive bids will be passed on judicially on the </w:t>
      </w:r>
      <w:r w:rsidRPr="30F60D4A">
        <w:rPr>
          <w:b/>
          <w:bCs/>
          <w:i/>
          <w:iCs/>
        </w:rPr>
        <w:t>80/20 or 90/10</w:t>
      </w:r>
      <w:r w:rsidRPr="30F60D4A">
        <w:rPr>
          <w:i/>
          <w:iCs/>
        </w:rPr>
        <w:t>.</w:t>
      </w:r>
      <w:r>
        <w:t xml:space="preserve"> </w:t>
      </w:r>
    </w:p>
    <w:p w14:paraId="048FCE59" w14:textId="77777777" w:rsidR="007862B7" w:rsidRPr="005B3528" w:rsidRDefault="007862B7" w:rsidP="007862B7">
      <w:pPr>
        <w:spacing w:after="110" w:line="259" w:lineRule="auto"/>
        <w:ind w:left="994"/>
      </w:pPr>
      <w:r w:rsidRPr="005B3528">
        <w:rPr>
          <w:b/>
        </w:rPr>
        <w:t xml:space="preserve"> </w:t>
      </w:r>
    </w:p>
    <w:p w14:paraId="1BEBCE47" w14:textId="77777777" w:rsidR="007862B7" w:rsidRPr="005B3528" w:rsidRDefault="007862B7" w:rsidP="007862B7">
      <w:pPr>
        <w:spacing w:line="259" w:lineRule="auto"/>
        <w:ind w:left="634"/>
      </w:pPr>
      <w:r w:rsidRPr="005B3528">
        <w:rPr>
          <w:rFonts w:eastAsia="Calibri"/>
        </w:rPr>
        <w:t xml:space="preserve"> </w:t>
      </w:r>
    </w:p>
    <w:p w14:paraId="40553822" w14:textId="77777777" w:rsidR="007862B7" w:rsidRDefault="007862B7" w:rsidP="001450C7">
      <w:pPr>
        <w:widowControl/>
        <w:numPr>
          <w:ilvl w:val="0"/>
          <w:numId w:val="6"/>
        </w:numPr>
        <w:autoSpaceDE/>
        <w:autoSpaceDN/>
        <w:spacing w:after="5" w:line="259" w:lineRule="auto"/>
        <w:ind w:hanging="360"/>
        <w:jc w:val="both"/>
      </w:pPr>
      <w:r w:rsidRPr="005B3528">
        <w:rPr>
          <w:b/>
        </w:rPr>
        <w:t>Price Evaluation</w:t>
      </w:r>
      <w:r w:rsidRPr="005B3528">
        <w:t xml:space="preserve"> (80 Points) or (90 points): </w:t>
      </w:r>
    </w:p>
    <w:p w14:paraId="20574EFD" w14:textId="77777777" w:rsidR="007862B7" w:rsidRPr="005B3528" w:rsidRDefault="007862B7" w:rsidP="007862B7">
      <w:pPr>
        <w:spacing w:line="259" w:lineRule="auto"/>
        <w:ind w:left="720"/>
      </w:pPr>
    </w:p>
    <w:tbl>
      <w:tblPr>
        <w:tblStyle w:val="TableGrid0"/>
        <w:tblW w:w="7892" w:type="dxa"/>
        <w:tblInd w:w="624" w:type="dxa"/>
        <w:tblCellMar>
          <w:top w:w="11" w:type="dxa"/>
          <w:left w:w="104" w:type="dxa"/>
          <w:right w:w="115" w:type="dxa"/>
        </w:tblCellMar>
        <w:tblLook w:val="04A0" w:firstRow="1" w:lastRow="0" w:firstColumn="1" w:lastColumn="0" w:noHBand="0" w:noVBand="1"/>
      </w:tblPr>
      <w:tblGrid>
        <w:gridCol w:w="3946"/>
        <w:gridCol w:w="3946"/>
      </w:tblGrid>
      <w:tr w:rsidR="007862B7" w:rsidRPr="00DF3FFC" w14:paraId="6F4F0388" w14:textId="77777777" w:rsidTr="006A5DB1">
        <w:trPr>
          <w:trHeight w:val="255"/>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E0332" w14:textId="77777777" w:rsidR="007862B7" w:rsidRPr="00DF3FFC" w:rsidRDefault="007862B7" w:rsidP="006A5DB1">
            <w:pPr>
              <w:spacing w:line="259" w:lineRule="auto"/>
            </w:pPr>
            <w:r w:rsidRPr="00DF3FFC">
              <w:t xml:space="preserve">CRITERIA </w:t>
            </w:r>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D735A" w14:textId="77777777" w:rsidR="007862B7" w:rsidRPr="00DF3FFC" w:rsidRDefault="007862B7" w:rsidP="006A5DB1">
            <w:pPr>
              <w:spacing w:line="259" w:lineRule="auto"/>
              <w:ind w:left="6"/>
            </w:pPr>
            <w:r w:rsidRPr="00DF3FFC">
              <w:t xml:space="preserve">POINTS </w:t>
            </w:r>
          </w:p>
        </w:tc>
      </w:tr>
      <w:tr w:rsidR="007862B7" w:rsidRPr="00DF3FFC" w14:paraId="008233E6" w14:textId="77777777" w:rsidTr="006A5DB1">
        <w:trPr>
          <w:trHeight w:val="1013"/>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76F51" w14:textId="77777777" w:rsidR="007862B7" w:rsidRPr="00DF3FFC" w:rsidRDefault="007862B7" w:rsidP="006A5DB1">
            <w:pPr>
              <w:spacing w:after="206" w:line="259" w:lineRule="auto"/>
            </w:pPr>
            <w:r w:rsidRPr="00DF3FFC">
              <w:t xml:space="preserve">                       Price Evaluation </w:t>
            </w:r>
          </w:p>
          <w:p w14:paraId="60865A74" w14:textId="77777777" w:rsidR="007862B7" w:rsidRPr="00DF3FFC" w:rsidRDefault="007862B7" w:rsidP="006A5DB1">
            <w:pPr>
              <w:tabs>
                <w:tab w:val="center" w:pos="1961"/>
                <w:tab w:val="center" w:pos="3082"/>
              </w:tabs>
              <w:spacing w:line="259" w:lineRule="auto"/>
            </w:pPr>
            <w:r w:rsidRPr="00DF3FFC">
              <w:rPr>
                <w:rFonts w:eastAsia="Calibri"/>
              </w:rPr>
              <w:tab/>
            </w:r>
          </w:p>
          <w:p w14:paraId="1D4900CA" w14:textId="77777777" w:rsidR="007862B7" w:rsidRPr="00DF3FFC" w:rsidRDefault="007862B7" w:rsidP="006A5DB1">
            <w:pPr>
              <w:tabs>
                <w:tab w:val="center" w:pos="3068"/>
              </w:tabs>
              <w:spacing w:line="259" w:lineRule="auto"/>
            </w:pPr>
            <w:r w:rsidRPr="00DF3FFC">
              <w:rPr>
                <w:i/>
              </w:rPr>
              <w:t xml:space="preserve">                  Ps =80 </w:t>
            </w:r>
            <m:oMath>
              <m:d>
                <m:dPr>
                  <m:ctrlPr>
                    <w:rPr>
                      <w:rFonts w:ascii="Cambria Math" w:eastAsia="Times New Roman" w:hAnsi="Cambria Math"/>
                      <w:i/>
                      <w:sz w:val="25"/>
                    </w:rPr>
                  </m:ctrlPr>
                </m:dPr>
                <m:e>
                  <m:r>
                    <w:rPr>
                      <w:rFonts w:ascii="Cambria Math" w:eastAsia="Times New Roman" w:hAnsi="Cambria Math"/>
                      <w:sz w:val="25"/>
                    </w:rPr>
                    <m:t>1-</m:t>
                  </m:r>
                  <m:f>
                    <m:fPr>
                      <m:ctrlPr>
                        <w:rPr>
                          <w:rFonts w:ascii="Cambria Math" w:eastAsia="Times New Roman" w:hAnsi="Cambria Math"/>
                          <w:i/>
                          <w:sz w:val="25"/>
                        </w:rPr>
                      </m:ctrlPr>
                    </m:fPr>
                    <m:num>
                      <m:r>
                        <w:rPr>
                          <w:rFonts w:ascii="Cambria Math" w:eastAsia="Times New Roman" w:hAnsi="Cambria Math"/>
                          <w:sz w:val="25"/>
                        </w:rPr>
                        <m:t>Pt-Pmin</m:t>
                      </m:r>
                    </m:num>
                    <m:den>
                      <m:r>
                        <w:rPr>
                          <w:rFonts w:ascii="Cambria Math" w:eastAsia="Times New Roman" w:hAnsi="Cambria Math"/>
                          <w:sz w:val="25"/>
                        </w:rPr>
                        <m:t>Pmin</m:t>
                      </m:r>
                    </m:den>
                  </m:f>
                </m:e>
              </m:d>
            </m:oMath>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B00766" w14:textId="77777777" w:rsidR="007862B7" w:rsidRPr="00DF3FFC" w:rsidRDefault="007862B7" w:rsidP="006A5DB1">
            <w:pPr>
              <w:spacing w:after="105" w:line="259" w:lineRule="auto"/>
              <w:ind w:left="6"/>
            </w:pPr>
            <w:r w:rsidRPr="00DF3FFC">
              <w:t xml:space="preserve"> </w:t>
            </w:r>
          </w:p>
          <w:p w14:paraId="40188881" w14:textId="77777777" w:rsidR="007862B7" w:rsidRPr="00DF3FFC" w:rsidRDefault="007862B7" w:rsidP="006A5DB1">
            <w:pPr>
              <w:spacing w:after="105" w:line="259" w:lineRule="auto"/>
              <w:ind w:left="6"/>
            </w:pPr>
            <w:r w:rsidRPr="00DF3FFC">
              <w:t xml:space="preserve">80 </w:t>
            </w:r>
          </w:p>
          <w:p w14:paraId="08399C67" w14:textId="77777777" w:rsidR="007862B7" w:rsidRPr="00DF3FFC" w:rsidRDefault="007862B7" w:rsidP="006A5DB1">
            <w:pPr>
              <w:spacing w:after="105" w:line="259" w:lineRule="auto"/>
              <w:ind w:left="6"/>
            </w:pPr>
            <w:r w:rsidRPr="00DF3FFC">
              <w:t xml:space="preserve"> </w:t>
            </w:r>
          </w:p>
          <w:p w14:paraId="2531BF3C" w14:textId="77777777" w:rsidR="007862B7" w:rsidRPr="00DF3FFC" w:rsidRDefault="007862B7" w:rsidP="006A5DB1">
            <w:pPr>
              <w:spacing w:line="259" w:lineRule="auto"/>
              <w:ind w:left="6"/>
            </w:pPr>
            <w:r w:rsidRPr="00DF3FFC">
              <w:t xml:space="preserve"> </w:t>
            </w:r>
          </w:p>
        </w:tc>
      </w:tr>
      <w:tr w:rsidR="007862B7" w:rsidRPr="005B3528" w14:paraId="238A174A" w14:textId="77777777" w:rsidTr="006A5DB1">
        <w:trPr>
          <w:trHeight w:val="1740"/>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0D9C87" w14:textId="77777777" w:rsidR="007862B7" w:rsidRPr="00DF3FFC" w:rsidRDefault="007862B7" w:rsidP="006A5DB1">
            <w:pPr>
              <w:spacing w:after="105" w:line="259" w:lineRule="auto"/>
            </w:pPr>
            <w:r w:rsidRPr="00DF3FFC">
              <w:lastRenderedPageBreak/>
              <w:t xml:space="preserve"> </w:t>
            </w:r>
          </w:p>
          <w:p w14:paraId="0B3AB3B3" w14:textId="77777777" w:rsidR="007862B7" w:rsidRPr="00DF3FFC" w:rsidRDefault="007862B7" w:rsidP="006A5DB1">
            <w:pPr>
              <w:spacing w:after="207" w:line="259" w:lineRule="auto"/>
            </w:pPr>
            <w:r w:rsidRPr="00DF3FFC">
              <w:t xml:space="preserve">Price Evaluation </w:t>
            </w:r>
          </w:p>
          <w:p w14:paraId="660C9209" w14:textId="77777777" w:rsidR="007862B7" w:rsidRPr="00DF3FFC" w:rsidRDefault="007862B7" w:rsidP="006A5DB1">
            <w:pPr>
              <w:tabs>
                <w:tab w:val="center" w:pos="1961"/>
                <w:tab w:val="center" w:pos="3082"/>
              </w:tabs>
              <w:spacing w:line="259" w:lineRule="auto"/>
            </w:pPr>
            <w:r w:rsidRPr="00DF3FFC">
              <w:rPr>
                <w:rFonts w:eastAsia="Calibri"/>
              </w:rPr>
              <w:tab/>
            </w:r>
          </w:p>
          <w:p w14:paraId="0B4B47B7" w14:textId="77777777" w:rsidR="007862B7" w:rsidRPr="00DF3FFC" w:rsidRDefault="007862B7" w:rsidP="006A5DB1">
            <w:pPr>
              <w:tabs>
                <w:tab w:val="center" w:pos="3068"/>
              </w:tabs>
              <w:spacing w:line="259" w:lineRule="auto"/>
            </w:pPr>
            <w:r w:rsidRPr="00DF3FFC">
              <w:rPr>
                <w:i/>
              </w:rPr>
              <w:t xml:space="preserve">                  Ps =90 </w:t>
            </w:r>
            <m:oMath>
              <m:d>
                <m:dPr>
                  <m:ctrlPr>
                    <w:rPr>
                      <w:rFonts w:ascii="Cambria Math" w:eastAsia="Times New Roman" w:hAnsi="Cambria Math"/>
                      <w:i/>
                      <w:sz w:val="25"/>
                    </w:rPr>
                  </m:ctrlPr>
                </m:dPr>
                <m:e>
                  <m:r>
                    <w:rPr>
                      <w:rFonts w:ascii="Cambria Math" w:eastAsia="Times New Roman" w:hAnsi="Cambria Math"/>
                      <w:sz w:val="25"/>
                    </w:rPr>
                    <m:t>1-</m:t>
                  </m:r>
                  <m:f>
                    <m:fPr>
                      <m:ctrlPr>
                        <w:rPr>
                          <w:rFonts w:ascii="Cambria Math" w:eastAsia="Times New Roman" w:hAnsi="Cambria Math"/>
                          <w:i/>
                          <w:sz w:val="25"/>
                        </w:rPr>
                      </m:ctrlPr>
                    </m:fPr>
                    <m:num>
                      <m:r>
                        <w:rPr>
                          <w:rFonts w:ascii="Cambria Math" w:eastAsia="Times New Roman" w:hAnsi="Cambria Math"/>
                          <w:sz w:val="25"/>
                        </w:rPr>
                        <m:t>Pt-Pmin</m:t>
                      </m:r>
                    </m:num>
                    <m:den>
                      <m:r>
                        <w:rPr>
                          <w:rFonts w:ascii="Cambria Math" w:eastAsia="Times New Roman" w:hAnsi="Cambria Math"/>
                          <w:sz w:val="25"/>
                        </w:rPr>
                        <m:t>Pmin</m:t>
                      </m:r>
                    </m:den>
                  </m:f>
                </m:e>
              </m:d>
            </m:oMath>
          </w:p>
          <w:p w14:paraId="620AEA94" w14:textId="77777777" w:rsidR="007862B7" w:rsidRPr="00DF3FFC" w:rsidRDefault="007862B7" w:rsidP="006A5DB1">
            <w:pPr>
              <w:spacing w:after="105" w:line="259" w:lineRule="auto"/>
            </w:pPr>
            <w:r w:rsidRPr="00DF3FFC">
              <w:t xml:space="preserve"> </w:t>
            </w:r>
          </w:p>
          <w:p w14:paraId="57D62B52" w14:textId="77777777" w:rsidR="007862B7" w:rsidRPr="00DF3FFC" w:rsidRDefault="007862B7" w:rsidP="006A5DB1">
            <w:pPr>
              <w:spacing w:line="259" w:lineRule="auto"/>
            </w:pPr>
            <w:r w:rsidRPr="00DF3FFC">
              <w:t xml:space="preserve"> </w:t>
            </w:r>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8D6C9" w14:textId="77777777" w:rsidR="007862B7" w:rsidRPr="00DF3FFC" w:rsidRDefault="007862B7" w:rsidP="006A5DB1">
            <w:pPr>
              <w:spacing w:after="105" w:line="259" w:lineRule="auto"/>
              <w:ind w:left="6"/>
            </w:pPr>
            <w:r w:rsidRPr="00DF3FFC">
              <w:t xml:space="preserve"> </w:t>
            </w:r>
          </w:p>
          <w:p w14:paraId="5B64A95F" w14:textId="77777777" w:rsidR="007862B7" w:rsidRPr="00DF3FFC" w:rsidRDefault="007862B7" w:rsidP="006A5DB1">
            <w:pPr>
              <w:spacing w:after="105" w:line="259" w:lineRule="auto"/>
              <w:ind w:left="6"/>
            </w:pPr>
            <w:r w:rsidRPr="00DF3FFC">
              <w:t xml:space="preserve"> </w:t>
            </w:r>
          </w:p>
          <w:p w14:paraId="3FC27EDF" w14:textId="77777777" w:rsidR="007862B7" w:rsidRPr="005B3528" w:rsidRDefault="007862B7" w:rsidP="006A5DB1">
            <w:pPr>
              <w:spacing w:line="259" w:lineRule="auto"/>
              <w:ind w:left="6"/>
            </w:pPr>
            <w:r w:rsidRPr="00DF3FFC">
              <w:t>90</w:t>
            </w:r>
            <w:r w:rsidRPr="005B3528">
              <w:t xml:space="preserve"> </w:t>
            </w:r>
          </w:p>
        </w:tc>
      </w:tr>
    </w:tbl>
    <w:p w14:paraId="03AC4967" w14:textId="77777777" w:rsidR="007862B7" w:rsidRPr="005B3528" w:rsidRDefault="007862B7" w:rsidP="007862B7">
      <w:pPr>
        <w:spacing w:after="268" w:line="259" w:lineRule="auto"/>
        <w:ind w:left="634"/>
      </w:pPr>
      <w:r w:rsidRPr="005B3528">
        <w:t xml:space="preserve"> </w:t>
      </w:r>
    </w:p>
    <w:p w14:paraId="0388ADE4" w14:textId="77777777" w:rsidR="007862B7" w:rsidRPr="005B3528" w:rsidRDefault="007862B7" w:rsidP="007862B7">
      <w:pPr>
        <w:ind w:left="629"/>
      </w:pPr>
      <w:r w:rsidRPr="005B3528">
        <w:t xml:space="preserve">The following formula will be applied to calculate the points awarded in relation to                      Pricing and this determination are informed as follows: </w:t>
      </w:r>
    </w:p>
    <w:p w14:paraId="2D83C385" w14:textId="77777777" w:rsidR="007862B7" w:rsidRPr="005B3528" w:rsidRDefault="007862B7" w:rsidP="007862B7">
      <w:pPr>
        <w:spacing w:after="105" w:line="259" w:lineRule="auto"/>
        <w:ind w:left="634"/>
      </w:pPr>
      <w:r w:rsidRPr="005B3528">
        <w:t xml:space="preserve"> </w:t>
      </w:r>
    </w:p>
    <w:p w14:paraId="32F087EE" w14:textId="77777777" w:rsidR="007862B7" w:rsidRPr="005B3528" w:rsidRDefault="007862B7" w:rsidP="007862B7">
      <w:pPr>
        <w:spacing w:after="105" w:line="259" w:lineRule="auto"/>
        <w:ind w:left="634"/>
      </w:pPr>
      <w:r w:rsidRPr="005B3528">
        <w:t xml:space="preserve">                 </w:t>
      </w:r>
    </w:p>
    <w:p w14:paraId="509B7B4B" w14:textId="6A6D9248" w:rsidR="007862B7" w:rsidRDefault="007862B7" w:rsidP="007862B7">
      <w:pPr>
        <w:spacing w:after="105" w:line="259" w:lineRule="auto"/>
        <w:ind w:left="629"/>
      </w:pPr>
      <w:r w:rsidRPr="005B3528">
        <w:t xml:space="preserve">  Ps - Points scored for comparative pricing of the bid submitted for </w:t>
      </w:r>
      <w:r w:rsidR="006E01E3" w:rsidRPr="005B3528">
        <w:t>consideration.</w:t>
      </w:r>
      <w:r w:rsidRPr="005B3528">
        <w:t xml:space="preserve"> </w:t>
      </w:r>
    </w:p>
    <w:p w14:paraId="77D5D12C" w14:textId="77777777" w:rsidR="007862B7" w:rsidRPr="005B3528" w:rsidRDefault="007862B7" w:rsidP="007862B7">
      <w:pPr>
        <w:spacing w:after="105" w:line="259" w:lineRule="auto"/>
        <w:ind w:left="629"/>
      </w:pPr>
      <w:r w:rsidRPr="005B3528">
        <w:t xml:space="preserve">  Pt </w:t>
      </w:r>
      <w:r>
        <w:t xml:space="preserve">- </w:t>
      </w:r>
      <w:r w:rsidRPr="005B3528">
        <w:t xml:space="preserve">Comparative pricing of the bid under consideration </w:t>
      </w:r>
    </w:p>
    <w:p w14:paraId="60C67886" w14:textId="77777777" w:rsidR="007862B7" w:rsidRPr="005B3528" w:rsidRDefault="007862B7" w:rsidP="007862B7">
      <w:pPr>
        <w:tabs>
          <w:tab w:val="center" w:pos="1374"/>
          <w:tab w:val="center" w:pos="5229"/>
        </w:tabs>
        <w:spacing w:after="112" w:line="259" w:lineRule="auto"/>
      </w:pPr>
      <w:r w:rsidRPr="005B3528">
        <w:rPr>
          <w:rFonts w:eastAsia="Calibri"/>
        </w:rPr>
        <w:tab/>
      </w:r>
      <w:r w:rsidRPr="005B3528">
        <w:t xml:space="preserve">            Pmin - Comparative pricing of the lowest acceptable bid </w:t>
      </w:r>
    </w:p>
    <w:p w14:paraId="390A8A1E" w14:textId="77777777" w:rsidR="007862B7" w:rsidRPr="005B3528" w:rsidRDefault="007862B7" w:rsidP="007862B7">
      <w:pPr>
        <w:spacing w:after="345" w:line="259" w:lineRule="auto"/>
        <w:ind w:left="634"/>
      </w:pPr>
      <w:r w:rsidRPr="005B3528">
        <w:t xml:space="preserve"> </w:t>
      </w:r>
    </w:p>
    <w:p w14:paraId="646167C7" w14:textId="77777777" w:rsidR="007862B7" w:rsidRPr="005B3528" w:rsidRDefault="007862B7" w:rsidP="001450C7">
      <w:pPr>
        <w:widowControl/>
        <w:numPr>
          <w:ilvl w:val="0"/>
          <w:numId w:val="6"/>
        </w:numPr>
        <w:autoSpaceDE/>
        <w:autoSpaceDN/>
        <w:spacing w:after="105" w:line="259" w:lineRule="auto"/>
        <w:ind w:hanging="360"/>
        <w:jc w:val="both"/>
      </w:pPr>
      <w:r w:rsidRPr="005B3528">
        <w:rPr>
          <w:b/>
        </w:rPr>
        <w:t>B-BBEE Evaluation</w:t>
      </w:r>
      <w:r w:rsidRPr="005B3528">
        <w:t xml:space="preserve"> (20 Points) or (10 points): </w:t>
      </w:r>
    </w:p>
    <w:p w14:paraId="07D7370E" w14:textId="77777777" w:rsidR="007862B7" w:rsidRDefault="007862B7" w:rsidP="007862B7">
      <w:pPr>
        <w:ind w:left="730"/>
      </w:pPr>
      <w:r w:rsidRPr="005B3528">
        <w:rPr>
          <w:b/>
        </w:rPr>
        <w:t xml:space="preserve">B-BBEE Points allocation: </w:t>
      </w:r>
      <w:r w:rsidRPr="005B3528">
        <w:t xml:space="preserve">A maximum of </w:t>
      </w:r>
      <w:r w:rsidRPr="005B3528">
        <w:rPr>
          <w:b/>
        </w:rPr>
        <w:t>20 points</w:t>
      </w:r>
      <w:r w:rsidRPr="005B3528">
        <w:t xml:space="preserve"> or </w:t>
      </w:r>
      <w:r w:rsidRPr="005B3528">
        <w:rPr>
          <w:b/>
        </w:rPr>
        <w:t>10 points</w:t>
      </w:r>
      <w:r w:rsidRPr="005B3528">
        <w:t xml:space="preserve"> may be allocated to a bidder based on the evaluation of the company’s B-BBEE status level of contribution that is determined as follows: </w:t>
      </w:r>
    </w:p>
    <w:p w14:paraId="6667CDEE" w14:textId="77777777" w:rsidR="007862B7" w:rsidRDefault="007862B7" w:rsidP="007862B7">
      <w:pPr>
        <w:ind w:left="730"/>
      </w:pPr>
    </w:p>
    <w:p w14:paraId="375405FE" w14:textId="77777777" w:rsidR="007862B7" w:rsidRPr="005B3528" w:rsidRDefault="007862B7" w:rsidP="007862B7">
      <w:pPr>
        <w:ind w:left="730"/>
      </w:pPr>
    </w:p>
    <w:p w14:paraId="2D76B5A5" w14:textId="77777777" w:rsidR="007862B7" w:rsidRDefault="007862B7" w:rsidP="007862B7">
      <w:pPr>
        <w:spacing w:line="259" w:lineRule="auto"/>
        <w:ind w:left="994"/>
        <w:rPr>
          <w:b/>
        </w:rPr>
      </w:pPr>
      <w:r w:rsidRPr="005B3528">
        <w:rPr>
          <w:b/>
        </w:rPr>
        <w:t xml:space="preserve"> </w:t>
      </w:r>
    </w:p>
    <w:p w14:paraId="49CE5270" w14:textId="77777777" w:rsidR="007862B7" w:rsidRDefault="007862B7" w:rsidP="007862B7">
      <w:pPr>
        <w:spacing w:line="259" w:lineRule="auto"/>
        <w:rPr>
          <w:b/>
        </w:rPr>
      </w:pPr>
    </w:p>
    <w:p w14:paraId="0B3D66B0" w14:textId="77777777" w:rsidR="007862B7" w:rsidRDefault="007862B7" w:rsidP="007862B7">
      <w:pPr>
        <w:spacing w:line="259" w:lineRule="auto"/>
        <w:ind w:left="994"/>
        <w:rPr>
          <w:b/>
        </w:rPr>
      </w:pPr>
    </w:p>
    <w:p w14:paraId="4D9912CD" w14:textId="77777777" w:rsidR="007862B7" w:rsidRPr="005B3528" w:rsidRDefault="007862B7" w:rsidP="007862B7">
      <w:pPr>
        <w:spacing w:line="259" w:lineRule="auto"/>
        <w:ind w:left="994"/>
      </w:pPr>
    </w:p>
    <w:tbl>
      <w:tblPr>
        <w:tblStyle w:val="TableGrid0"/>
        <w:tblW w:w="8652" w:type="dxa"/>
        <w:tblInd w:w="1000" w:type="dxa"/>
        <w:tblCellMar>
          <w:top w:w="10" w:type="dxa"/>
          <w:left w:w="108" w:type="dxa"/>
          <w:right w:w="42" w:type="dxa"/>
        </w:tblCellMar>
        <w:tblLook w:val="04A0" w:firstRow="1" w:lastRow="0" w:firstColumn="1" w:lastColumn="0" w:noHBand="0" w:noVBand="1"/>
      </w:tblPr>
      <w:tblGrid>
        <w:gridCol w:w="3104"/>
        <w:gridCol w:w="2950"/>
        <w:gridCol w:w="2598"/>
      </w:tblGrid>
      <w:tr w:rsidR="007862B7" w:rsidRPr="005B3528" w14:paraId="7ADEE918" w14:textId="77777777" w:rsidTr="006A5DB1">
        <w:trPr>
          <w:trHeight w:val="770"/>
        </w:trPr>
        <w:tc>
          <w:tcPr>
            <w:tcW w:w="3104" w:type="dxa"/>
            <w:tcBorders>
              <w:top w:val="single" w:sz="4" w:space="0" w:color="000000"/>
              <w:left w:val="single" w:sz="4" w:space="0" w:color="000000"/>
              <w:bottom w:val="single" w:sz="4" w:space="0" w:color="000000"/>
              <w:right w:val="single" w:sz="4" w:space="0" w:color="000000"/>
            </w:tcBorders>
            <w:shd w:val="clear" w:color="auto" w:fill="D5DCE4"/>
          </w:tcPr>
          <w:p w14:paraId="04732A67" w14:textId="77777777" w:rsidR="007862B7" w:rsidRPr="005B3528" w:rsidRDefault="007862B7" w:rsidP="006A5DB1">
            <w:pPr>
              <w:spacing w:after="110" w:line="259" w:lineRule="auto"/>
              <w:ind w:left="1"/>
            </w:pPr>
            <w:r w:rsidRPr="005B3528">
              <w:rPr>
                <w:b/>
              </w:rPr>
              <w:t xml:space="preserve">B-BBEE Status Level of </w:t>
            </w:r>
          </w:p>
          <w:p w14:paraId="512E626C" w14:textId="77777777" w:rsidR="007862B7" w:rsidRPr="005B3528" w:rsidRDefault="007862B7" w:rsidP="006A5DB1">
            <w:pPr>
              <w:spacing w:line="259" w:lineRule="auto"/>
              <w:ind w:left="1"/>
            </w:pPr>
            <w:r w:rsidRPr="005B3528">
              <w:rPr>
                <w:b/>
              </w:rPr>
              <w:t xml:space="preserve">Contributor </w:t>
            </w:r>
          </w:p>
        </w:tc>
        <w:tc>
          <w:tcPr>
            <w:tcW w:w="2950" w:type="dxa"/>
            <w:tcBorders>
              <w:top w:val="single" w:sz="4" w:space="0" w:color="000000"/>
              <w:left w:val="single" w:sz="4" w:space="0" w:color="000000"/>
              <w:bottom w:val="single" w:sz="4" w:space="0" w:color="000000"/>
              <w:right w:val="single" w:sz="4" w:space="0" w:color="000000"/>
            </w:tcBorders>
            <w:shd w:val="clear" w:color="auto" w:fill="D5DCE4"/>
          </w:tcPr>
          <w:p w14:paraId="7B829B21" w14:textId="77777777" w:rsidR="007862B7" w:rsidRPr="005B3528" w:rsidRDefault="007862B7" w:rsidP="006A5DB1">
            <w:pPr>
              <w:spacing w:after="110" w:line="259" w:lineRule="auto"/>
              <w:ind w:left="2"/>
            </w:pPr>
            <w:r w:rsidRPr="005B3528">
              <w:rPr>
                <w:b/>
              </w:rPr>
              <w:t xml:space="preserve">Number of Points </w:t>
            </w:r>
          </w:p>
          <w:p w14:paraId="5C862F48" w14:textId="77777777" w:rsidR="007862B7" w:rsidRPr="005B3528" w:rsidRDefault="007862B7" w:rsidP="006A5DB1">
            <w:pPr>
              <w:spacing w:line="259" w:lineRule="auto"/>
              <w:ind w:left="2"/>
            </w:pPr>
            <w:r w:rsidRPr="005B3528">
              <w:rPr>
                <w:b/>
              </w:rPr>
              <w:t xml:space="preserve">(80/20 system) </w:t>
            </w:r>
          </w:p>
        </w:tc>
        <w:tc>
          <w:tcPr>
            <w:tcW w:w="2598" w:type="dxa"/>
            <w:tcBorders>
              <w:top w:val="single" w:sz="4" w:space="0" w:color="000000"/>
              <w:left w:val="single" w:sz="4" w:space="0" w:color="000000"/>
              <w:bottom w:val="single" w:sz="4" w:space="0" w:color="000000"/>
              <w:right w:val="single" w:sz="4" w:space="0" w:color="000000"/>
            </w:tcBorders>
            <w:shd w:val="clear" w:color="auto" w:fill="D5DCE4"/>
          </w:tcPr>
          <w:p w14:paraId="22D0C562" w14:textId="77777777" w:rsidR="007862B7" w:rsidRPr="005B3528" w:rsidRDefault="007862B7" w:rsidP="006A5DB1">
            <w:pPr>
              <w:spacing w:after="110" w:line="259" w:lineRule="auto"/>
            </w:pPr>
            <w:r w:rsidRPr="005B3528">
              <w:rPr>
                <w:b/>
              </w:rPr>
              <w:t xml:space="preserve">Number of Points </w:t>
            </w:r>
          </w:p>
          <w:p w14:paraId="3E310D7A" w14:textId="77777777" w:rsidR="007862B7" w:rsidRPr="005B3528" w:rsidRDefault="007862B7" w:rsidP="006A5DB1">
            <w:pPr>
              <w:spacing w:line="259" w:lineRule="auto"/>
            </w:pPr>
            <w:r w:rsidRPr="005B3528">
              <w:rPr>
                <w:b/>
              </w:rPr>
              <w:t xml:space="preserve">(90/10 system) </w:t>
            </w:r>
          </w:p>
        </w:tc>
      </w:tr>
      <w:tr w:rsidR="007862B7" w:rsidRPr="005B3528" w14:paraId="3CEF34CE" w14:textId="77777777" w:rsidTr="006A5DB1">
        <w:trPr>
          <w:trHeight w:val="390"/>
        </w:trPr>
        <w:tc>
          <w:tcPr>
            <w:tcW w:w="3104" w:type="dxa"/>
            <w:tcBorders>
              <w:top w:val="single" w:sz="4" w:space="0" w:color="000000"/>
              <w:left w:val="single" w:sz="4" w:space="0" w:color="000000"/>
              <w:bottom w:val="single" w:sz="4" w:space="0" w:color="000000"/>
              <w:right w:val="single" w:sz="4" w:space="0" w:color="000000"/>
            </w:tcBorders>
          </w:tcPr>
          <w:p w14:paraId="54A12D83" w14:textId="77777777" w:rsidR="007862B7" w:rsidRPr="005B3528" w:rsidRDefault="007862B7" w:rsidP="006A5DB1">
            <w:pPr>
              <w:spacing w:line="259" w:lineRule="auto"/>
              <w:ind w:left="1"/>
            </w:pPr>
            <w:r w:rsidRPr="005B3528">
              <w:t xml:space="preserve">1 </w:t>
            </w:r>
          </w:p>
        </w:tc>
        <w:tc>
          <w:tcPr>
            <w:tcW w:w="2950" w:type="dxa"/>
            <w:tcBorders>
              <w:top w:val="single" w:sz="4" w:space="0" w:color="000000"/>
              <w:left w:val="single" w:sz="4" w:space="0" w:color="000000"/>
              <w:bottom w:val="single" w:sz="4" w:space="0" w:color="000000"/>
              <w:right w:val="single" w:sz="4" w:space="0" w:color="000000"/>
            </w:tcBorders>
          </w:tcPr>
          <w:p w14:paraId="465BD4BB" w14:textId="77777777" w:rsidR="007862B7" w:rsidRPr="005B3528" w:rsidRDefault="007862B7" w:rsidP="006A5DB1">
            <w:pPr>
              <w:spacing w:line="259" w:lineRule="auto"/>
              <w:ind w:left="2"/>
            </w:pPr>
            <w:r w:rsidRPr="005B3528">
              <w:t xml:space="preserve">20 </w:t>
            </w:r>
          </w:p>
        </w:tc>
        <w:tc>
          <w:tcPr>
            <w:tcW w:w="2598" w:type="dxa"/>
            <w:tcBorders>
              <w:top w:val="single" w:sz="4" w:space="0" w:color="000000"/>
              <w:left w:val="single" w:sz="4" w:space="0" w:color="000000"/>
              <w:bottom w:val="single" w:sz="4" w:space="0" w:color="000000"/>
              <w:right w:val="single" w:sz="4" w:space="0" w:color="000000"/>
            </w:tcBorders>
          </w:tcPr>
          <w:p w14:paraId="4BFCD11D" w14:textId="77777777" w:rsidR="007862B7" w:rsidRPr="005B3528" w:rsidRDefault="007862B7" w:rsidP="006A5DB1">
            <w:pPr>
              <w:spacing w:line="259" w:lineRule="auto"/>
            </w:pPr>
            <w:r w:rsidRPr="005B3528">
              <w:t xml:space="preserve">10 </w:t>
            </w:r>
          </w:p>
        </w:tc>
      </w:tr>
      <w:tr w:rsidR="007862B7" w:rsidRPr="005B3528" w14:paraId="18DD279C"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3FC9928F" w14:textId="77777777" w:rsidR="007862B7" w:rsidRPr="005B3528" w:rsidRDefault="007862B7" w:rsidP="006A5DB1">
            <w:pPr>
              <w:spacing w:line="259" w:lineRule="auto"/>
              <w:ind w:left="1"/>
            </w:pPr>
            <w:r w:rsidRPr="005B3528">
              <w:t xml:space="preserve">2 </w:t>
            </w:r>
          </w:p>
        </w:tc>
        <w:tc>
          <w:tcPr>
            <w:tcW w:w="2950" w:type="dxa"/>
            <w:tcBorders>
              <w:top w:val="single" w:sz="4" w:space="0" w:color="000000"/>
              <w:left w:val="single" w:sz="4" w:space="0" w:color="000000"/>
              <w:bottom w:val="single" w:sz="4" w:space="0" w:color="000000"/>
              <w:right w:val="single" w:sz="4" w:space="0" w:color="000000"/>
            </w:tcBorders>
          </w:tcPr>
          <w:p w14:paraId="33085BFB" w14:textId="77777777" w:rsidR="007862B7" w:rsidRPr="005B3528" w:rsidRDefault="007862B7" w:rsidP="006A5DB1">
            <w:pPr>
              <w:spacing w:line="259" w:lineRule="auto"/>
              <w:ind w:left="2"/>
            </w:pPr>
            <w:r w:rsidRPr="005B3528">
              <w:t xml:space="preserve">18 </w:t>
            </w:r>
          </w:p>
        </w:tc>
        <w:tc>
          <w:tcPr>
            <w:tcW w:w="2598" w:type="dxa"/>
            <w:tcBorders>
              <w:top w:val="single" w:sz="4" w:space="0" w:color="000000"/>
              <w:left w:val="single" w:sz="4" w:space="0" w:color="000000"/>
              <w:bottom w:val="single" w:sz="4" w:space="0" w:color="000000"/>
              <w:right w:val="single" w:sz="4" w:space="0" w:color="000000"/>
            </w:tcBorders>
          </w:tcPr>
          <w:p w14:paraId="62BD7277" w14:textId="77777777" w:rsidR="007862B7" w:rsidRPr="005B3528" w:rsidRDefault="007862B7" w:rsidP="006A5DB1">
            <w:pPr>
              <w:spacing w:line="259" w:lineRule="auto"/>
            </w:pPr>
            <w:r w:rsidRPr="005B3528">
              <w:t xml:space="preserve">9 </w:t>
            </w:r>
          </w:p>
        </w:tc>
      </w:tr>
      <w:tr w:rsidR="007862B7" w:rsidRPr="005B3528" w14:paraId="431219D9"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7745401E" w14:textId="77777777" w:rsidR="007862B7" w:rsidRPr="005B3528" w:rsidRDefault="007862B7" w:rsidP="006A5DB1">
            <w:pPr>
              <w:spacing w:line="259" w:lineRule="auto"/>
              <w:ind w:left="1"/>
            </w:pPr>
            <w:r w:rsidRPr="005B3528">
              <w:t xml:space="preserve">3 </w:t>
            </w:r>
          </w:p>
        </w:tc>
        <w:tc>
          <w:tcPr>
            <w:tcW w:w="2950" w:type="dxa"/>
            <w:tcBorders>
              <w:top w:val="single" w:sz="4" w:space="0" w:color="000000"/>
              <w:left w:val="single" w:sz="4" w:space="0" w:color="000000"/>
              <w:bottom w:val="single" w:sz="4" w:space="0" w:color="000000"/>
              <w:right w:val="single" w:sz="4" w:space="0" w:color="000000"/>
            </w:tcBorders>
          </w:tcPr>
          <w:p w14:paraId="36B9C4CC" w14:textId="77777777" w:rsidR="007862B7" w:rsidRPr="005B3528" w:rsidRDefault="007862B7" w:rsidP="006A5DB1">
            <w:pPr>
              <w:spacing w:line="259" w:lineRule="auto"/>
              <w:ind w:left="2"/>
            </w:pPr>
            <w:r w:rsidRPr="005B3528">
              <w:t xml:space="preserve">14 </w:t>
            </w:r>
          </w:p>
        </w:tc>
        <w:tc>
          <w:tcPr>
            <w:tcW w:w="2598" w:type="dxa"/>
            <w:tcBorders>
              <w:top w:val="single" w:sz="4" w:space="0" w:color="000000"/>
              <w:left w:val="single" w:sz="4" w:space="0" w:color="000000"/>
              <w:bottom w:val="single" w:sz="4" w:space="0" w:color="000000"/>
              <w:right w:val="single" w:sz="4" w:space="0" w:color="000000"/>
            </w:tcBorders>
          </w:tcPr>
          <w:p w14:paraId="0FBF905E" w14:textId="77777777" w:rsidR="007862B7" w:rsidRPr="005B3528" w:rsidRDefault="007862B7" w:rsidP="006A5DB1">
            <w:pPr>
              <w:spacing w:line="259" w:lineRule="auto"/>
            </w:pPr>
            <w:r w:rsidRPr="005B3528">
              <w:t xml:space="preserve">8 </w:t>
            </w:r>
          </w:p>
        </w:tc>
      </w:tr>
      <w:tr w:rsidR="007862B7" w:rsidRPr="005B3528" w14:paraId="424D206E"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28768069" w14:textId="77777777" w:rsidR="007862B7" w:rsidRPr="005B3528" w:rsidRDefault="007862B7" w:rsidP="006A5DB1">
            <w:pPr>
              <w:spacing w:line="259" w:lineRule="auto"/>
              <w:ind w:left="1"/>
            </w:pPr>
            <w:r w:rsidRPr="005B3528">
              <w:t xml:space="preserve">4 </w:t>
            </w:r>
          </w:p>
        </w:tc>
        <w:tc>
          <w:tcPr>
            <w:tcW w:w="2950" w:type="dxa"/>
            <w:tcBorders>
              <w:top w:val="single" w:sz="4" w:space="0" w:color="000000"/>
              <w:left w:val="single" w:sz="4" w:space="0" w:color="000000"/>
              <w:bottom w:val="single" w:sz="4" w:space="0" w:color="000000"/>
              <w:right w:val="single" w:sz="4" w:space="0" w:color="000000"/>
            </w:tcBorders>
          </w:tcPr>
          <w:p w14:paraId="6529092B" w14:textId="77777777" w:rsidR="007862B7" w:rsidRPr="005B3528" w:rsidRDefault="007862B7" w:rsidP="006A5DB1">
            <w:pPr>
              <w:spacing w:line="259" w:lineRule="auto"/>
              <w:ind w:left="2"/>
            </w:pPr>
            <w:r w:rsidRPr="005B3528">
              <w:t xml:space="preserve">12 </w:t>
            </w:r>
          </w:p>
        </w:tc>
        <w:tc>
          <w:tcPr>
            <w:tcW w:w="2598" w:type="dxa"/>
            <w:tcBorders>
              <w:top w:val="single" w:sz="4" w:space="0" w:color="000000"/>
              <w:left w:val="single" w:sz="4" w:space="0" w:color="000000"/>
              <w:bottom w:val="single" w:sz="4" w:space="0" w:color="000000"/>
              <w:right w:val="single" w:sz="4" w:space="0" w:color="000000"/>
            </w:tcBorders>
          </w:tcPr>
          <w:p w14:paraId="7251AC55" w14:textId="77777777" w:rsidR="007862B7" w:rsidRPr="005B3528" w:rsidRDefault="007862B7" w:rsidP="006A5DB1">
            <w:pPr>
              <w:spacing w:line="259" w:lineRule="auto"/>
            </w:pPr>
            <w:r w:rsidRPr="005B3528">
              <w:t xml:space="preserve">5 </w:t>
            </w:r>
          </w:p>
        </w:tc>
      </w:tr>
      <w:tr w:rsidR="007862B7" w:rsidRPr="005B3528" w14:paraId="7A5B33D8"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23E1F700" w14:textId="77777777" w:rsidR="007862B7" w:rsidRPr="005B3528" w:rsidRDefault="007862B7" w:rsidP="006A5DB1">
            <w:pPr>
              <w:spacing w:line="259" w:lineRule="auto"/>
              <w:ind w:left="1"/>
            </w:pPr>
            <w:r w:rsidRPr="005B3528">
              <w:t xml:space="preserve">5 </w:t>
            </w:r>
          </w:p>
        </w:tc>
        <w:tc>
          <w:tcPr>
            <w:tcW w:w="2950" w:type="dxa"/>
            <w:tcBorders>
              <w:top w:val="single" w:sz="4" w:space="0" w:color="000000"/>
              <w:left w:val="single" w:sz="4" w:space="0" w:color="000000"/>
              <w:bottom w:val="single" w:sz="4" w:space="0" w:color="000000"/>
              <w:right w:val="single" w:sz="4" w:space="0" w:color="000000"/>
            </w:tcBorders>
          </w:tcPr>
          <w:p w14:paraId="2ECD8914" w14:textId="77777777" w:rsidR="007862B7" w:rsidRPr="005B3528" w:rsidRDefault="007862B7" w:rsidP="006A5DB1">
            <w:pPr>
              <w:spacing w:line="259" w:lineRule="auto"/>
              <w:ind w:left="2"/>
            </w:pPr>
            <w:r w:rsidRPr="005B3528">
              <w:t xml:space="preserve">8 </w:t>
            </w:r>
          </w:p>
        </w:tc>
        <w:tc>
          <w:tcPr>
            <w:tcW w:w="2598" w:type="dxa"/>
            <w:tcBorders>
              <w:top w:val="single" w:sz="4" w:space="0" w:color="000000"/>
              <w:left w:val="single" w:sz="4" w:space="0" w:color="000000"/>
              <w:bottom w:val="single" w:sz="4" w:space="0" w:color="000000"/>
              <w:right w:val="single" w:sz="4" w:space="0" w:color="000000"/>
            </w:tcBorders>
          </w:tcPr>
          <w:p w14:paraId="1E108215" w14:textId="77777777" w:rsidR="007862B7" w:rsidRPr="005B3528" w:rsidRDefault="007862B7" w:rsidP="006A5DB1">
            <w:pPr>
              <w:spacing w:line="259" w:lineRule="auto"/>
            </w:pPr>
            <w:r w:rsidRPr="005B3528">
              <w:t xml:space="preserve">4 </w:t>
            </w:r>
          </w:p>
        </w:tc>
      </w:tr>
      <w:tr w:rsidR="007862B7" w:rsidRPr="005B3528" w14:paraId="6114D2E2"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17E0EBF8" w14:textId="77777777" w:rsidR="007862B7" w:rsidRPr="005B3528" w:rsidRDefault="007862B7" w:rsidP="006A5DB1">
            <w:pPr>
              <w:spacing w:line="259" w:lineRule="auto"/>
              <w:ind w:left="1"/>
            </w:pPr>
            <w:r w:rsidRPr="005B3528">
              <w:t xml:space="preserve">6 </w:t>
            </w:r>
          </w:p>
        </w:tc>
        <w:tc>
          <w:tcPr>
            <w:tcW w:w="2950" w:type="dxa"/>
            <w:tcBorders>
              <w:top w:val="single" w:sz="4" w:space="0" w:color="000000"/>
              <w:left w:val="single" w:sz="4" w:space="0" w:color="000000"/>
              <w:bottom w:val="single" w:sz="4" w:space="0" w:color="000000"/>
              <w:right w:val="single" w:sz="4" w:space="0" w:color="000000"/>
            </w:tcBorders>
          </w:tcPr>
          <w:p w14:paraId="2AC93E5F" w14:textId="77777777" w:rsidR="007862B7" w:rsidRPr="005B3528" w:rsidRDefault="007862B7" w:rsidP="006A5DB1">
            <w:pPr>
              <w:spacing w:line="259" w:lineRule="auto"/>
              <w:ind w:left="2"/>
            </w:pPr>
            <w:r w:rsidRPr="005B3528">
              <w:t xml:space="preserve">6 </w:t>
            </w:r>
          </w:p>
        </w:tc>
        <w:tc>
          <w:tcPr>
            <w:tcW w:w="2598" w:type="dxa"/>
            <w:tcBorders>
              <w:top w:val="single" w:sz="4" w:space="0" w:color="000000"/>
              <w:left w:val="single" w:sz="4" w:space="0" w:color="000000"/>
              <w:bottom w:val="single" w:sz="4" w:space="0" w:color="000000"/>
              <w:right w:val="single" w:sz="4" w:space="0" w:color="000000"/>
            </w:tcBorders>
          </w:tcPr>
          <w:p w14:paraId="056A7B9C" w14:textId="77777777" w:rsidR="007862B7" w:rsidRPr="005B3528" w:rsidRDefault="007862B7" w:rsidP="006A5DB1">
            <w:pPr>
              <w:spacing w:line="259" w:lineRule="auto"/>
            </w:pPr>
            <w:r w:rsidRPr="005B3528">
              <w:t xml:space="preserve">3 </w:t>
            </w:r>
          </w:p>
        </w:tc>
      </w:tr>
      <w:tr w:rsidR="007862B7" w:rsidRPr="005B3528" w14:paraId="347F7615" w14:textId="77777777" w:rsidTr="006A5DB1">
        <w:trPr>
          <w:trHeight w:val="394"/>
        </w:trPr>
        <w:tc>
          <w:tcPr>
            <w:tcW w:w="3104" w:type="dxa"/>
            <w:tcBorders>
              <w:top w:val="single" w:sz="4" w:space="0" w:color="000000"/>
              <w:left w:val="single" w:sz="4" w:space="0" w:color="000000"/>
              <w:bottom w:val="single" w:sz="4" w:space="0" w:color="000000"/>
              <w:right w:val="single" w:sz="4" w:space="0" w:color="000000"/>
            </w:tcBorders>
          </w:tcPr>
          <w:p w14:paraId="76EAFF51" w14:textId="77777777" w:rsidR="007862B7" w:rsidRPr="005B3528" w:rsidRDefault="007862B7" w:rsidP="006A5DB1">
            <w:pPr>
              <w:spacing w:line="259" w:lineRule="auto"/>
              <w:ind w:left="1"/>
            </w:pPr>
            <w:r w:rsidRPr="005B3528">
              <w:t xml:space="preserve">7 </w:t>
            </w:r>
          </w:p>
        </w:tc>
        <w:tc>
          <w:tcPr>
            <w:tcW w:w="2950" w:type="dxa"/>
            <w:tcBorders>
              <w:top w:val="single" w:sz="4" w:space="0" w:color="000000"/>
              <w:left w:val="single" w:sz="4" w:space="0" w:color="000000"/>
              <w:bottom w:val="single" w:sz="4" w:space="0" w:color="000000"/>
              <w:right w:val="single" w:sz="4" w:space="0" w:color="000000"/>
            </w:tcBorders>
          </w:tcPr>
          <w:p w14:paraId="3051B0C0" w14:textId="77777777" w:rsidR="007862B7" w:rsidRPr="005B3528" w:rsidRDefault="007862B7" w:rsidP="006A5DB1">
            <w:pPr>
              <w:spacing w:line="259" w:lineRule="auto"/>
              <w:ind w:left="2"/>
            </w:pPr>
            <w:r w:rsidRPr="005B3528">
              <w:t xml:space="preserve">4 </w:t>
            </w:r>
          </w:p>
        </w:tc>
        <w:tc>
          <w:tcPr>
            <w:tcW w:w="2598" w:type="dxa"/>
            <w:tcBorders>
              <w:top w:val="single" w:sz="4" w:space="0" w:color="000000"/>
              <w:left w:val="single" w:sz="4" w:space="0" w:color="000000"/>
              <w:bottom w:val="single" w:sz="4" w:space="0" w:color="000000"/>
              <w:right w:val="single" w:sz="4" w:space="0" w:color="000000"/>
            </w:tcBorders>
          </w:tcPr>
          <w:p w14:paraId="48F685FF" w14:textId="77777777" w:rsidR="007862B7" w:rsidRPr="005B3528" w:rsidRDefault="007862B7" w:rsidP="006A5DB1">
            <w:pPr>
              <w:spacing w:line="259" w:lineRule="auto"/>
            </w:pPr>
            <w:r w:rsidRPr="005B3528">
              <w:t xml:space="preserve">2 </w:t>
            </w:r>
          </w:p>
        </w:tc>
      </w:tr>
      <w:tr w:rsidR="007862B7" w:rsidRPr="005B3528" w14:paraId="379253C6"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18E1D36E" w14:textId="77777777" w:rsidR="007862B7" w:rsidRPr="005B3528" w:rsidRDefault="007862B7" w:rsidP="006A5DB1">
            <w:pPr>
              <w:spacing w:line="259" w:lineRule="auto"/>
              <w:ind w:left="1"/>
            </w:pPr>
            <w:r w:rsidRPr="005B3528">
              <w:t xml:space="preserve">8 </w:t>
            </w:r>
          </w:p>
        </w:tc>
        <w:tc>
          <w:tcPr>
            <w:tcW w:w="2950" w:type="dxa"/>
            <w:tcBorders>
              <w:top w:val="single" w:sz="4" w:space="0" w:color="000000"/>
              <w:left w:val="single" w:sz="4" w:space="0" w:color="000000"/>
              <w:bottom w:val="single" w:sz="4" w:space="0" w:color="000000"/>
              <w:right w:val="single" w:sz="4" w:space="0" w:color="000000"/>
            </w:tcBorders>
          </w:tcPr>
          <w:p w14:paraId="2A78E799" w14:textId="77777777" w:rsidR="007862B7" w:rsidRPr="005B3528" w:rsidRDefault="007862B7" w:rsidP="006A5DB1">
            <w:pPr>
              <w:spacing w:line="259" w:lineRule="auto"/>
              <w:ind w:left="2"/>
            </w:pPr>
            <w:r w:rsidRPr="005B3528">
              <w:t xml:space="preserve">2 </w:t>
            </w:r>
          </w:p>
        </w:tc>
        <w:tc>
          <w:tcPr>
            <w:tcW w:w="2598" w:type="dxa"/>
            <w:tcBorders>
              <w:top w:val="single" w:sz="4" w:space="0" w:color="000000"/>
              <w:left w:val="single" w:sz="4" w:space="0" w:color="000000"/>
              <w:bottom w:val="single" w:sz="4" w:space="0" w:color="000000"/>
              <w:right w:val="single" w:sz="4" w:space="0" w:color="000000"/>
            </w:tcBorders>
          </w:tcPr>
          <w:p w14:paraId="7B599ABE" w14:textId="77777777" w:rsidR="007862B7" w:rsidRPr="005B3528" w:rsidRDefault="007862B7" w:rsidP="006A5DB1">
            <w:pPr>
              <w:spacing w:line="259" w:lineRule="auto"/>
            </w:pPr>
            <w:r w:rsidRPr="005B3528">
              <w:t xml:space="preserve">1 </w:t>
            </w:r>
          </w:p>
        </w:tc>
      </w:tr>
      <w:tr w:rsidR="007862B7" w:rsidRPr="005B3528" w14:paraId="48337CF6" w14:textId="77777777" w:rsidTr="006A5DB1">
        <w:trPr>
          <w:trHeight w:val="389"/>
        </w:trPr>
        <w:tc>
          <w:tcPr>
            <w:tcW w:w="3104" w:type="dxa"/>
            <w:tcBorders>
              <w:top w:val="single" w:sz="4" w:space="0" w:color="000000"/>
              <w:left w:val="single" w:sz="4" w:space="0" w:color="000000"/>
              <w:bottom w:val="single" w:sz="4" w:space="0" w:color="000000"/>
              <w:right w:val="single" w:sz="4" w:space="0" w:color="000000"/>
            </w:tcBorders>
          </w:tcPr>
          <w:p w14:paraId="03A4AA60" w14:textId="77777777" w:rsidR="007862B7" w:rsidRPr="005B3528" w:rsidRDefault="007862B7" w:rsidP="006A5DB1">
            <w:pPr>
              <w:spacing w:line="259" w:lineRule="auto"/>
              <w:ind w:left="1"/>
            </w:pPr>
            <w:r w:rsidRPr="005B3528">
              <w:t>Non-compliant contributor</w:t>
            </w:r>
            <w:r w:rsidRPr="005B3528">
              <w:rPr>
                <w: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5F28D760" w14:textId="77777777" w:rsidR="007862B7" w:rsidRPr="005B3528" w:rsidRDefault="007862B7" w:rsidP="006A5DB1">
            <w:pPr>
              <w:spacing w:line="259" w:lineRule="auto"/>
              <w:ind w:left="2"/>
            </w:pPr>
            <w:r w:rsidRPr="005B3528">
              <w:t xml:space="preserve">0 </w:t>
            </w:r>
          </w:p>
        </w:tc>
        <w:tc>
          <w:tcPr>
            <w:tcW w:w="2598" w:type="dxa"/>
            <w:tcBorders>
              <w:top w:val="single" w:sz="4" w:space="0" w:color="000000"/>
              <w:left w:val="single" w:sz="4" w:space="0" w:color="000000"/>
              <w:bottom w:val="single" w:sz="4" w:space="0" w:color="000000"/>
              <w:right w:val="single" w:sz="4" w:space="0" w:color="000000"/>
            </w:tcBorders>
          </w:tcPr>
          <w:p w14:paraId="3CDB680D" w14:textId="77777777" w:rsidR="007862B7" w:rsidRPr="005B3528" w:rsidRDefault="007862B7" w:rsidP="006A5DB1">
            <w:pPr>
              <w:spacing w:line="259" w:lineRule="auto"/>
            </w:pPr>
            <w:r w:rsidRPr="005B3528">
              <w:t xml:space="preserve">0 </w:t>
            </w:r>
          </w:p>
        </w:tc>
      </w:tr>
    </w:tbl>
    <w:p w14:paraId="7A4DB2B8" w14:textId="77777777" w:rsidR="007862B7" w:rsidRPr="005B3528" w:rsidRDefault="007862B7" w:rsidP="007862B7">
      <w:pPr>
        <w:spacing w:after="179" w:line="259" w:lineRule="auto"/>
        <w:ind w:left="994"/>
      </w:pPr>
      <w:r w:rsidRPr="005B3528">
        <w:rPr>
          <w:b/>
        </w:rPr>
        <w:t xml:space="preserve"> </w:t>
      </w:r>
    </w:p>
    <w:p w14:paraId="11CE3661" w14:textId="5EEAF420" w:rsidR="007862B7" w:rsidRPr="005B3528" w:rsidRDefault="30F60D4A" w:rsidP="001450C7">
      <w:pPr>
        <w:widowControl/>
        <w:numPr>
          <w:ilvl w:val="0"/>
          <w:numId w:val="10"/>
        </w:numPr>
        <w:autoSpaceDE/>
        <w:autoSpaceDN/>
        <w:spacing w:after="69" w:line="364" w:lineRule="auto"/>
        <w:ind w:hanging="709"/>
        <w:jc w:val="both"/>
      </w:pPr>
      <w:r>
        <w:lastRenderedPageBreak/>
        <w:t xml:space="preserve">B-BBEE points are allocated to the bidder on receipt of the following documentation or evidence: A duly completed Preference Point Claim Form: Standard Bidding Document (SBD 6.1); and the relevant B-BBEE Certificate. </w:t>
      </w:r>
    </w:p>
    <w:p w14:paraId="2F08F2B1" w14:textId="77777777" w:rsidR="007862B7" w:rsidRPr="005B3528" w:rsidRDefault="007862B7" w:rsidP="001450C7">
      <w:pPr>
        <w:widowControl/>
        <w:numPr>
          <w:ilvl w:val="0"/>
          <w:numId w:val="10"/>
        </w:numPr>
        <w:autoSpaceDE/>
        <w:autoSpaceDN/>
        <w:spacing w:after="68" w:line="364" w:lineRule="auto"/>
        <w:ind w:hanging="709"/>
        <w:jc w:val="both"/>
      </w:pPr>
      <w:r w:rsidRPr="005B3528">
        <w:t xml:space="preserve">Non- submission of a completed / signed Preference Point Claim Form – SBD 6.1 and BBBEE certificate will result in a zero (0) score on B-BBEE. </w:t>
      </w:r>
    </w:p>
    <w:p w14:paraId="055346C6" w14:textId="5340D2C1" w:rsidR="007862B7" w:rsidRPr="005B3528" w:rsidRDefault="30F60D4A" w:rsidP="001450C7">
      <w:pPr>
        <w:widowControl/>
        <w:numPr>
          <w:ilvl w:val="0"/>
          <w:numId w:val="10"/>
        </w:numPr>
        <w:autoSpaceDE/>
        <w:autoSpaceDN/>
        <w:spacing w:after="120" w:line="259" w:lineRule="auto"/>
        <w:ind w:hanging="709"/>
        <w:jc w:val="both"/>
      </w:pPr>
      <w:r>
        <w:t xml:space="preserve">A BBBEE declaration of facts can be submitted where applicable. </w:t>
      </w:r>
    </w:p>
    <w:p w14:paraId="66CEBE91" w14:textId="77777777" w:rsidR="007862B7" w:rsidRDefault="007862B7" w:rsidP="001450C7">
      <w:pPr>
        <w:widowControl/>
        <w:numPr>
          <w:ilvl w:val="0"/>
          <w:numId w:val="10"/>
        </w:numPr>
        <w:autoSpaceDE/>
        <w:autoSpaceDN/>
        <w:spacing w:after="5" w:line="364" w:lineRule="auto"/>
        <w:ind w:hanging="709"/>
        <w:jc w:val="both"/>
      </w:pPr>
      <w:r w:rsidRPr="005B3528">
        <w:t xml:space="preserve">The points scored by a bidder in respect of the B-BBEE will be added to the points scored for price: </w:t>
      </w:r>
    </w:p>
    <w:p w14:paraId="2471BA10" w14:textId="77777777" w:rsidR="007862B7" w:rsidRPr="005B3528" w:rsidRDefault="007862B7" w:rsidP="007862B7">
      <w:pPr>
        <w:ind w:left="1328"/>
      </w:pPr>
    </w:p>
    <w:p w14:paraId="39FBB52E" w14:textId="77777777" w:rsidR="007862B7" w:rsidRPr="005B3528" w:rsidRDefault="007862B7" w:rsidP="007862B7">
      <w:pPr>
        <w:spacing w:line="259" w:lineRule="auto"/>
        <w:ind w:left="1343"/>
      </w:pPr>
      <w:r w:rsidRPr="005B3528">
        <w:t xml:space="preserve"> </w:t>
      </w:r>
    </w:p>
    <w:tbl>
      <w:tblPr>
        <w:tblStyle w:val="TableGrid0"/>
        <w:tblW w:w="7637" w:type="dxa"/>
        <w:tblInd w:w="1355" w:type="dxa"/>
        <w:tblCellMar>
          <w:top w:w="10" w:type="dxa"/>
          <w:right w:w="46" w:type="dxa"/>
        </w:tblCellMar>
        <w:tblLook w:val="04A0" w:firstRow="1" w:lastRow="0" w:firstColumn="1" w:lastColumn="0" w:noHBand="0" w:noVBand="1"/>
      </w:tblPr>
      <w:tblGrid>
        <w:gridCol w:w="3810"/>
        <w:gridCol w:w="3827"/>
      </w:tblGrid>
      <w:tr w:rsidR="007862B7" w:rsidRPr="005B3528" w14:paraId="6F40BECF" w14:textId="77777777" w:rsidTr="006A5DB1">
        <w:trPr>
          <w:trHeight w:val="433"/>
        </w:trPr>
        <w:tc>
          <w:tcPr>
            <w:tcW w:w="3810" w:type="dxa"/>
            <w:tcBorders>
              <w:top w:val="single" w:sz="4" w:space="0" w:color="000000"/>
              <w:left w:val="single" w:sz="4" w:space="0" w:color="000000"/>
              <w:bottom w:val="single" w:sz="4" w:space="0" w:color="000000"/>
              <w:right w:val="nil"/>
            </w:tcBorders>
            <w:shd w:val="clear" w:color="auto" w:fill="D5DCE4"/>
          </w:tcPr>
          <w:p w14:paraId="0862767D" w14:textId="77777777" w:rsidR="007862B7" w:rsidRPr="005B3528" w:rsidRDefault="007862B7" w:rsidP="006A5DB1">
            <w:pPr>
              <w:spacing w:line="259" w:lineRule="auto"/>
              <w:ind w:left="109"/>
            </w:pPr>
            <w:r w:rsidRPr="005B3528">
              <w:rPr>
                <w:b/>
              </w:rPr>
              <w:t xml:space="preserve">AREAS OF EVALUATION </w:t>
            </w:r>
          </w:p>
        </w:tc>
        <w:tc>
          <w:tcPr>
            <w:tcW w:w="3827" w:type="dxa"/>
            <w:tcBorders>
              <w:top w:val="single" w:sz="4" w:space="0" w:color="000000"/>
              <w:left w:val="single" w:sz="4" w:space="0" w:color="000000"/>
              <w:bottom w:val="single" w:sz="4" w:space="0" w:color="000000"/>
              <w:right w:val="single" w:sz="4" w:space="0" w:color="000000"/>
            </w:tcBorders>
            <w:shd w:val="clear" w:color="auto" w:fill="D5DCE4"/>
          </w:tcPr>
          <w:p w14:paraId="4468458B" w14:textId="77777777" w:rsidR="007862B7" w:rsidRPr="005B3528" w:rsidRDefault="007862B7" w:rsidP="006A5DB1">
            <w:pPr>
              <w:spacing w:line="259" w:lineRule="auto"/>
              <w:ind w:left="106"/>
            </w:pPr>
            <w:r w:rsidRPr="005B3528">
              <w:rPr>
                <w:b/>
              </w:rPr>
              <w:t xml:space="preserve">POINTS </w:t>
            </w:r>
          </w:p>
        </w:tc>
      </w:tr>
      <w:tr w:rsidR="007862B7" w:rsidRPr="005B3528" w14:paraId="3CBAD6BB" w14:textId="77777777" w:rsidTr="006A5DB1">
        <w:trPr>
          <w:trHeight w:val="453"/>
        </w:trPr>
        <w:tc>
          <w:tcPr>
            <w:tcW w:w="3810" w:type="dxa"/>
            <w:tcBorders>
              <w:top w:val="single" w:sz="4" w:space="0" w:color="000000"/>
              <w:left w:val="single" w:sz="4" w:space="0" w:color="000000"/>
              <w:bottom w:val="single" w:sz="4" w:space="0" w:color="000000"/>
              <w:right w:val="nil"/>
            </w:tcBorders>
          </w:tcPr>
          <w:p w14:paraId="21E4F8D2" w14:textId="77777777" w:rsidR="007862B7" w:rsidRPr="005B3528" w:rsidRDefault="007862B7" w:rsidP="006A5DB1">
            <w:pPr>
              <w:tabs>
                <w:tab w:val="center" w:pos="520"/>
                <w:tab w:val="center" w:pos="1166"/>
              </w:tabs>
              <w:spacing w:line="259" w:lineRule="auto"/>
            </w:pPr>
            <w:r w:rsidRPr="005B3528">
              <w:rPr>
                <w:rFonts w:eastAsia="Calibri"/>
              </w:rPr>
              <w:tab/>
            </w:r>
            <w:r w:rsidRPr="005B3528">
              <w:rPr>
                <w:rFonts w:eastAsia="Segoe UI Symbol"/>
              </w:rPr>
              <w:t>•</w:t>
            </w:r>
            <w:r w:rsidRPr="005B3528">
              <w:t xml:space="preserve"> </w:t>
            </w:r>
            <w:r w:rsidRPr="005B3528">
              <w:tab/>
              <w:t xml:space="preserve">PRICE </w:t>
            </w:r>
          </w:p>
        </w:tc>
        <w:tc>
          <w:tcPr>
            <w:tcW w:w="3827" w:type="dxa"/>
            <w:tcBorders>
              <w:top w:val="single" w:sz="4" w:space="0" w:color="000000"/>
              <w:left w:val="single" w:sz="4" w:space="0" w:color="000000"/>
              <w:bottom w:val="single" w:sz="4" w:space="0" w:color="000000"/>
              <w:right w:val="single" w:sz="4" w:space="0" w:color="000000"/>
            </w:tcBorders>
          </w:tcPr>
          <w:p w14:paraId="682A603C" w14:textId="77777777" w:rsidR="007862B7" w:rsidRPr="005B3528" w:rsidRDefault="007862B7" w:rsidP="006A5DB1">
            <w:pPr>
              <w:spacing w:line="259" w:lineRule="auto"/>
              <w:ind w:left="106"/>
            </w:pPr>
            <w:r w:rsidRPr="005B3528">
              <w:t xml:space="preserve">80 </w:t>
            </w:r>
          </w:p>
        </w:tc>
      </w:tr>
      <w:tr w:rsidR="007862B7" w:rsidRPr="005B3528" w14:paraId="3D592DEF" w14:textId="77777777" w:rsidTr="006A5DB1">
        <w:trPr>
          <w:trHeight w:val="878"/>
        </w:trPr>
        <w:tc>
          <w:tcPr>
            <w:tcW w:w="3810" w:type="dxa"/>
            <w:tcBorders>
              <w:top w:val="single" w:sz="4" w:space="0" w:color="000000"/>
              <w:left w:val="single" w:sz="4" w:space="0" w:color="000000"/>
              <w:bottom w:val="single" w:sz="4" w:space="0" w:color="000000"/>
              <w:right w:val="nil"/>
            </w:tcBorders>
          </w:tcPr>
          <w:p w14:paraId="66CCA437" w14:textId="77777777" w:rsidR="007862B7" w:rsidRPr="005B3528" w:rsidRDefault="007862B7" w:rsidP="006A5DB1">
            <w:pPr>
              <w:spacing w:line="259" w:lineRule="auto"/>
              <w:ind w:left="829" w:hanging="360"/>
            </w:pPr>
            <w:r w:rsidRPr="005B3528">
              <w:rPr>
                <w:rFonts w:eastAsia="Segoe UI Symbol"/>
              </w:rPr>
              <w:t>•</w:t>
            </w:r>
            <w:r w:rsidRPr="005B3528">
              <w:t xml:space="preserve"> </w:t>
            </w:r>
            <w:r w:rsidRPr="005B3528">
              <w:tab/>
              <w:t xml:space="preserve">B-BBEE </w:t>
            </w:r>
            <w:r>
              <w:t xml:space="preserve">Status Level of </w:t>
            </w:r>
            <w:r w:rsidRPr="005B3528">
              <w:t xml:space="preserve">contribution </w:t>
            </w:r>
          </w:p>
        </w:tc>
        <w:tc>
          <w:tcPr>
            <w:tcW w:w="3827" w:type="dxa"/>
            <w:tcBorders>
              <w:top w:val="single" w:sz="4" w:space="0" w:color="000000"/>
              <w:left w:val="single" w:sz="4" w:space="0" w:color="000000"/>
              <w:bottom w:val="single" w:sz="4" w:space="0" w:color="000000"/>
              <w:right w:val="single" w:sz="4" w:space="0" w:color="000000"/>
            </w:tcBorders>
          </w:tcPr>
          <w:p w14:paraId="53C4BB7B" w14:textId="77777777" w:rsidR="007862B7" w:rsidRPr="005B3528" w:rsidRDefault="007862B7" w:rsidP="006A5DB1">
            <w:pPr>
              <w:spacing w:line="259" w:lineRule="auto"/>
              <w:ind w:left="106"/>
            </w:pPr>
            <w:r w:rsidRPr="005B3528">
              <w:t xml:space="preserve">20 </w:t>
            </w:r>
          </w:p>
        </w:tc>
      </w:tr>
      <w:tr w:rsidR="007862B7" w:rsidRPr="005B3528" w14:paraId="2195E744" w14:textId="77777777" w:rsidTr="006A5DB1">
        <w:trPr>
          <w:trHeight w:val="437"/>
        </w:trPr>
        <w:tc>
          <w:tcPr>
            <w:tcW w:w="3810" w:type="dxa"/>
            <w:tcBorders>
              <w:top w:val="single" w:sz="4" w:space="0" w:color="000000"/>
              <w:left w:val="single" w:sz="4" w:space="0" w:color="000000"/>
              <w:bottom w:val="single" w:sz="4" w:space="0" w:color="000000"/>
              <w:right w:val="nil"/>
            </w:tcBorders>
          </w:tcPr>
          <w:p w14:paraId="2143F1E8" w14:textId="77777777" w:rsidR="007862B7" w:rsidRPr="005B3528" w:rsidRDefault="007862B7" w:rsidP="006A5DB1">
            <w:pPr>
              <w:spacing w:line="259" w:lineRule="auto"/>
              <w:ind w:left="109"/>
            </w:pPr>
            <w:r w:rsidRPr="005B3528">
              <w:rPr>
                <w:b/>
              </w:rPr>
              <w:t xml:space="preserve">        Total </w:t>
            </w:r>
          </w:p>
        </w:tc>
        <w:tc>
          <w:tcPr>
            <w:tcW w:w="3827" w:type="dxa"/>
            <w:tcBorders>
              <w:top w:val="single" w:sz="4" w:space="0" w:color="000000"/>
              <w:left w:val="single" w:sz="4" w:space="0" w:color="000000"/>
              <w:bottom w:val="single" w:sz="4" w:space="0" w:color="000000"/>
              <w:right w:val="single" w:sz="4" w:space="0" w:color="000000"/>
            </w:tcBorders>
          </w:tcPr>
          <w:p w14:paraId="46A42114" w14:textId="77777777" w:rsidR="007862B7" w:rsidRPr="005B3528" w:rsidRDefault="007862B7" w:rsidP="006A5DB1">
            <w:pPr>
              <w:spacing w:line="259" w:lineRule="auto"/>
              <w:ind w:left="106"/>
            </w:pPr>
            <w:r w:rsidRPr="005B3528">
              <w:rPr>
                <w:b/>
              </w:rPr>
              <w:t xml:space="preserve">100 </w:t>
            </w:r>
          </w:p>
        </w:tc>
      </w:tr>
    </w:tbl>
    <w:p w14:paraId="0ED5DDDE" w14:textId="77777777" w:rsidR="007862B7" w:rsidRDefault="007862B7" w:rsidP="007862B7">
      <w:pPr>
        <w:spacing w:line="259" w:lineRule="auto"/>
        <w:ind w:left="634"/>
      </w:pPr>
      <w:r w:rsidRPr="005B3528">
        <w:t xml:space="preserve"> </w:t>
      </w:r>
    </w:p>
    <w:p w14:paraId="3DAD5009" w14:textId="77777777" w:rsidR="007862B7" w:rsidRDefault="007862B7" w:rsidP="007862B7">
      <w:pPr>
        <w:spacing w:line="259" w:lineRule="auto"/>
        <w:ind w:left="634"/>
      </w:pPr>
    </w:p>
    <w:p w14:paraId="3CE44090" w14:textId="77777777" w:rsidR="007862B7" w:rsidRDefault="007862B7" w:rsidP="007862B7">
      <w:pPr>
        <w:spacing w:line="259" w:lineRule="auto"/>
        <w:ind w:left="634"/>
      </w:pPr>
    </w:p>
    <w:p w14:paraId="1B8D9F3E" w14:textId="77777777" w:rsidR="007862B7" w:rsidRDefault="007862B7" w:rsidP="007862B7">
      <w:pPr>
        <w:spacing w:line="259" w:lineRule="auto"/>
        <w:ind w:left="634"/>
      </w:pPr>
    </w:p>
    <w:p w14:paraId="2322D994" w14:textId="77777777" w:rsidR="007862B7" w:rsidRDefault="007862B7" w:rsidP="007862B7">
      <w:pPr>
        <w:spacing w:line="259" w:lineRule="auto"/>
        <w:ind w:left="634"/>
      </w:pPr>
    </w:p>
    <w:p w14:paraId="0B01C442" w14:textId="77777777" w:rsidR="007862B7" w:rsidRPr="005B3528" w:rsidRDefault="007862B7" w:rsidP="007862B7">
      <w:pPr>
        <w:spacing w:line="259" w:lineRule="auto"/>
        <w:ind w:left="634"/>
      </w:pPr>
    </w:p>
    <w:tbl>
      <w:tblPr>
        <w:tblStyle w:val="TableGrid0"/>
        <w:tblW w:w="6372" w:type="dxa"/>
        <w:tblInd w:w="1355" w:type="dxa"/>
        <w:tblCellMar>
          <w:top w:w="10" w:type="dxa"/>
          <w:right w:w="46" w:type="dxa"/>
        </w:tblCellMar>
        <w:tblLook w:val="04A0" w:firstRow="1" w:lastRow="0" w:firstColumn="1" w:lastColumn="0" w:noHBand="0" w:noVBand="1"/>
      </w:tblPr>
      <w:tblGrid>
        <w:gridCol w:w="3037"/>
        <w:gridCol w:w="3335"/>
      </w:tblGrid>
      <w:tr w:rsidR="007862B7" w:rsidRPr="005B3528" w14:paraId="696ED0BA" w14:textId="77777777" w:rsidTr="006A5DB1">
        <w:trPr>
          <w:trHeight w:val="386"/>
        </w:trPr>
        <w:tc>
          <w:tcPr>
            <w:tcW w:w="3037" w:type="dxa"/>
            <w:tcBorders>
              <w:top w:val="single" w:sz="4" w:space="0" w:color="000000"/>
              <w:left w:val="single" w:sz="4" w:space="0" w:color="000000"/>
              <w:bottom w:val="single" w:sz="4" w:space="0" w:color="000000"/>
              <w:right w:val="nil"/>
            </w:tcBorders>
            <w:shd w:val="clear" w:color="auto" w:fill="D5DCE4"/>
          </w:tcPr>
          <w:p w14:paraId="5DD2C203" w14:textId="77777777" w:rsidR="007862B7" w:rsidRPr="005B3528" w:rsidRDefault="007862B7" w:rsidP="006A5DB1">
            <w:pPr>
              <w:spacing w:line="259" w:lineRule="auto"/>
              <w:ind w:left="109"/>
            </w:pPr>
            <w:r w:rsidRPr="005B3528">
              <w:rPr>
                <w:b/>
              </w:rPr>
              <w:t xml:space="preserve">AREAS OF EVALUATION </w:t>
            </w:r>
          </w:p>
        </w:tc>
        <w:tc>
          <w:tcPr>
            <w:tcW w:w="3335" w:type="dxa"/>
            <w:tcBorders>
              <w:top w:val="single" w:sz="4" w:space="0" w:color="000000"/>
              <w:left w:val="single" w:sz="4" w:space="0" w:color="000000"/>
              <w:bottom w:val="single" w:sz="4" w:space="0" w:color="000000"/>
              <w:right w:val="single" w:sz="4" w:space="0" w:color="000000"/>
            </w:tcBorders>
            <w:shd w:val="clear" w:color="auto" w:fill="D5DCE4"/>
          </w:tcPr>
          <w:p w14:paraId="7969C31B" w14:textId="77777777" w:rsidR="007862B7" w:rsidRPr="005B3528" w:rsidRDefault="007862B7" w:rsidP="006A5DB1">
            <w:pPr>
              <w:spacing w:line="259" w:lineRule="auto"/>
              <w:ind w:left="105"/>
            </w:pPr>
            <w:r w:rsidRPr="005B3528">
              <w:rPr>
                <w:b/>
              </w:rPr>
              <w:t xml:space="preserve">POINTS </w:t>
            </w:r>
          </w:p>
        </w:tc>
      </w:tr>
      <w:tr w:rsidR="007862B7" w:rsidRPr="005B3528" w14:paraId="0FB4FB14" w14:textId="77777777" w:rsidTr="006A5DB1">
        <w:trPr>
          <w:trHeight w:val="404"/>
        </w:trPr>
        <w:tc>
          <w:tcPr>
            <w:tcW w:w="3037" w:type="dxa"/>
            <w:tcBorders>
              <w:top w:val="single" w:sz="4" w:space="0" w:color="000000"/>
              <w:left w:val="single" w:sz="4" w:space="0" w:color="000000"/>
              <w:bottom w:val="single" w:sz="4" w:space="0" w:color="000000"/>
              <w:right w:val="nil"/>
            </w:tcBorders>
          </w:tcPr>
          <w:p w14:paraId="5B4A5B64" w14:textId="77777777" w:rsidR="007862B7" w:rsidRPr="005B3528" w:rsidRDefault="007862B7" w:rsidP="006A5DB1">
            <w:pPr>
              <w:tabs>
                <w:tab w:val="center" w:pos="520"/>
                <w:tab w:val="center" w:pos="1165"/>
              </w:tabs>
              <w:spacing w:line="259" w:lineRule="auto"/>
            </w:pPr>
            <w:r w:rsidRPr="005B3528">
              <w:rPr>
                <w:rFonts w:eastAsia="Calibri"/>
              </w:rPr>
              <w:tab/>
            </w:r>
            <w:r w:rsidRPr="005B3528">
              <w:rPr>
                <w:rFonts w:eastAsia="Segoe UI Symbol"/>
              </w:rPr>
              <w:t>•</w:t>
            </w:r>
            <w:r w:rsidRPr="005B3528">
              <w:t xml:space="preserve"> </w:t>
            </w:r>
            <w:r w:rsidRPr="005B3528">
              <w:tab/>
              <w:t xml:space="preserve">PRICE </w:t>
            </w:r>
          </w:p>
        </w:tc>
        <w:tc>
          <w:tcPr>
            <w:tcW w:w="3335" w:type="dxa"/>
            <w:tcBorders>
              <w:top w:val="single" w:sz="4" w:space="0" w:color="000000"/>
              <w:left w:val="single" w:sz="4" w:space="0" w:color="000000"/>
              <w:bottom w:val="single" w:sz="4" w:space="0" w:color="000000"/>
              <w:right w:val="single" w:sz="4" w:space="0" w:color="000000"/>
            </w:tcBorders>
          </w:tcPr>
          <w:p w14:paraId="4EA0F3C7" w14:textId="77777777" w:rsidR="007862B7" w:rsidRPr="005B3528" w:rsidRDefault="007862B7" w:rsidP="006A5DB1">
            <w:pPr>
              <w:spacing w:line="259" w:lineRule="auto"/>
              <w:ind w:left="105"/>
            </w:pPr>
            <w:r w:rsidRPr="005B3528">
              <w:t xml:space="preserve">90 </w:t>
            </w:r>
          </w:p>
        </w:tc>
      </w:tr>
      <w:tr w:rsidR="007862B7" w:rsidRPr="005B3528" w14:paraId="5D47C0C2" w14:textId="77777777" w:rsidTr="006A5DB1">
        <w:trPr>
          <w:trHeight w:val="782"/>
        </w:trPr>
        <w:tc>
          <w:tcPr>
            <w:tcW w:w="3037" w:type="dxa"/>
            <w:tcBorders>
              <w:top w:val="single" w:sz="4" w:space="0" w:color="000000"/>
              <w:left w:val="single" w:sz="4" w:space="0" w:color="000000"/>
              <w:bottom w:val="single" w:sz="4" w:space="0" w:color="000000"/>
              <w:right w:val="nil"/>
            </w:tcBorders>
          </w:tcPr>
          <w:p w14:paraId="2D10E351" w14:textId="77777777" w:rsidR="007862B7" w:rsidRPr="005B3528" w:rsidRDefault="007862B7" w:rsidP="006A5DB1">
            <w:pPr>
              <w:spacing w:line="259" w:lineRule="auto"/>
              <w:ind w:left="829" w:hanging="360"/>
            </w:pPr>
            <w:r w:rsidRPr="005B3528">
              <w:rPr>
                <w:rFonts w:eastAsia="Segoe UI Symbol"/>
              </w:rPr>
              <w:t>•</w:t>
            </w:r>
            <w:r w:rsidRPr="005B3528">
              <w:t xml:space="preserve"> </w:t>
            </w:r>
            <w:r w:rsidRPr="005B3528">
              <w:tab/>
              <w:t xml:space="preserve">B-BBEE </w:t>
            </w:r>
            <w:r>
              <w:t xml:space="preserve">Status Level of </w:t>
            </w:r>
            <w:r w:rsidRPr="005B3528">
              <w:t xml:space="preserve">contribution </w:t>
            </w:r>
          </w:p>
        </w:tc>
        <w:tc>
          <w:tcPr>
            <w:tcW w:w="3335" w:type="dxa"/>
            <w:tcBorders>
              <w:top w:val="single" w:sz="4" w:space="0" w:color="000000"/>
              <w:left w:val="single" w:sz="4" w:space="0" w:color="000000"/>
              <w:bottom w:val="single" w:sz="4" w:space="0" w:color="000000"/>
              <w:right w:val="single" w:sz="4" w:space="0" w:color="000000"/>
            </w:tcBorders>
          </w:tcPr>
          <w:p w14:paraId="7BED64FA" w14:textId="77777777" w:rsidR="007862B7" w:rsidRPr="005B3528" w:rsidRDefault="007862B7" w:rsidP="006A5DB1">
            <w:pPr>
              <w:spacing w:line="259" w:lineRule="auto"/>
              <w:ind w:left="105"/>
            </w:pPr>
            <w:r w:rsidRPr="005B3528">
              <w:t xml:space="preserve">10 </w:t>
            </w:r>
          </w:p>
        </w:tc>
      </w:tr>
      <w:tr w:rsidR="007862B7" w:rsidRPr="005B3528" w14:paraId="75D8CAB7" w14:textId="77777777" w:rsidTr="006A5DB1">
        <w:trPr>
          <w:trHeight w:val="389"/>
        </w:trPr>
        <w:tc>
          <w:tcPr>
            <w:tcW w:w="3037" w:type="dxa"/>
            <w:tcBorders>
              <w:top w:val="single" w:sz="4" w:space="0" w:color="000000"/>
              <w:left w:val="single" w:sz="4" w:space="0" w:color="000000"/>
              <w:bottom w:val="single" w:sz="4" w:space="0" w:color="000000"/>
              <w:right w:val="nil"/>
            </w:tcBorders>
          </w:tcPr>
          <w:p w14:paraId="24BAA8B9" w14:textId="77777777" w:rsidR="007862B7" w:rsidRPr="005B3528" w:rsidRDefault="007862B7" w:rsidP="006A5DB1">
            <w:pPr>
              <w:spacing w:line="259" w:lineRule="auto"/>
              <w:ind w:left="109"/>
            </w:pPr>
            <w:r w:rsidRPr="005B3528">
              <w:rPr>
                <w:b/>
              </w:rPr>
              <w:t xml:space="preserve">        Total </w:t>
            </w:r>
          </w:p>
        </w:tc>
        <w:tc>
          <w:tcPr>
            <w:tcW w:w="3335" w:type="dxa"/>
            <w:tcBorders>
              <w:top w:val="single" w:sz="4" w:space="0" w:color="000000"/>
              <w:left w:val="single" w:sz="4" w:space="0" w:color="000000"/>
              <w:bottom w:val="single" w:sz="4" w:space="0" w:color="000000"/>
              <w:right w:val="single" w:sz="4" w:space="0" w:color="000000"/>
            </w:tcBorders>
          </w:tcPr>
          <w:p w14:paraId="27E7774F" w14:textId="77777777" w:rsidR="007862B7" w:rsidRPr="005B3528" w:rsidRDefault="007862B7" w:rsidP="006A5DB1">
            <w:pPr>
              <w:spacing w:line="259" w:lineRule="auto"/>
              <w:ind w:left="105"/>
            </w:pPr>
            <w:r w:rsidRPr="005B3528">
              <w:rPr>
                <w:b/>
              </w:rPr>
              <w:t xml:space="preserve">100 </w:t>
            </w:r>
          </w:p>
        </w:tc>
      </w:tr>
    </w:tbl>
    <w:p w14:paraId="18E5D774" w14:textId="77777777" w:rsidR="007862B7" w:rsidRPr="005B3528" w:rsidRDefault="007862B7" w:rsidP="007862B7">
      <w:pPr>
        <w:spacing w:line="259" w:lineRule="auto"/>
        <w:ind w:left="634"/>
      </w:pPr>
      <w:r w:rsidRPr="005B3528">
        <w:t xml:space="preserve"> </w:t>
      </w:r>
    </w:p>
    <w:p w14:paraId="4487321D" w14:textId="77777777" w:rsidR="007862B7" w:rsidRPr="005B3528" w:rsidRDefault="007862B7" w:rsidP="007862B7">
      <w:pPr>
        <w:spacing w:after="345" w:line="259" w:lineRule="auto"/>
        <w:ind w:left="634"/>
      </w:pPr>
      <w:r w:rsidRPr="005B3528">
        <w:t xml:space="preserve"> </w:t>
      </w:r>
    </w:p>
    <w:p w14:paraId="119A6C7D" w14:textId="77777777" w:rsidR="007862B7" w:rsidRPr="005B3528" w:rsidRDefault="007862B7" w:rsidP="001450C7">
      <w:pPr>
        <w:widowControl/>
        <w:numPr>
          <w:ilvl w:val="1"/>
          <w:numId w:val="10"/>
        </w:numPr>
        <w:autoSpaceDE/>
        <w:autoSpaceDN/>
        <w:spacing w:after="184" w:line="259" w:lineRule="auto"/>
        <w:ind w:hanging="360"/>
        <w:jc w:val="both"/>
      </w:pPr>
      <w:r w:rsidRPr="005B3528">
        <w:rPr>
          <w:b/>
        </w:rPr>
        <w:t>Joint Ventures, Consortiums &amp; Trusts</w:t>
      </w:r>
      <w:r w:rsidRPr="005B3528">
        <w:t xml:space="preserve"> </w:t>
      </w:r>
    </w:p>
    <w:p w14:paraId="6C40A4BD" w14:textId="77777777" w:rsidR="007862B7" w:rsidRPr="005B3528" w:rsidRDefault="007862B7" w:rsidP="001450C7">
      <w:pPr>
        <w:widowControl/>
        <w:numPr>
          <w:ilvl w:val="0"/>
          <w:numId w:val="10"/>
        </w:numPr>
        <w:autoSpaceDE/>
        <w:autoSpaceDN/>
        <w:spacing w:after="69" w:line="364" w:lineRule="auto"/>
        <w:ind w:hanging="709"/>
        <w:jc w:val="both"/>
      </w:pPr>
      <w:r w:rsidRPr="005B3528">
        <w:t xml:space="preserve">A trust, consortium, or joint venture will qualify for points on evaluation of their B-BBEE status level as a legal entity, provided that the entity submits the requisite B-BBEE status level certificate. </w:t>
      </w:r>
    </w:p>
    <w:p w14:paraId="06FCE2BF" w14:textId="77777777" w:rsidR="007862B7" w:rsidRPr="005B3528" w:rsidRDefault="007862B7" w:rsidP="001450C7">
      <w:pPr>
        <w:widowControl/>
        <w:numPr>
          <w:ilvl w:val="0"/>
          <w:numId w:val="10"/>
        </w:numPr>
        <w:autoSpaceDE/>
        <w:autoSpaceDN/>
        <w:spacing w:after="74" w:line="364" w:lineRule="auto"/>
        <w:ind w:hanging="709"/>
        <w:jc w:val="both"/>
      </w:pPr>
      <w:r w:rsidRPr="005B3528">
        <w:t xml:space="preserve">A trust, consortium or joint venture will qualify for points on evaluation of their B-BBEE status level as an unincorporated entity, provided that the entity submits their requisite, consolidated   B-BBEE scorecard as if they were a group structure and on condition that such a consolidated B-BBEE scorecard is prepared for every separate bid application. </w:t>
      </w:r>
    </w:p>
    <w:p w14:paraId="2E936512" w14:textId="10EE8681" w:rsidR="007862B7" w:rsidRPr="005B3528" w:rsidRDefault="30F60D4A" w:rsidP="001450C7">
      <w:pPr>
        <w:widowControl/>
        <w:numPr>
          <w:ilvl w:val="0"/>
          <w:numId w:val="10"/>
        </w:numPr>
        <w:autoSpaceDE/>
        <w:autoSpaceDN/>
        <w:spacing w:after="69" w:line="364" w:lineRule="auto"/>
        <w:ind w:hanging="709"/>
        <w:jc w:val="both"/>
      </w:pPr>
      <w:r>
        <w:lastRenderedPageBreak/>
        <w:t xml:space="preserve">Bidders must submit substantive proof of the existence of joint ventures and/or consortium arrangements. The College will accept signed agreements as satisfactory proof of the existence of a joint venture and/or consortia arrangement. </w:t>
      </w:r>
    </w:p>
    <w:p w14:paraId="67993968" w14:textId="22BF4833" w:rsidR="007862B7" w:rsidRPr="005B3528" w:rsidRDefault="30F60D4A" w:rsidP="001450C7">
      <w:pPr>
        <w:widowControl/>
        <w:numPr>
          <w:ilvl w:val="0"/>
          <w:numId w:val="10"/>
        </w:numPr>
        <w:autoSpaceDE/>
        <w:autoSpaceDN/>
        <w:spacing w:after="5" w:line="364" w:lineRule="auto"/>
        <w:ind w:hanging="709"/>
        <w:jc w:val="both"/>
      </w:pPr>
      <w:r>
        <w:t xml:space="preserve">Joint venture and/or consortium agreements must clearly set out the roles and responsibilities of the lead partner, alongside the joint venture and/or consortium. The agreement must also clearly identify the lead partner that is accordingly provided with a power of attorney to bind the other co-parties in all matters pertaining to the joint venture and/or consortia arrangement. </w:t>
      </w:r>
    </w:p>
    <w:p w14:paraId="7C3C2AC3" w14:textId="77777777" w:rsidR="007862B7" w:rsidRPr="005B3528" w:rsidRDefault="007862B7" w:rsidP="007862B7">
      <w:pPr>
        <w:spacing w:after="105" w:line="259" w:lineRule="auto"/>
        <w:ind w:left="634"/>
      </w:pPr>
      <w:r w:rsidRPr="005B3528">
        <w:t xml:space="preserve">   </w:t>
      </w:r>
    </w:p>
    <w:p w14:paraId="2B416ED5" w14:textId="349A0807" w:rsidR="007862B7" w:rsidRDefault="007862B7" w:rsidP="001450C7">
      <w:pPr>
        <w:widowControl/>
        <w:numPr>
          <w:ilvl w:val="1"/>
          <w:numId w:val="10"/>
        </w:numPr>
        <w:autoSpaceDE/>
        <w:autoSpaceDN/>
        <w:spacing w:after="105" w:line="259" w:lineRule="auto"/>
        <w:ind w:hanging="360"/>
        <w:jc w:val="both"/>
      </w:pPr>
      <w:r w:rsidRPr="005B3528">
        <w:rPr>
          <w:b/>
        </w:rPr>
        <w:t>Claim B-BBEE Points</w:t>
      </w:r>
      <w:r w:rsidRPr="005B3528">
        <w:t xml:space="preserve"> </w:t>
      </w:r>
    </w:p>
    <w:p w14:paraId="1432D547" w14:textId="6E933226" w:rsidR="005D2EFD" w:rsidRDefault="005D2EFD" w:rsidP="005D2EFD">
      <w:pPr>
        <w:widowControl/>
        <w:autoSpaceDE/>
        <w:autoSpaceDN/>
        <w:spacing w:after="105" w:line="259" w:lineRule="auto"/>
        <w:ind w:left="1080"/>
        <w:jc w:val="both"/>
      </w:pPr>
    </w:p>
    <w:p w14:paraId="1FF7CEE6" w14:textId="77777777" w:rsidR="00E8674E" w:rsidRPr="005B3528" w:rsidRDefault="00E8674E" w:rsidP="005D2EFD">
      <w:pPr>
        <w:widowControl/>
        <w:autoSpaceDE/>
        <w:autoSpaceDN/>
        <w:spacing w:after="105" w:line="259" w:lineRule="auto"/>
        <w:ind w:left="1080"/>
        <w:jc w:val="both"/>
      </w:pPr>
    </w:p>
    <w:p w14:paraId="08459BC0" w14:textId="7712267F" w:rsidR="007862B7" w:rsidRPr="005B3528" w:rsidRDefault="30F60D4A" w:rsidP="007862B7">
      <w:pPr>
        <w:ind w:left="1090"/>
      </w:pPr>
      <w:r>
        <w:t xml:space="preserve">Prospective bidders who wish to qualify for and claim preferential points are obliged to fully comply with regulations 3 of the PPPFA Regulation as far as it pertains to B-BBEE points claim. </w:t>
      </w:r>
    </w:p>
    <w:p w14:paraId="7174DB54" w14:textId="77777777" w:rsidR="007862B7" w:rsidRPr="005B3528" w:rsidRDefault="007862B7" w:rsidP="007862B7">
      <w:pPr>
        <w:spacing w:after="105" w:line="259" w:lineRule="auto"/>
        <w:ind w:left="634"/>
      </w:pPr>
      <w:r w:rsidRPr="005B3528">
        <w:t xml:space="preserve"> </w:t>
      </w:r>
    </w:p>
    <w:p w14:paraId="2B0F29C4" w14:textId="77777777" w:rsidR="007862B7" w:rsidRPr="005B3528" w:rsidRDefault="007862B7" w:rsidP="007862B7">
      <w:pPr>
        <w:spacing w:after="345" w:line="259" w:lineRule="auto"/>
        <w:ind w:left="634"/>
      </w:pPr>
      <w:r w:rsidRPr="005B3528">
        <w:t xml:space="preserve"> </w:t>
      </w:r>
    </w:p>
    <w:p w14:paraId="7FC20E9A" w14:textId="77777777" w:rsidR="007862B7" w:rsidRDefault="007862B7" w:rsidP="007862B7">
      <w:pPr>
        <w:pStyle w:val="Heading1"/>
        <w:spacing w:after="105"/>
        <w:ind w:left="629"/>
        <w:rPr>
          <w:b w:val="0"/>
          <w:color w:val="2E5496"/>
        </w:rPr>
      </w:pPr>
      <w:bookmarkStart w:id="6" w:name="_Toc98242852"/>
    </w:p>
    <w:p w14:paraId="52B7384F" w14:textId="77777777" w:rsidR="007862B7" w:rsidRPr="005B3528" w:rsidRDefault="007862B7" w:rsidP="007862B7">
      <w:pPr>
        <w:pStyle w:val="Heading1"/>
        <w:spacing w:after="105"/>
        <w:ind w:left="629"/>
      </w:pPr>
      <w:r w:rsidRPr="005B3528">
        <w:rPr>
          <w:b w:val="0"/>
          <w:color w:val="2E5496"/>
        </w:rPr>
        <w:t>PART D – CONDITIONS</w:t>
      </w:r>
      <w:bookmarkEnd w:id="6"/>
      <w:r w:rsidRPr="005B3528">
        <w:rPr>
          <w:b w:val="0"/>
          <w:color w:val="2E5496"/>
        </w:rPr>
        <w:t xml:space="preserve">  </w:t>
      </w:r>
    </w:p>
    <w:p w14:paraId="59F80D08" w14:textId="77777777" w:rsidR="007862B7" w:rsidRPr="005B3528" w:rsidRDefault="007862B7" w:rsidP="007862B7">
      <w:pPr>
        <w:spacing w:after="263" w:line="259" w:lineRule="auto"/>
        <w:ind w:left="634"/>
      </w:pPr>
      <w:r w:rsidRPr="005B3528">
        <w:rPr>
          <w:b/>
        </w:rPr>
        <w:t xml:space="preserve"> </w:t>
      </w:r>
    </w:p>
    <w:p w14:paraId="1C18E00C" w14:textId="77777777" w:rsidR="007862B7" w:rsidRPr="005B3528" w:rsidRDefault="007862B7" w:rsidP="007862B7">
      <w:pPr>
        <w:pStyle w:val="Heading3"/>
        <w:tabs>
          <w:tab w:val="center" w:pos="300"/>
          <w:tab w:val="center" w:pos="3293"/>
        </w:tabs>
        <w:ind w:left="0"/>
        <w:jc w:val="left"/>
      </w:pPr>
      <w:r w:rsidRPr="005B3528">
        <w:rPr>
          <w:rFonts w:eastAsia="Calibri"/>
          <w:b w:val="0"/>
        </w:rPr>
        <w:tab/>
      </w:r>
      <w:bookmarkStart w:id="7" w:name="_Toc98242853"/>
      <w:r>
        <w:rPr>
          <w:rFonts w:eastAsia="Calibri"/>
          <w:b w:val="0"/>
        </w:rPr>
        <w:t xml:space="preserve">         </w:t>
      </w:r>
      <w:r w:rsidRPr="005B3528">
        <w:t>1. GENERAL CONDITIONS OF CONTRACT</w:t>
      </w:r>
      <w:bookmarkEnd w:id="7"/>
      <w:r w:rsidRPr="005B3528">
        <w:t xml:space="preserve"> </w:t>
      </w:r>
    </w:p>
    <w:p w14:paraId="0157F4AB" w14:textId="77777777" w:rsidR="007862B7" w:rsidRPr="005B3528" w:rsidRDefault="007862B7" w:rsidP="007862B7">
      <w:pPr>
        <w:spacing w:line="259" w:lineRule="auto"/>
      </w:pPr>
      <w:r>
        <w:t xml:space="preserve">          </w:t>
      </w:r>
      <w:r w:rsidRPr="005B3528">
        <w:t xml:space="preserve">Any award made to a bidder(s) under this bid is conditional, amongst others, upon – </w:t>
      </w:r>
    </w:p>
    <w:p w14:paraId="26520277" w14:textId="05787049" w:rsidR="007862B7" w:rsidRPr="005B3528" w:rsidRDefault="30F60D4A" w:rsidP="001450C7">
      <w:pPr>
        <w:widowControl/>
        <w:numPr>
          <w:ilvl w:val="0"/>
          <w:numId w:val="11"/>
        </w:numPr>
        <w:autoSpaceDE/>
        <w:autoSpaceDN/>
        <w:spacing w:after="69" w:line="365" w:lineRule="auto"/>
        <w:ind w:left="1282" w:hanging="706"/>
        <w:jc w:val="both"/>
      </w:pPr>
      <w:r>
        <w:t xml:space="preserve">The bidder(s) accepting the terms and conditions in the General Conditions of Contract as the minimum terms on which the College is prepared to contract with the successful Bidder(s). </w:t>
      </w:r>
    </w:p>
    <w:p w14:paraId="33354781" w14:textId="64613065" w:rsidR="007862B7" w:rsidRPr="005B3528" w:rsidRDefault="30F60D4A" w:rsidP="001450C7">
      <w:pPr>
        <w:widowControl/>
        <w:numPr>
          <w:ilvl w:val="0"/>
          <w:numId w:val="11"/>
        </w:numPr>
        <w:autoSpaceDE/>
        <w:autoSpaceDN/>
        <w:spacing w:after="5" w:line="365" w:lineRule="auto"/>
        <w:ind w:left="1282" w:hanging="706"/>
        <w:jc w:val="both"/>
      </w:pPr>
      <w:r>
        <w:t xml:space="preserve">The bidder submitting the General Conditions of Contract to the College together with its bid, duly signed by an authorized representative of the bidder. </w:t>
      </w:r>
    </w:p>
    <w:p w14:paraId="1E04EEA7" w14:textId="77777777" w:rsidR="007862B7" w:rsidRPr="005B3528" w:rsidRDefault="007862B7" w:rsidP="007862B7">
      <w:pPr>
        <w:spacing w:after="268" w:line="259" w:lineRule="auto"/>
        <w:ind w:left="634"/>
      </w:pPr>
      <w:r w:rsidRPr="005B3528">
        <w:t xml:space="preserve"> </w:t>
      </w:r>
    </w:p>
    <w:p w14:paraId="3E444323" w14:textId="77777777" w:rsidR="007862B7" w:rsidRPr="005B3528" w:rsidRDefault="007862B7" w:rsidP="007862B7">
      <w:pPr>
        <w:spacing w:after="263" w:line="259" w:lineRule="auto"/>
        <w:ind w:left="634"/>
      </w:pPr>
      <w:r w:rsidRPr="005B3528">
        <w:t xml:space="preserve"> </w:t>
      </w:r>
    </w:p>
    <w:p w14:paraId="5BD07C54" w14:textId="77777777" w:rsidR="007862B7" w:rsidRPr="005B3528" w:rsidRDefault="007862B7" w:rsidP="007862B7">
      <w:pPr>
        <w:pStyle w:val="Heading3"/>
        <w:tabs>
          <w:tab w:val="center" w:pos="300"/>
          <w:tab w:val="center" w:pos="3231"/>
        </w:tabs>
        <w:ind w:left="0"/>
        <w:jc w:val="left"/>
      </w:pPr>
      <w:r w:rsidRPr="005B3528">
        <w:rPr>
          <w:rFonts w:eastAsia="Calibri"/>
          <w:b w:val="0"/>
        </w:rPr>
        <w:tab/>
      </w:r>
      <w:bookmarkStart w:id="8" w:name="_Toc98242854"/>
      <w:r>
        <w:rPr>
          <w:rFonts w:eastAsia="Calibri"/>
          <w:b w:val="0"/>
        </w:rPr>
        <w:t xml:space="preserve">          </w:t>
      </w:r>
      <w:r w:rsidRPr="005B3528">
        <w:t>2. SPECIAL CONDITIONS OF CONTRACT</w:t>
      </w:r>
      <w:bookmarkEnd w:id="8"/>
      <w:r w:rsidRPr="005B3528">
        <w:t xml:space="preserve"> </w:t>
      </w:r>
    </w:p>
    <w:p w14:paraId="683E862B" w14:textId="77777777" w:rsidR="007862B7" w:rsidRPr="005B3528" w:rsidRDefault="007862B7" w:rsidP="007862B7">
      <w:pPr>
        <w:spacing w:after="263" w:line="259" w:lineRule="auto"/>
        <w:ind w:left="629"/>
      </w:pPr>
      <w:r w:rsidRPr="005B3528">
        <w:t xml:space="preserve">The College reserves the right to: </w:t>
      </w:r>
    </w:p>
    <w:p w14:paraId="41AE0FCA"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Award this tender to any bidder that did not score the highest (cumulative total) number of points and only in accordance with section 2(1)(f) of the PPPFA (Act 5 of 2000). </w:t>
      </w:r>
    </w:p>
    <w:p w14:paraId="4DA08F00"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Negotiate with one or more preferred bidders identified in the evaluation process, regarding any terms and conditions, including pricing without offering the same </w:t>
      </w:r>
      <w:r w:rsidRPr="005B3528">
        <w:lastRenderedPageBreak/>
        <w:t xml:space="preserve">opportunity to any other bidder(s) who had not been awarded the status of a preferred bidder. </w:t>
      </w:r>
    </w:p>
    <w:p w14:paraId="239ACBF1" w14:textId="77777777" w:rsidR="007862B7" w:rsidRPr="005B3528" w:rsidRDefault="007862B7" w:rsidP="001450C7">
      <w:pPr>
        <w:widowControl/>
        <w:numPr>
          <w:ilvl w:val="0"/>
          <w:numId w:val="12"/>
        </w:numPr>
        <w:autoSpaceDE/>
        <w:autoSpaceDN/>
        <w:spacing w:after="112" w:line="259" w:lineRule="auto"/>
        <w:ind w:hanging="709"/>
        <w:jc w:val="both"/>
      </w:pPr>
      <w:r w:rsidRPr="005B3528">
        <w:t xml:space="preserve">Accept any part of a tender in lieu of the whole tender. </w:t>
      </w:r>
    </w:p>
    <w:p w14:paraId="048EA755" w14:textId="1F54D0A1" w:rsidR="007862B7" w:rsidRPr="005B3528" w:rsidRDefault="30F60D4A" w:rsidP="001450C7">
      <w:pPr>
        <w:widowControl/>
        <w:numPr>
          <w:ilvl w:val="0"/>
          <w:numId w:val="12"/>
        </w:numPr>
        <w:autoSpaceDE/>
        <w:autoSpaceDN/>
        <w:spacing w:after="5" w:line="364" w:lineRule="auto"/>
        <w:ind w:hanging="709"/>
        <w:jc w:val="both"/>
      </w:pPr>
      <w:r>
        <w:t xml:space="preserve">Carry out at its discretion, site inspections, product evaluations or facilitate explanatory meetings to verify the nature and quality of the services offered by the potential bidders, either before, during or after adjudication of the Bid. </w:t>
      </w:r>
    </w:p>
    <w:p w14:paraId="6FB625FE" w14:textId="4A5BC2E4" w:rsidR="007862B7" w:rsidRPr="005B3528" w:rsidRDefault="30F60D4A" w:rsidP="001450C7">
      <w:pPr>
        <w:widowControl/>
        <w:numPr>
          <w:ilvl w:val="0"/>
          <w:numId w:val="12"/>
        </w:numPr>
        <w:autoSpaceDE/>
        <w:autoSpaceDN/>
        <w:spacing w:after="5" w:line="364" w:lineRule="auto"/>
        <w:ind w:hanging="709"/>
        <w:jc w:val="both"/>
      </w:pPr>
      <w:r>
        <w:t xml:space="preserve">Correct mistakes during any stage of the tender evaluation process which may already have been apparent in the bid documents or subsequently occurred during any stage of the tender evaluation process. </w:t>
      </w:r>
    </w:p>
    <w:p w14:paraId="39DC715E" w14:textId="48B7B848" w:rsidR="007862B7" w:rsidRPr="005B3528" w:rsidRDefault="30F60D4A" w:rsidP="001450C7">
      <w:pPr>
        <w:widowControl/>
        <w:numPr>
          <w:ilvl w:val="0"/>
          <w:numId w:val="12"/>
        </w:numPr>
        <w:autoSpaceDE/>
        <w:autoSpaceDN/>
        <w:spacing w:after="5" w:line="364" w:lineRule="auto"/>
        <w:ind w:hanging="709"/>
        <w:jc w:val="both"/>
      </w:pPr>
      <w:r>
        <w:t xml:space="preserve">At any stage during the evaluation of bids, cancel and/or terminate the tender process, even after the tender closing date and/or after presentations by selected bidders have been made, and/or after tenders have been evaluated and/or after the preferred bidders have as such been notified of their status; and </w:t>
      </w:r>
    </w:p>
    <w:p w14:paraId="58F5F2CC" w14:textId="58E29B28" w:rsidR="007862B7" w:rsidRPr="005B3528" w:rsidRDefault="30F60D4A" w:rsidP="001450C7">
      <w:pPr>
        <w:widowControl/>
        <w:numPr>
          <w:ilvl w:val="0"/>
          <w:numId w:val="12"/>
        </w:numPr>
        <w:autoSpaceDE/>
        <w:autoSpaceDN/>
        <w:spacing w:after="240" w:line="364" w:lineRule="auto"/>
        <w:ind w:hanging="709"/>
        <w:jc w:val="both"/>
      </w:pPr>
      <w:r>
        <w:t xml:space="preserve">Award the tender to multiple bidders based on organizational capacity, specialization, size, and geographic considerations. </w:t>
      </w:r>
    </w:p>
    <w:p w14:paraId="6E70592B" w14:textId="2451F97A" w:rsidR="007862B7" w:rsidRDefault="007862B7" w:rsidP="007862B7">
      <w:pPr>
        <w:pStyle w:val="Heading3"/>
        <w:tabs>
          <w:tab w:val="center" w:pos="300"/>
          <w:tab w:val="center" w:pos="2156"/>
        </w:tabs>
        <w:ind w:left="0"/>
        <w:jc w:val="left"/>
      </w:pPr>
      <w:r w:rsidRPr="005B3528">
        <w:rPr>
          <w:rFonts w:eastAsia="Calibri"/>
          <w:b w:val="0"/>
        </w:rPr>
        <w:tab/>
      </w:r>
      <w:bookmarkStart w:id="9" w:name="_Toc98242855"/>
      <w:r>
        <w:rPr>
          <w:rFonts w:eastAsia="Calibri"/>
          <w:b w:val="0"/>
        </w:rPr>
        <w:t xml:space="preserve">         </w:t>
      </w:r>
      <w:r w:rsidRPr="005B3528">
        <w:t>3. GOVERNING LAW</w:t>
      </w:r>
      <w:bookmarkEnd w:id="9"/>
      <w:r w:rsidRPr="005B3528">
        <w:t xml:space="preserve"> </w:t>
      </w:r>
    </w:p>
    <w:p w14:paraId="77DC8745" w14:textId="77777777" w:rsidR="007862B7" w:rsidRPr="005B3528" w:rsidRDefault="007862B7" w:rsidP="007862B7">
      <w:pPr>
        <w:pStyle w:val="Heading3"/>
        <w:tabs>
          <w:tab w:val="center" w:pos="300"/>
          <w:tab w:val="center" w:pos="2156"/>
        </w:tabs>
        <w:ind w:left="0"/>
        <w:jc w:val="left"/>
      </w:pPr>
    </w:p>
    <w:p w14:paraId="6719B763" w14:textId="0717B4F7" w:rsidR="007862B7" w:rsidRPr="005B3528" w:rsidRDefault="30F60D4A" w:rsidP="007862B7">
      <w:pPr>
        <w:spacing w:after="240"/>
        <w:ind w:left="629"/>
      </w:pPr>
      <w:r>
        <w:t xml:space="preserve">South African law governs this bid and the bid response process. The bidder agrees to submit to the exclusive authority of the South African courts in any dispute of any kind that may arise out of or in connection with the subject matter of this bid, the bid itself and all processes associated with the bid. </w:t>
      </w:r>
    </w:p>
    <w:p w14:paraId="609D390A" w14:textId="77777777" w:rsidR="007862B7" w:rsidRPr="005B3528" w:rsidRDefault="007862B7" w:rsidP="007862B7">
      <w:pPr>
        <w:spacing w:after="345" w:line="259" w:lineRule="auto"/>
        <w:ind w:left="634"/>
      </w:pPr>
      <w:r w:rsidRPr="005B3528">
        <w:t xml:space="preserve"> </w:t>
      </w:r>
    </w:p>
    <w:p w14:paraId="0AA219F0" w14:textId="3CF1EE7F" w:rsidR="007862B7" w:rsidRDefault="007862B7" w:rsidP="007862B7">
      <w:pPr>
        <w:pStyle w:val="Heading3"/>
        <w:tabs>
          <w:tab w:val="center" w:pos="300"/>
          <w:tab w:val="center" w:pos="2003"/>
        </w:tabs>
        <w:ind w:left="0"/>
        <w:jc w:val="left"/>
      </w:pPr>
      <w:r w:rsidRPr="005B3528">
        <w:rPr>
          <w:rFonts w:eastAsia="Calibri"/>
          <w:b w:val="0"/>
        </w:rPr>
        <w:tab/>
      </w:r>
      <w:bookmarkStart w:id="10" w:name="_Toc98242856"/>
      <w:r>
        <w:rPr>
          <w:rFonts w:eastAsia="Calibri"/>
          <w:b w:val="0"/>
        </w:rPr>
        <w:t xml:space="preserve">           </w:t>
      </w:r>
      <w:r w:rsidRPr="005B3528">
        <w:t>4. DECLARATION</w:t>
      </w:r>
      <w:bookmarkEnd w:id="10"/>
      <w:r w:rsidRPr="005B3528">
        <w:t xml:space="preserve"> </w:t>
      </w:r>
    </w:p>
    <w:p w14:paraId="285746AB" w14:textId="77777777" w:rsidR="005D2EFD" w:rsidRPr="005B3528" w:rsidRDefault="005D2EFD" w:rsidP="007862B7">
      <w:pPr>
        <w:pStyle w:val="Heading3"/>
        <w:tabs>
          <w:tab w:val="center" w:pos="300"/>
          <w:tab w:val="center" w:pos="2003"/>
        </w:tabs>
        <w:ind w:left="0"/>
        <w:jc w:val="left"/>
      </w:pPr>
    </w:p>
    <w:p w14:paraId="07C9D5D9" w14:textId="77777777" w:rsidR="007862B7" w:rsidRPr="005B3528" w:rsidRDefault="007862B7" w:rsidP="007862B7">
      <w:pPr>
        <w:spacing w:after="153"/>
      </w:pPr>
      <w:r w:rsidRPr="005B3528">
        <w:t xml:space="preserve">Bidders as part of their respective technical responses, are required to declare the following and confirm that they will: </w:t>
      </w:r>
    </w:p>
    <w:p w14:paraId="651D8826"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At all times for the duration of the tender, act honestly, fairly and with due skill, care, and diligence in the best interest of the College. </w:t>
      </w:r>
    </w:p>
    <w:p w14:paraId="38FCFAFD" w14:textId="64B02E53" w:rsidR="007862B7" w:rsidRPr="005B3528" w:rsidRDefault="30F60D4A" w:rsidP="001450C7">
      <w:pPr>
        <w:widowControl/>
        <w:numPr>
          <w:ilvl w:val="0"/>
          <w:numId w:val="7"/>
        </w:numPr>
        <w:autoSpaceDE/>
        <w:autoSpaceDN/>
        <w:spacing w:after="5" w:line="364" w:lineRule="auto"/>
        <w:ind w:hanging="426"/>
        <w:jc w:val="both"/>
      </w:pPr>
      <w:r>
        <w:t xml:space="preserve">Manage, effectively utilize, and apply the resources, procedures, and appropriate technological systems to ensure the proper performance of the services for the duration of the tender. </w:t>
      </w:r>
    </w:p>
    <w:p w14:paraId="5C3585F0"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Act with circumspection and treat the College fairly in all situations where conflicting interests may become apparent. </w:t>
      </w:r>
    </w:p>
    <w:p w14:paraId="0C6033B7"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Comply with all applicable statutory or common law requirements related to the conduct of its business. </w:t>
      </w:r>
    </w:p>
    <w:p w14:paraId="61AC99B1"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Make adequate disclosures regarding relevant and material information, including the disclosure of actual or potential interests the company may acquire, in relation to its dealings with the College. </w:t>
      </w:r>
    </w:p>
    <w:p w14:paraId="35910D91" w14:textId="18C1C60B" w:rsidR="007862B7" w:rsidRPr="005B3528" w:rsidRDefault="30F60D4A" w:rsidP="001450C7">
      <w:pPr>
        <w:widowControl/>
        <w:numPr>
          <w:ilvl w:val="0"/>
          <w:numId w:val="7"/>
        </w:numPr>
        <w:autoSpaceDE/>
        <w:autoSpaceDN/>
        <w:spacing w:after="5" w:line="364" w:lineRule="auto"/>
        <w:ind w:hanging="426"/>
        <w:jc w:val="both"/>
      </w:pPr>
      <w:r>
        <w:lastRenderedPageBreak/>
        <w:t xml:space="preserve">Avoid any form or instance of fraudulent and misleading advertising, canvassing, and marketing for the tender. </w:t>
      </w:r>
    </w:p>
    <w:p w14:paraId="18C24D98"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Conduct business activities transparently and consistently uphold the interests and needs of the College as a client, before any other consideration; and </w:t>
      </w:r>
    </w:p>
    <w:p w14:paraId="7127727E" w14:textId="2B7640FF" w:rsidR="007862B7" w:rsidRPr="005B3528" w:rsidRDefault="30F60D4A" w:rsidP="001450C7">
      <w:pPr>
        <w:widowControl/>
        <w:numPr>
          <w:ilvl w:val="0"/>
          <w:numId w:val="7"/>
        </w:numPr>
        <w:autoSpaceDE/>
        <w:autoSpaceDN/>
        <w:spacing w:after="5" w:line="364" w:lineRule="auto"/>
        <w:ind w:hanging="426"/>
        <w:jc w:val="both"/>
      </w:pPr>
      <w:r>
        <w:t xml:space="preserve">Ensure that for the tender, no information acquired from the College will be utilized and/or disclosed to third parties unless written consent from the College has been obtained. </w:t>
      </w:r>
    </w:p>
    <w:p w14:paraId="11604769" w14:textId="77777777" w:rsidR="007862B7" w:rsidRPr="005B3528" w:rsidRDefault="007862B7" w:rsidP="007862B7">
      <w:pPr>
        <w:spacing w:after="105" w:line="259" w:lineRule="auto"/>
        <w:ind w:left="1024"/>
      </w:pPr>
      <w:r w:rsidRPr="005B3528">
        <w:t xml:space="preserve"> </w:t>
      </w:r>
    </w:p>
    <w:p w14:paraId="35A02F88" w14:textId="77777777" w:rsidR="007862B7" w:rsidRPr="005B3528" w:rsidRDefault="007862B7" w:rsidP="007862B7">
      <w:pPr>
        <w:spacing w:after="345" w:line="259" w:lineRule="auto"/>
        <w:ind w:left="1024"/>
      </w:pPr>
      <w:r w:rsidRPr="005B3528">
        <w:t xml:space="preserve"> </w:t>
      </w:r>
    </w:p>
    <w:p w14:paraId="5D4C4A93" w14:textId="6869745C" w:rsidR="007862B7" w:rsidRDefault="007862B7" w:rsidP="007862B7">
      <w:pPr>
        <w:pStyle w:val="Heading3"/>
        <w:tabs>
          <w:tab w:val="center" w:pos="300"/>
          <w:tab w:val="center" w:pos="3842"/>
        </w:tabs>
        <w:ind w:left="0"/>
        <w:jc w:val="left"/>
      </w:pPr>
      <w:r w:rsidRPr="005B3528">
        <w:rPr>
          <w:rFonts w:eastAsia="Calibri"/>
          <w:b w:val="0"/>
        </w:rPr>
        <w:tab/>
      </w:r>
      <w:bookmarkStart w:id="11" w:name="_Toc98242857"/>
      <w:r>
        <w:rPr>
          <w:rFonts w:eastAsia="Calibri"/>
          <w:b w:val="0"/>
        </w:rPr>
        <w:t xml:space="preserve">           </w:t>
      </w:r>
      <w:r w:rsidRPr="005B3528">
        <w:t>5. CONFLICT OF INTEREST, CORRUPTION &amp; FRAUD</w:t>
      </w:r>
      <w:bookmarkEnd w:id="11"/>
      <w:r w:rsidRPr="005B3528">
        <w:t xml:space="preserve"> </w:t>
      </w:r>
    </w:p>
    <w:p w14:paraId="30A1ECE0" w14:textId="77777777" w:rsidR="00DD5603" w:rsidRPr="005B3528" w:rsidRDefault="00DD5603" w:rsidP="007862B7">
      <w:pPr>
        <w:pStyle w:val="Heading3"/>
        <w:tabs>
          <w:tab w:val="center" w:pos="300"/>
          <w:tab w:val="center" w:pos="3842"/>
        </w:tabs>
        <w:ind w:left="0"/>
        <w:jc w:val="left"/>
      </w:pPr>
    </w:p>
    <w:p w14:paraId="52D5BEE5" w14:textId="31B91E5D" w:rsidR="007862B7" w:rsidRPr="00DD5603" w:rsidRDefault="30F60D4A" w:rsidP="007862B7">
      <w:pPr>
        <w:spacing w:after="233"/>
        <w:ind w:left="629"/>
        <w:rPr>
          <w:sz w:val="24"/>
          <w:szCs w:val="24"/>
        </w:rPr>
      </w:pPr>
      <w:r w:rsidRPr="30F60D4A">
        <w:rPr>
          <w:sz w:val="24"/>
          <w:szCs w:val="24"/>
        </w:rPr>
        <w:t xml:space="preserve">The College reserves the right to disqualify any potential bidder who either itself, or through any of its members (save for such members who hold a minority interest in the bidder through shares listed on any recognized stock exchange), indirect members (being any person or entity who indirectly holds at least a 15% interest in the bidder other than in the context of shares listed on a recognized stock exchange), directors or members of senior management, whether in respect of the College or any other College organ or entity and whether from the Republic of South Africa or otherwise ("College "): </w:t>
      </w:r>
    </w:p>
    <w:p w14:paraId="6D093AB2" w14:textId="77777777" w:rsidR="007862B7" w:rsidRPr="00DD5603" w:rsidRDefault="007862B7" w:rsidP="001450C7">
      <w:pPr>
        <w:widowControl/>
        <w:numPr>
          <w:ilvl w:val="0"/>
          <w:numId w:val="13"/>
        </w:numPr>
        <w:autoSpaceDE/>
        <w:autoSpaceDN/>
        <w:spacing w:after="5" w:line="364" w:lineRule="auto"/>
        <w:ind w:hanging="720"/>
        <w:jc w:val="both"/>
        <w:rPr>
          <w:sz w:val="24"/>
          <w:szCs w:val="24"/>
        </w:rPr>
      </w:pPr>
      <w:r w:rsidRPr="00DD5603">
        <w:rPr>
          <w:sz w:val="24"/>
          <w:szCs w:val="24"/>
        </w:rPr>
        <w:t xml:space="preserve">Engages in any collusive tendering, anti-competitive conduct, or any other similar conduct, including but not limited to any collusion with any other bidder in respect of the subject matter of this bid. </w:t>
      </w:r>
    </w:p>
    <w:p w14:paraId="161DA0E6" w14:textId="3DA214C4" w:rsidR="007862B7" w:rsidRPr="005B3528" w:rsidRDefault="30F60D4A" w:rsidP="001450C7">
      <w:pPr>
        <w:widowControl/>
        <w:numPr>
          <w:ilvl w:val="0"/>
          <w:numId w:val="13"/>
        </w:numPr>
        <w:autoSpaceDE/>
        <w:autoSpaceDN/>
        <w:spacing w:line="361" w:lineRule="auto"/>
        <w:ind w:hanging="720"/>
        <w:jc w:val="both"/>
      </w:pPr>
      <w:r w:rsidRPr="30F60D4A">
        <w:rPr>
          <w:sz w:val="24"/>
          <w:szCs w:val="24"/>
        </w:rPr>
        <w:t>Seeks any assistance, other than assistance officially provided by a college, from any employee, advisor, or other representative of a college to obtain any</w:t>
      </w:r>
      <w:r>
        <w:t xml:space="preserve"> unlawful advantage in relation to the procurement or services provided or to be provided to the College. </w:t>
      </w:r>
    </w:p>
    <w:p w14:paraId="09B25021" w14:textId="2453654B" w:rsidR="007862B7" w:rsidRPr="005B3528" w:rsidRDefault="30F60D4A" w:rsidP="001450C7">
      <w:pPr>
        <w:widowControl/>
        <w:numPr>
          <w:ilvl w:val="0"/>
          <w:numId w:val="13"/>
        </w:numPr>
        <w:autoSpaceDE/>
        <w:autoSpaceDN/>
        <w:spacing w:after="5" w:line="364" w:lineRule="auto"/>
        <w:ind w:hanging="720"/>
        <w:jc w:val="both"/>
      </w:pPr>
      <w:r>
        <w:t xml:space="preserve">Makes or offers any gift, gratuity, anything of value or other inducement, whether lawful or unlawful, to any of the College’s officers, directors, employees, advisors, or other representatives to obtain any unlawful advantage in relation to procurement or services provided or to be provided to a college. </w:t>
      </w:r>
    </w:p>
    <w:p w14:paraId="18B8BAC9" w14:textId="77777777" w:rsidR="007862B7" w:rsidRPr="005B3528" w:rsidRDefault="007862B7" w:rsidP="001450C7">
      <w:pPr>
        <w:widowControl/>
        <w:numPr>
          <w:ilvl w:val="0"/>
          <w:numId w:val="13"/>
        </w:numPr>
        <w:autoSpaceDE/>
        <w:autoSpaceDN/>
        <w:spacing w:after="5" w:line="364" w:lineRule="auto"/>
        <w:ind w:hanging="720"/>
        <w:jc w:val="both"/>
      </w:pPr>
      <w:r w:rsidRPr="005B3528">
        <w:t xml:space="preserve">Accepts anything of value or an inducement that would or may provide financial gain, advantage, or benefit in relation to procurement or services provided or to be provided to a college. </w:t>
      </w:r>
    </w:p>
    <w:p w14:paraId="01E27EB9" w14:textId="77777777" w:rsidR="007862B7" w:rsidRPr="005B3528" w:rsidRDefault="007862B7" w:rsidP="001450C7">
      <w:pPr>
        <w:widowControl/>
        <w:numPr>
          <w:ilvl w:val="0"/>
          <w:numId w:val="13"/>
        </w:numPr>
        <w:autoSpaceDE/>
        <w:autoSpaceDN/>
        <w:spacing w:line="362" w:lineRule="auto"/>
        <w:ind w:hanging="720"/>
        <w:jc w:val="both"/>
      </w:pPr>
      <w:r w:rsidRPr="005B3528">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College. </w:t>
      </w:r>
    </w:p>
    <w:p w14:paraId="6924408B" w14:textId="77777777" w:rsidR="007862B7" w:rsidRPr="005B3528" w:rsidRDefault="007862B7" w:rsidP="001450C7">
      <w:pPr>
        <w:widowControl/>
        <w:numPr>
          <w:ilvl w:val="0"/>
          <w:numId w:val="13"/>
        </w:numPr>
        <w:autoSpaceDE/>
        <w:autoSpaceDN/>
        <w:spacing w:after="112" w:line="259" w:lineRule="auto"/>
        <w:ind w:hanging="720"/>
        <w:jc w:val="both"/>
      </w:pPr>
      <w:r w:rsidRPr="005B3528">
        <w:t xml:space="preserve">Has in the past engaged in any matter referred to above; or </w:t>
      </w:r>
    </w:p>
    <w:p w14:paraId="2ECCFD53" w14:textId="2B8CEE06" w:rsidR="007862B7" w:rsidRPr="005B3528" w:rsidRDefault="30F60D4A" w:rsidP="001450C7">
      <w:pPr>
        <w:widowControl/>
        <w:numPr>
          <w:ilvl w:val="0"/>
          <w:numId w:val="13"/>
        </w:numPr>
        <w:autoSpaceDE/>
        <w:autoSpaceDN/>
        <w:spacing w:after="5" w:line="364" w:lineRule="auto"/>
        <w:ind w:hanging="720"/>
        <w:jc w:val="both"/>
      </w:pPr>
      <w:r>
        <w:lastRenderedPageBreak/>
        <w:t xml:space="preserve">Has been found guilty in a court of law on charges of fraud and/or forgery, regardless of whether a prison term was imposed and despite such a bidder, member or director’s name(s) not specifically appearing on the List of Tender Defaulters kept at National Treasury. </w:t>
      </w:r>
    </w:p>
    <w:p w14:paraId="091F280E" w14:textId="77777777" w:rsidR="007862B7" w:rsidRPr="005B3528" w:rsidRDefault="007862B7" w:rsidP="007862B7">
      <w:pPr>
        <w:spacing w:after="345" w:line="259" w:lineRule="auto"/>
        <w:ind w:left="994"/>
      </w:pPr>
      <w:r w:rsidRPr="005B3528">
        <w:t xml:space="preserve"> </w:t>
      </w:r>
    </w:p>
    <w:p w14:paraId="0B505ED5" w14:textId="77777777" w:rsidR="007862B7" w:rsidRPr="005B3528" w:rsidRDefault="007862B7" w:rsidP="007862B7">
      <w:pPr>
        <w:pStyle w:val="Heading3"/>
        <w:tabs>
          <w:tab w:val="center" w:pos="300"/>
          <w:tab w:val="center" w:pos="4850"/>
        </w:tabs>
        <w:ind w:left="0"/>
        <w:jc w:val="left"/>
      </w:pPr>
      <w:r w:rsidRPr="005B3528">
        <w:rPr>
          <w:rFonts w:eastAsia="Calibri"/>
          <w:b w:val="0"/>
        </w:rPr>
        <w:tab/>
      </w:r>
      <w:bookmarkStart w:id="12" w:name="_Toc98242858"/>
      <w:r>
        <w:rPr>
          <w:rFonts w:eastAsia="Calibri"/>
          <w:b w:val="0"/>
        </w:rPr>
        <w:t xml:space="preserve">          </w:t>
      </w:r>
      <w:r w:rsidRPr="005B3528">
        <w:t>6. MISREPRESENTATION DURING THE LIFECYCLE OF THE CONTRACT</w:t>
      </w:r>
      <w:bookmarkEnd w:id="12"/>
      <w:r w:rsidRPr="005B3528">
        <w:t xml:space="preserve"> </w:t>
      </w:r>
    </w:p>
    <w:p w14:paraId="2552B845" w14:textId="77777777" w:rsidR="007862B7" w:rsidRPr="005B3528" w:rsidRDefault="007862B7" w:rsidP="007862B7">
      <w:pPr>
        <w:spacing w:after="105" w:line="259" w:lineRule="auto"/>
        <w:ind w:left="994"/>
      </w:pPr>
      <w:r w:rsidRPr="005B3528">
        <w:rPr>
          <w:b/>
        </w:rPr>
        <w:t xml:space="preserve"> </w:t>
      </w:r>
    </w:p>
    <w:p w14:paraId="7173ECF4" w14:textId="77777777" w:rsidR="007862B7" w:rsidRPr="005B3528" w:rsidRDefault="007862B7" w:rsidP="001450C7">
      <w:pPr>
        <w:widowControl/>
        <w:numPr>
          <w:ilvl w:val="0"/>
          <w:numId w:val="14"/>
        </w:numPr>
        <w:autoSpaceDE/>
        <w:autoSpaceDN/>
        <w:spacing w:after="5" w:line="364" w:lineRule="auto"/>
        <w:ind w:hanging="360"/>
        <w:jc w:val="both"/>
      </w:pPr>
      <w:r w:rsidRPr="005B3528">
        <w:t xml:space="preserve">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 </w:t>
      </w:r>
    </w:p>
    <w:p w14:paraId="07564E32" w14:textId="77777777" w:rsidR="007862B7" w:rsidRPr="005B3528" w:rsidRDefault="007862B7" w:rsidP="001450C7">
      <w:pPr>
        <w:widowControl/>
        <w:numPr>
          <w:ilvl w:val="0"/>
          <w:numId w:val="14"/>
        </w:numPr>
        <w:autoSpaceDE/>
        <w:autoSpaceDN/>
        <w:spacing w:after="5" w:line="364" w:lineRule="auto"/>
        <w:ind w:hanging="360"/>
        <w:jc w:val="both"/>
      </w:pPr>
      <w:r w:rsidRPr="005B3528">
        <w:t xml:space="preserve">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proposal and the Service Level Agreement concluded between the parties, the contents of the Service Level Agreement will prevail. </w:t>
      </w:r>
    </w:p>
    <w:p w14:paraId="150289E4" w14:textId="77777777" w:rsidR="007862B7" w:rsidRPr="005B3528" w:rsidRDefault="007862B7" w:rsidP="007862B7">
      <w:pPr>
        <w:spacing w:after="345" w:line="259" w:lineRule="auto"/>
        <w:ind w:left="994"/>
      </w:pPr>
      <w:r w:rsidRPr="005B3528">
        <w:t xml:space="preserve"> </w:t>
      </w:r>
    </w:p>
    <w:p w14:paraId="6E20BC7C" w14:textId="78EBC60C" w:rsidR="005D2EFD" w:rsidRDefault="007862B7" w:rsidP="005D2EFD">
      <w:pPr>
        <w:pStyle w:val="Heading3"/>
        <w:numPr>
          <w:ilvl w:val="0"/>
          <w:numId w:val="25"/>
        </w:numPr>
        <w:tabs>
          <w:tab w:val="center" w:pos="300"/>
          <w:tab w:val="center" w:pos="2412"/>
        </w:tabs>
        <w:jc w:val="left"/>
      </w:pPr>
      <w:bookmarkStart w:id="13" w:name="_Toc98242859"/>
      <w:r w:rsidRPr="005B3528">
        <w:t>PREPARATION COSTS</w:t>
      </w:r>
      <w:bookmarkEnd w:id="13"/>
    </w:p>
    <w:p w14:paraId="1D70AC5F" w14:textId="4EFA29C1" w:rsidR="007862B7" w:rsidRPr="005B3528" w:rsidRDefault="007862B7" w:rsidP="005D2EFD">
      <w:pPr>
        <w:pStyle w:val="Heading3"/>
        <w:tabs>
          <w:tab w:val="center" w:pos="300"/>
          <w:tab w:val="center" w:pos="2412"/>
        </w:tabs>
        <w:ind w:left="912"/>
        <w:jc w:val="left"/>
      </w:pPr>
      <w:r w:rsidRPr="005B3528">
        <w:t xml:space="preserve"> </w:t>
      </w:r>
    </w:p>
    <w:p w14:paraId="0691895D" w14:textId="28181E3E" w:rsidR="007862B7" w:rsidRPr="005B3528" w:rsidRDefault="30F60D4A" w:rsidP="001450C7">
      <w:pPr>
        <w:widowControl/>
        <w:numPr>
          <w:ilvl w:val="0"/>
          <w:numId w:val="15"/>
        </w:numPr>
        <w:autoSpaceDE/>
        <w:autoSpaceDN/>
        <w:spacing w:after="5" w:line="364" w:lineRule="auto"/>
        <w:ind w:hanging="360"/>
        <w:jc w:val="both"/>
      </w:pPr>
      <w:r>
        <w:t xml:space="preserve">The Bidder will bear all its costs in preparing, submitting, and presenting any response or tender to this bid and all other costs incurred by it throughout the bidding process. </w:t>
      </w:r>
    </w:p>
    <w:p w14:paraId="184F67E4" w14:textId="77777777" w:rsidR="007862B7" w:rsidRPr="005B3528" w:rsidRDefault="007862B7" w:rsidP="001450C7">
      <w:pPr>
        <w:widowControl/>
        <w:numPr>
          <w:ilvl w:val="0"/>
          <w:numId w:val="15"/>
        </w:numPr>
        <w:autoSpaceDE/>
        <w:autoSpaceDN/>
        <w:spacing w:after="5" w:line="364" w:lineRule="auto"/>
        <w:ind w:hanging="360"/>
        <w:jc w:val="both"/>
      </w:pPr>
      <w:r w:rsidRPr="005B3528">
        <w:t xml:space="preserve">Furthermore, no statement in this bid will be construed as placing the College, its employees, or agents under any obligation whatsoever, including in respect of costs, expenses or losses incurred by the bidder(s) in the preparation of their responses to this bid. </w:t>
      </w:r>
    </w:p>
    <w:p w14:paraId="395144A9" w14:textId="77777777" w:rsidR="007862B7" w:rsidRPr="005B3528" w:rsidRDefault="007862B7" w:rsidP="007862B7">
      <w:pPr>
        <w:spacing w:after="378" w:line="259" w:lineRule="auto"/>
        <w:ind w:left="994"/>
      </w:pPr>
      <w:r w:rsidRPr="005B3528">
        <w:t xml:space="preserve"> </w:t>
      </w:r>
    </w:p>
    <w:p w14:paraId="7DC3CF06" w14:textId="4F092617" w:rsidR="007862B7" w:rsidRDefault="007862B7" w:rsidP="007862B7">
      <w:pPr>
        <w:pStyle w:val="Heading3"/>
        <w:tabs>
          <w:tab w:val="center" w:pos="1599"/>
        </w:tabs>
        <w:ind w:left="0"/>
        <w:jc w:val="left"/>
        <w:rPr>
          <w:sz w:val="24"/>
        </w:rPr>
      </w:pPr>
      <w:bookmarkStart w:id="14" w:name="_Toc98242860"/>
      <w:r>
        <w:rPr>
          <w:sz w:val="24"/>
        </w:rPr>
        <w:t xml:space="preserve">        </w:t>
      </w:r>
      <w:r w:rsidRPr="005B3528">
        <w:rPr>
          <w:sz w:val="24"/>
        </w:rPr>
        <w:t xml:space="preserve">8. </w:t>
      </w:r>
      <w:r w:rsidRPr="005B3528">
        <w:t>INDEMNITY</w:t>
      </w:r>
      <w:bookmarkEnd w:id="14"/>
      <w:r w:rsidRPr="005B3528">
        <w:rPr>
          <w:sz w:val="24"/>
        </w:rPr>
        <w:t xml:space="preserve"> </w:t>
      </w:r>
    </w:p>
    <w:p w14:paraId="2D071C98" w14:textId="77777777" w:rsidR="00DD5603" w:rsidRPr="005B3528" w:rsidRDefault="00DD5603" w:rsidP="007862B7">
      <w:pPr>
        <w:pStyle w:val="Heading3"/>
        <w:tabs>
          <w:tab w:val="center" w:pos="1599"/>
        </w:tabs>
        <w:ind w:left="0"/>
        <w:jc w:val="left"/>
      </w:pPr>
    </w:p>
    <w:p w14:paraId="5BEA0BE5" w14:textId="77777777" w:rsidR="007862B7" w:rsidRPr="005B3528" w:rsidRDefault="007862B7" w:rsidP="007862B7">
      <w:pPr>
        <w:spacing w:after="268"/>
        <w:ind w:left="979" w:hanging="360"/>
      </w:pPr>
      <w:r w:rsidRPr="005B3528">
        <w:t xml:space="preserve">a) </w:t>
      </w:r>
      <w:r w:rsidRPr="00DD5603">
        <w:rPr>
          <w:sz w:val="24"/>
          <w:szCs w:val="24"/>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r w:rsidRPr="005B3528">
        <w:t xml:space="preserve">. </w:t>
      </w:r>
    </w:p>
    <w:p w14:paraId="3CD72DA1" w14:textId="04E0BDB4" w:rsidR="007862B7" w:rsidRDefault="007862B7" w:rsidP="007862B7">
      <w:pPr>
        <w:pStyle w:val="Heading3"/>
        <w:tabs>
          <w:tab w:val="center" w:pos="1758"/>
        </w:tabs>
        <w:ind w:left="0"/>
        <w:jc w:val="left"/>
        <w:rPr>
          <w:sz w:val="24"/>
        </w:rPr>
      </w:pPr>
      <w:bookmarkStart w:id="15" w:name="_Toc98242861"/>
      <w:r>
        <w:rPr>
          <w:sz w:val="24"/>
        </w:rPr>
        <w:t xml:space="preserve">         </w:t>
      </w:r>
      <w:r w:rsidRPr="005B3528">
        <w:rPr>
          <w:sz w:val="24"/>
        </w:rPr>
        <w:t xml:space="preserve">9. </w:t>
      </w:r>
      <w:r w:rsidRPr="005B3528">
        <w:t>PRECEDENCE</w:t>
      </w:r>
      <w:bookmarkEnd w:id="15"/>
      <w:r w:rsidRPr="005B3528">
        <w:rPr>
          <w:sz w:val="24"/>
        </w:rPr>
        <w:t xml:space="preserve"> </w:t>
      </w:r>
    </w:p>
    <w:p w14:paraId="3CDA44A2" w14:textId="77777777" w:rsidR="00DD5603" w:rsidRPr="005B3528" w:rsidRDefault="00DD5603" w:rsidP="007862B7">
      <w:pPr>
        <w:pStyle w:val="Heading3"/>
        <w:tabs>
          <w:tab w:val="center" w:pos="1758"/>
        </w:tabs>
        <w:ind w:left="0"/>
        <w:jc w:val="left"/>
      </w:pPr>
    </w:p>
    <w:p w14:paraId="25FE405F" w14:textId="34CFF2AD" w:rsidR="007862B7" w:rsidRDefault="30F60D4A" w:rsidP="005D2EFD">
      <w:pPr>
        <w:pStyle w:val="ListParagraph"/>
        <w:numPr>
          <w:ilvl w:val="0"/>
          <w:numId w:val="26"/>
        </w:numPr>
        <w:spacing w:after="235"/>
      </w:pPr>
      <w:r w:rsidRPr="30F60D4A">
        <w:rPr>
          <w:sz w:val="24"/>
          <w:szCs w:val="24"/>
        </w:rPr>
        <w:t xml:space="preserve">This document will prevail over any information provided during any stage </w:t>
      </w:r>
      <w:r w:rsidRPr="30F60D4A">
        <w:rPr>
          <w:sz w:val="24"/>
          <w:szCs w:val="24"/>
        </w:rPr>
        <w:lastRenderedPageBreak/>
        <w:t>whether oral, electronically or written, unless such written information provided expressly amends this document by reference.</w:t>
      </w:r>
      <w:r>
        <w:t xml:space="preserve"> </w:t>
      </w:r>
    </w:p>
    <w:p w14:paraId="20537108" w14:textId="77777777" w:rsidR="005D2EFD" w:rsidRPr="005B3528" w:rsidRDefault="005D2EFD" w:rsidP="005D2EFD">
      <w:pPr>
        <w:spacing w:after="235"/>
      </w:pPr>
    </w:p>
    <w:p w14:paraId="25F84FE9" w14:textId="1C87D511" w:rsidR="007862B7" w:rsidRDefault="007862B7" w:rsidP="007862B7">
      <w:pPr>
        <w:pStyle w:val="Heading1"/>
        <w:tabs>
          <w:tab w:val="center" w:pos="2571"/>
        </w:tabs>
        <w:ind w:left="0" w:firstLine="0"/>
      </w:pPr>
      <w:bookmarkStart w:id="16" w:name="_Toc98242862"/>
      <w:r>
        <w:t xml:space="preserve">          </w:t>
      </w:r>
      <w:r w:rsidRPr="005B3528">
        <w:t>10. LIMITATION OF LIABILITY</w:t>
      </w:r>
      <w:bookmarkEnd w:id="16"/>
      <w:r w:rsidRPr="005B3528">
        <w:t xml:space="preserve"> </w:t>
      </w:r>
    </w:p>
    <w:p w14:paraId="2205BB54" w14:textId="77777777" w:rsidR="00DD5603" w:rsidRPr="005B3528" w:rsidRDefault="00DD5603" w:rsidP="007862B7">
      <w:pPr>
        <w:pStyle w:val="Heading1"/>
        <w:tabs>
          <w:tab w:val="center" w:pos="2571"/>
        </w:tabs>
        <w:ind w:left="0" w:firstLine="0"/>
      </w:pPr>
    </w:p>
    <w:p w14:paraId="421E577D" w14:textId="08B73FEF" w:rsidR="007862B7" w:rsidRPr="00DD5603" w:rsidRDefault="30F60D4A" w:rsidP="007862B7">
      <w:pPr>
        <w:spacing w:after="268"/>
        <w:ind w:left="979" w:hanging="360"/>
        <w:rPr>
          <w:sz w:val="24"/>
          <w:szCs w:val="24"/>
        </w:rPr>
      </w:pPr>
      <w:r>
        <w:t xml:space="preserve">a) </w:t>
      </w:r>
      <w:r w:rsidRPr="30F60D4A">
        <w:rPr>
          <w:sz w:val="24"/>
          <w:szCs w:val="24"/>
        </w:rPr>
        <w:t xml:space="preserve">A bidder participates in this bid process entirely at its own risk and cost. The College shall not be liable to compensate the bidder on any grounds whatsoever, for any costs incurred or any damages suffer because of the Bidder’s participation in this bidding process. </w:t>
      </w:r>
    </w:p>
    <w:p w14:paraId="210F38F1" w14:textId="77777777" w:rsidR="007862B7" w:rsidRPr="005B3528" w:rsidRDefault="007862B7" w:rsidP="007862B7">
      <w:pPr>
        <w:pStyle w:val="Heading1"/>
        <w:tabs>
          <w:tab w:val="center" w:pos="1984"/>
        </w:tabs>
        <w:ind w:left="0" w:firstLine="0"/>
      </w:pPr>
      <w:bookmarkStart w:id="17" w:name="_Toc98242863"/>
      <w:r>
        <w:t xml:space="preserve">         </w:t>
      </w:r>
      <w:r w:rsidRPr="005B3528">
        <w:t>11. TAX COMPLIANCE</w:t>
      </w:r>
      <w:bookmarkEnd w:id="17"/>
      <w:r w:rsidRPr="005B3528">
        <w:t xml:space="preserve"> </w:t>
      </w:r>
    </w:p>
    <w:p w14:paraId="600849EB" w14:textId="3D5C457B" w:rsidR="007862B7" w:rsidRPr="005B3528" w:rsidRDefault="30F60D4A" w:rsidP="001450C7">
      <w:pPr>
        <w:widowControl/>
        <w:numPr>
          <w:ilvl w:val="0"/>
          <w:numId w:val="16"/>
        </w:numPr>
        <w:autoSpaceDE/>
        <w:autoSpaceDN/>
        <w:spacing w:after="5" w:line="364" w:lineRule="auto"/>
        <w:ind w:hanging="360"/>
        <w:jc w:val="both"/>
      </w:pPr>
      <w:r>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award or has submitted a fraudulent Tax Clearance Certificate to the College, or whose verification against the Central Supplier Database (CSD) proves noncompliant.   </w:t>
      </w:r>
    </w:p>
    <w:p w14:paraId="3908AA71" w14:textId="60E6F095" w:rsidR="007862B7" w:rsidRPr="005B3528" w:rsidRDefault="30F60D4A" w:rsidP="001450C7">
      <w:pPr>
        <w:widowControl/>
        <w:numPr>
          <w:ilvl w:val="0"/>
          <w:numId w:val="16"/>
        </w:numPr>
        <w:autoSpaceDE/>
        <w:autoSpaceDN/>
        <w:spacing w:after="5" w:line="364" w:lineRule="auto"/>
        <w:ind w:hanging="360"/>
        <w:jc w:val="both"/>
      </w:pPr>
      <w:r>
        <w:t xml:space="preserve">The College further reserves the right to cancel a contract with a successful bidder if such a bidder does not remain tax compliant for the full term of the contract. </w:t>
      </w:r>
    </w:p>
    <w:p w14:paraId="1C7F8460" w14:textId="77777777" w:rsidR="007862B7" w:rsidRPr="005B3528" w:rsidRDefault="007862B7" w:rsidP="007862B7">
      <w:pPr>
        <w:spacing w:after="263" w:line="259" w:lineRule="auto"/>
        <w:ind w:left="994"/>
      </w:pPr>
      <w:r w:rsidRPr="005B3528">
        <w:rPr>
          <w:b/>
        </w:rPr>
        <w:t xml:space="preserve"> </w:t>
      </w:r>
    </w:p>
    <w:p w14:paraId="630609C0" w14:textId="77777777" w:rsidR="007862B7" w:rsidRPr="005B3528" w:rsidRDefault="007862B7" w:rsidP="007862B7">
      <w:pPr>
        <w:pStyle w:val="Heading1"/>
        <w:tabs>
          <w:tab w:val="center" w:pos="3922"/>
        </w:tabs>
        <w:ind w:left="0" w:firstLine="0"/>
      </w:pPr>
      <w:bookmarkStart w:id="18" w:name="_Toc98242864"/>
      <w:r>
        <w:t xml:space="preserve">         </w:t>
      </w:r>
      <w:r w:rsidRPr="005B3528">
        <w:t>12. TENDER DEFAULTERS &amp; RESTRICTED SUPPLIERS</w:t>
      </w:r>
      <w:bookmarkEnd w:id="18"/>
      <w:r w:rsidRPr="005B3528">
        <w:t xml:space="preserve">  </w:t>
      </w:r>
    </w:p>
    <w:p w14:paraId="79B0F166" w14:textId="0C38E7C6" w:rsidR="007862B7" w:rsidRPr="005B3528" w:rsidRDefault="30F60D4A" w:rsidP="001450C7">
      <w:pPr>
        <w:widowControl/>
        <w:numPr>
          <w:ilvl w:val="0"/>
          <w:numId w:val="17"/>
        </w:numPr>
        <w:autoSpaceDE/>
        <w:autoSpaceDN/>
        <w:spacing w:after="5" w:line="364" w:lineRule="auto"/>
        <w:ind w:hanging="360"/>
        <w:jc w:val="both"/>
      </w:pPr>
      <w:r>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1429D06A" w14:textId="77777777" w:rsidR="007862B7" w:rsidRPr="005B3528" w:rsidRDefault="007862B7" w:rsidP="001450C7">
      <w:pPr>
        <w:widowControl/>
        <w:numPr>
          <w:ilvl w:val="0"/>
          <w:numId w:val="17"/>
        </w:numPr>
        <w:autoSpaceDE/>
        <w:autoSpaceDN/>
        <w:spacing w:after="5" w:line="364" w:lineRule="auto"/>
        <w:ind w:hanging="360"/>
        <w:jc w:val="both"/>
      </w:pPr>
      <w:r w:rsidRPr="005B3528">
        <w:t xml:space="preserve">The College reserves the right to withdraw an award, or cancel a contract concluded with a Bidder should it be established, at any time, that a bidder has been blacklisted with National Treasury by another organ of state. </w:t>
      </w:r>
    </w:p>
    <w:p w14:paraId="232D3DD0" w14:textId="77777777" w:rsidR="007862B7" w:rsidRPr="005B3528" w:rsidRDefault="007862B7" w:rsidP="007862B7">
      <w:pPr>
        <w:spacing w:after="105" w:line="259" w:lineRule="auto"/>
        <w:ind w:left="994"/>
      </w:pPr>
      <w:r w:rsidRPr="005B3528">
        <w:t xml:space="preserve"> </w:t>
      </w:r>
    </w:p>
    <w:p w14:paraId="19A91D19" w14:textId="77777777" w:rsidR="007862B7" w:rsidRPr="005B3528" w:rsidRDefault="007862B7" w:rsidP="007862B7">
      <w:pPr>
        <w:spacing w:after="378" w:line="259" w:lineRule="auto"/>
        <w:ind w:left="994"/>
      </w:pPr>
      <w:r w:rsidRPr="005B3528">
        <w:t xml:space="preserve"> </w:t>
      </w:r>
    </w:p>
    <w:p w14:paraId="07CDF4F8" w14:textId="77777777" w:rsidR="007862B7" w:rsidRPr="005B3528" w:rsidRDefault="007862B7" w:rsidP="007862B7">
      <w:pPr>
        <w:pStyle w:val="Heading1"/>
        <w:tabs>
          <w:tab w:val="center" w:pos="1917"/>
        </w:tabs>
        <w:ind w:left="0" w:firstLine="0"/>
      </w:pPr>
      <w:bookmarkStart w:id="19" w:name="_Toc98242865"/>
      <w:r>
        <w:t xml:space="preserve">         </w:t>
      </w:r>
      <w:r w:rsidRPr="005B3528">
        <w:t>13. CONFIDENTIAITY</w:t>
      </w:r>
      <w:bookmarkEnd w:id="19"/>
      <w:r w:rsidRPr="005B3528">
        <w:t xml:space="preserve"> </w:t>
      </w:r>
    </w:p>
    <w:p w14:paraId="033B7A01" w14:textId="77777777" w:rsidR="007862B7" w:rsidRPr="005B3528" w:rsidRDefault="007862B7" w:rsidP="001450C7">
      <w:pPr>
        <w:widowControl/>
        <w:numPr>
          <w:ilvl w:val="0"/>
          <w:numId w:val="18"/>
        </w:numPr>
        <w:autoSpaceDE/>
        <w:autoSpaceDN/>
        <w:spacing w:after="5" w:line="364" w:lineRule="auto"/>
        <w:ind w:hanging="360"/>
        <w:jc w:val="both"/>
      </w:pPr>
      <w:r w:rsidRPr="005B3528">
        <w:t xml:space="preserve">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 </w:t>
      </w:r>
    </w:p>
    <w:p w14:paraId="1BC43CC6" w14:textId="77777777" w:rsidR="007862B7" w:rsidRPr="005B3528" w:rsidRDefault="007862B7" w:rsidP="001450C7">
      <w:pPr>
        <w:widowControl/>
        <w:numPr>
          <w:ilvl w:val="0"/>
          <w:numId w:val="18"/>
        </w:numPr>
        <w:autoSpaceDE/>
        <w:autoSpaceDN/>
        <w:spacing w:after="5" w:line="364" w:lineRule="auto"/>
        <w:ind w:hanging="360"/>
        <w:jc w:val="both"/>
      </w:pPr>
      <w:r w:rsidRPr="005B3528">
        <w:t xml:space="preserve">No part of the bid may be distributed, reproduced, stored, or transmitted, in any form or by any means, electronically, or by way of photocopying, recording or otherwise, in whole </w:t>
      </w:r>
    </w:p>
    <w:p w14:paraId="525C4B8D" w14:textId="77777777" w:rsidR="007862B7" w:rsidRPr="005B3528" w:rsidRDefault="007862B7" w:rsidP="007862B7">
      <w:pPr>
        <w:ind w:left="1004"/>
      </w:pPr>
      <w:r w:rsidRPr="005B3528">
        <w:t xml:space="preserve">or in part except for the purpose of preparing a tender. This bid and any other </w:t>
      </w:r>
      <w:r w:rsidRPr="005B3528">
        <w:lastRenderedPageBreak/>
        <w:t xml:space="preserve">documents supplied by the College remain proprietary to the College and must be promptly returned to the College upon request, together with all copies, electronic versions, excerpts, or summaries thereof or work consequently derived there from. </w:t>
      </w:r>
    </w:p>
    <w:p w14:paraId="39CB45FA" w14:textId="77777777" w:rsidR="007862B7" w:rsidRPr="005B3528" w:rsidRDefault="007862B7" w:rsidP="001450C7">
      <w:pPr>
        <w:widowControl/>
        <w:numPr>
          <w:ilvl w:val="0"/>
          <w:numId w:val="18"/>
        </w:numPr>
        <w:autoSpaceDE/>
        <w:autoSpaceDN/>
        <w:spacing w:after="235" w:line="364" w:lineRule="auto"/>
        <w:ind w:hanging="360"/>
        <w:jc w:val="both"/>
      </w:pPr>
      <w:r w:rsidRPr="005B3528">
        <w:t xml:space="preserve">Throughout this bid process and thereafter, bidders must secure the College’s written approval prior to the release of any information that pertains to (i) the potential work or activities to which this bid relates; or (ii) the process which follows this bid. Failure to adhere to this requirement may result in disqualification from the bid process and civil action. </w:t>
      </w:r>
    </w:p>
    <w:p w14:paraId="464854EC" w14:textId="77777777" w:rsidR="007862B7" w:rsidRPr="005B3528" w:rsidRDefault="007862B7" w:rsidP="007862B7">
      <w:pPr>
        <w:spacing w:after="268" w:line="259" w:lineRule="auto"/>
        <w:ind w:left="634"/>
      </w:pPr>
      <w:r w:rsidRPr="005B3528">
        <w:rPr>
          <w:b/>
        </w:rPr>
        <w:t xml:space="preserve"> </w:t>
      </w:r>
    </w:p>
    <w:p w14:paraId="5FEEB80D" w14:textId="72E9563E" w:rsidR="007862B7" w:rsidRDefault="007862B7" w:rsidP="007862B7">
      <w:pPr>
        <w:pStyle w:val="Heading1"/>
        <w:tabs>
          <w:tab w:val="center" w:pos="3799"/>
        </w:tabs>
        <w:ind w:left="0" w:firstLine="0"/>
      </w:pPr>
      <w:bookmarkStart w:id="20" w:name="_Toc98242866"/>
      <w:r>
        <w:t xml:space="preserve">           </w:t>
      </w:r>
      <w:r w:rsidRPr="005B3528">
        <w:t>14. PROPRIETARY INFORMATION OF THE COLLEGE</w:t>
      </w:r>
      <w:bookmarkEnd w:id="20"/>
      <w:r w:rsidRPr="005B3528">
        <w:t xml:space="preserve">  </w:t>
      </w:r>
    </w:p>
    <w:p w14:paraId="7C9E8C9E" w14:textId="77777777" w:rsidR="005D2EFD" w:rsidRPr="005B3528" w:rsidRDefault="005D2EFD" w:rsidP="007862B7">
      <w:pPr>
        <w:pStyle w:val="Heading1"/>
        <w:tabs>
          <w:tab w:val="center" w:pos="3799"/>
        </w:tabs>
        <w:ind w:left="0" w:firstLine="0"/>
      </w:pPr>
    </w:p>
    <w:p w14:paraId="6417AE27" w14:textId="77777777" w:rsidR="007862B7" w:rsidRPr="005B3528" w:rsidRDefault="007862B7" w:rsidP="007862B7">
      <w:pPr>
        <w:ind w:left="979" w:hanging="360"/>
      </w:pPr>
      <w:r w:rsidRPr="005B3528">
        <w:t xml:space="preserve">a) Bidders will declare in their respective bid cover letters that they did not have access to any College proprietary information, or any other matter that may have unfairly placed that bidder in a preferential position in relation to any of the other bidder(s). </w:t>
      </w:r>
    </w:p>
    <w:p w14:paraId="7B80E96D" w14:textId="77777777" w:rsidR="007862B7" w:rsidRPr="005B3528" w:rsidRDefault="007862B7" w:rsidP="007862B7">
      <w:pPr>
        <w:spacing w:after="268" w:line="259" w:lineRule="auto"/>
        <w:ind w:left="994"/>
      </w:pPr>
      <w:r w:rsidRPr="005B3528">
        <w:rPr>
          <w:b/>
        </w:rPr>
        <w:t xml:space="preserve"> </w:t>
      </w:r>
    </w:p>
    <w:p w14:paraId="1B8803F2" w14:textId="77777777" w:rsidR="007862B7" w:rsidRPr="005B3528" w:rsidRDefault="007862B7" w:rsidP="007862B7">
      <w:pPr>
        <w:pStyle w:val="Heading1"/>
        <w:tabs>
          <w:tab w:val="center" w:pos="1856"/>
        </w:tabs>
        <w:ind w:left="0" w:firstLine="0"/>
      </w:pPr>
      <w:bookmarkStart w:id="21" w:name="_Toc98242867"/>
      <w:r>
        <w:t xml:space="preserve">          </w:t>
      </w:r>
      <w:r w:rsidRPr="005B3528">
        <w:t>15. COPYRIGHT</w:t>
      </w:r>
      <w:bookmarkEnd w:id="21"/>
      <w:r w:rsidRPr="005B3528">
        <w:t xml:space="preserve">  </w:t>
      </w:r>
    </w:p>
    <w:p w14:paraId="4C0C0C71" w14:textId="20BAC511" w:rsidR="007862B7" w:rsidRPr="005B3528" w:rsidRDefault="30F60D4A" w:rsidP="001450C7">
      <w:pPr>
        <w:widowControl/>
        <w:numPr>
          <w:ilvl w:val="0"/>
          <w:numId w:val="19"/>
        </w:numPr>
        <w:autoSpaceDE/>
        <w:autoSpaceDN/>
        <w:spacing w:line="358" w:lineRule="auto"/>
        <w:ind w:hanging="360"/>
        <w:jc w:val="both"/>
      </w:pPr>
      <w:r>
        <w:t>All copyright and all intellectual property rights in respect of any documents and materials (works) developed by the service provider during this project will be held in the College</w:t>
      </w:r>
      <w:bookmarkStart w:id="22" w:name="_Int_weSDMRK7"/>
      <w:r>
        <w:t xml:space="preserve">.  </w:t>
      </w:r>
      <w:bookmarkEnd w:id="22"/>
    </w:p>
    <w:p w14:paraId="0546275E" w14:textId="79C6BF90" w:rsidR="007862B7" w:rsidRPr="005B3528" w:rsidRDefault="30F60D4A" w:rsidP="001450C7">
      <w:pPr>
        <w:widowControl/>
        <w:numPr>
          <w:ilvl w:val="0"/>
          <w:numId w:val="19"/>
        </w:numPr>
        <w:autoSpaceDE/>
        <w:autoSpaceDN/>
        <w:spacing w:after="5" w:line="364" w:lineRule="auto"/>
        <w:ind w:hanging="360"/>
        <w:jc w:val="both"/>
      </w:pPr>
      <w:r>
        <w:t xml:space="preserve">The College will have the right to release the works under an appropriate copyright license, including an open license that will allow any individual, official, company, agency, or organization to use or modify the works for any purpose as stated in the open license. </w:t>
      </w:r>
    </w:p>
    <w:p w14:paraId="6F60EC3B" w14:textId="77777777" w:rsidR="007862B7" w:rsidRPr="005B3528" w:rsidRDefault="007862B7" w:rsidP="007862B7">
      <w:pPr>
        <w:spacing w:line="259" w:lineRule="auto"/>
        <w:ind w:left="994"/>
      </w:pPr>
      <w:r w:rsidRPr="005B3528">
        <w:t xml:space="preserve"> </w:t>
      </w:r>
    </w:p>
    <w:p w14:paraId="74537E47" w14:textId="77777777" w:rsidR="007862B7" w:rsidRDefault="007862B7" w:rsidP="007862B7">
      <w:pPr>
        <w:pStyle w:val="Heading1"/>
        <w:tabs>
          <w:tab w:val="center" w:pos="4839"/>
        </w:tabs>
        <w:ind w:left="0" w:firstLine="0"/>
      </w:pPr>
      <w:bookmarkStart w:id="23" w:name="_Toc98242868"/>
      <w:r>
        <w:t xml:space="preserve">         </w:t>
      </w:r>
    </w:p>
    <w:p w14:paraId="42206AE5" w14:textId="77777777" w:rsidR="007862B7" w:rsidRPr="005B3528" w:rsidRDefault="007862B7" w:rsidP="007862B7">
      <w:pPr>
        <w:pStyle w:val="Heading1"/>
        <w:tabs>
          <w:tab w:val="center" w:pos="4839"/>
        </w:tabs>
        <w:ind w:left="0" w:firstLine="0"/>
      </w:pPr>
      <w:r>
        <w:t xml:space="preserve">          </w:t>
      </w:r>
      <w:r w:rsidRPr="005B3528">
        <w:t>16. RESPONSIBILITY OF SUB-CONTRACTORS &amp; BIDDER’S PERSONNEL</w:t>
      </w:r>
      <w:bookmarkEnd w:id="23"/>
      <w:r w:rsidRPr="005B3528">
        <w:t xml:space="preserve"> </w:t>
      </w:r>
    </w:p>
    <w:p w14:paraId="70B1ABD4" w14:textId="105BAE12" w:rsidR="007862B7" w:rsidRPr="005B3528" w:rsidRDefault="30F60D4A" w:rsidP="001450C7">
      <w:pPr>
        <w:widowControl/>
        <w:numPr>
          <w:ilvl w:val="0"/>
          <w:numId w:val="20"/>
        </w:numPr>
        <w:autoSpaceDE/>
        <w:autoSpaceDN/>
        <w:spacing w:after="5" w:line="364" w:lineRule="auto"/>
        <w:ind w:hanging="360"/>
        <w:jc w:val="both"/>
      </w:pPr>
      <w:r>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6B19DFA5" w14:textId="21433662" w:rsidR="007862B7" w:rsidRPr="005B3528" w:rsidRDefault="30F60D4A" w:rsidP="001450C7">
      <w:pPr>
        <w:widowControl/>
        <w:numPr>
          <w:ilvl w:val="0"/>
          <w:numId w:val="20"/>
        </w:numPr>
        <w:autoSpaceDE/>
        <w:autoSpaceDN/>
        <w:spacing w:after="5" w:line="364" w:lineRule="auto"/>
        <w:ind w:hanging="360"/>
        <w:jc w:val="both"/>
      </w:pPr>
      <w:r>
        <w:t xml:space="preserve">If the College allows a bidder to make use of sub-contractors, the actions and activities of such sub-contractors will always remain the responsibility of the bidder and the College will not under any circumstances, be liable for any losses or damages incurred by or caused by such sub-contractors. </w:t>
      </w:r>
    </w:p>
    <w:p w14:paraId="5AA5B20E" w14:textId="77777777" w:rsidR="007862B7" w:rsidRPr="005B3528" w:rsidRDefault="007862B7" w:rsidP="007862B7">
      <w:pPr>
        <w:spacing w:after="345" w:line="259" w:lineRule="auto"/>
        <w:ind w:left="994"/>
      </w:pPr>
      <w:r w:rsidRPr="005B3528">
        <w:t xml:space="preserve"> </w:t>
      </w:r>
    </w:p>
    <w:p w14:paraId="21AC9955" w14:textId="77777777" w:rsidR="007862B7" w:rsidRPr="005B3528" w:rsidRDefault="007862B7" w:rsidP="007862B7">
      <w:pPr>
        <w:pStyle w:val="Heading1"/>
        <w:tabs>
          <w:tab w:val="center" w:pos="2803"/>
        </w:tabs>
        <w:ind w:left="720" w:firstLine="0"/>
      </w:pPr>
      <w:bookmarkStart w:id="24" w:name="_Toc98242869"/>
      <w:r w:rsidRPr="005B3528">
        <w:t xml:space="preserve">17. </w:t>
      </w:r>
      <w:r w:rsidRPr="005B3528">
        <w:tab/>
        <w:t>SERVICE LEVEL AGREEMENT</w:t>
      </w:r>
      <w:bookmarkEnd w:id="24"/>
      <w:r w:rsidRPr="005B3528">
        <w:t xml:space="preserve">  </w:t>
      </w:r>
    </w:p>
    <w:p w14:paraId="758307F9" w14:textId="0FB3A6D9" w:rsidR="007862B7" w:rsidRPr="005B3528" w:rsidRDefault="30F60D4A" w:rsidP="001450C7">
      <w:pPr>
        <w:widowControl/>
        <w:numPr>
          <w:ilvl w:val="0"/>
          <w:numId w:val="21"/>
        </w:numPr>
        <w:autoSpaceDE/>
        <w:autoSpaceDN/>
        <w:spacing w:after="5" w:line="364" w:lineRule="auto"/>
        <w:ind w:hanging="360"/>
        <w:jc w:val="both"/>
      </w:pPr>
      <w:r>
        <w:t xml:space="preserve">After the College’s decision on awarding the tender, the successful bidder may be required to sign a Service Level Agreement aimed at regulating the specific terms and conditions applicable to the services required by the College and as far as possible. </w:t>
      </w:r>
    </w:p>
    <w:p w14:paraId="3ED5E134" w14:textId="07622F98" w:rsidR="007862B7" w:rsidRPr="005B3528" w:rsidRDefault="30F60D4A" w:rsidP="001450C7">
      <w:pPr>
        <w:widowControl/>
        <w:numPr>
          <w:ilvl w:val="0"/>
          <w:numId w:val="21"/>
        </w:numPr>
        <w:autoSpaceDE/>
        <w:autoSpaceDN/>
        <w:spacing w:after="5" w:line="364" w:lineRule="auto"/>
        <w:ind w:hanging="360"/>
        <w:jc w:val="both"/>
      </w:pPr>
      <w:r>
        <w:lastRenderedPageBreak/>
        <w:t xml:space="preserve">The College reserves the right to revise and amend any part of the proposed Service Level Indicators during the contract with a bidder. </w:t>
      </w:r>
    </w:p>
    <w:p w14:paraId="2E2D6A93" w14:textId="2FEE6B04" w:rsidR="007862B7" w:rsidRPr="005B3528" w:rsidRDefault="30F60D4A" w:rsidP="001450C7">
      <w:pPr>
        <w:widowControl/>
        <w:numPr>
          <w:ilvl w:val="0"/>
          <w:numId w:val="21"/>
        </w:numPr>
        <w:autoSpaceDE/>
        <w:autoSpaceDN/>
        <w:spacing w:after="235" w:line="364" w:lineRule="auto"/>
        <w:ind w:hanging="360"/>
        <w:jc w:val="both"/>
      </w:pPr>
      <w:r>
        <w:t xml:space="preserve">The College reserves the right to accept or reject additional service proposals proposed by a successful bidder. </w:t>
      </w:r>
    </w:p>
    <w:p w14:paraId="1F5E4559" w14:textId="232ECB8A" w:rsidR="007862B7" w:rsidRDefault="007862B7" w:rsidP="007862B7">
      <w:pPr>
        <w:pStyle w:val="Heading1"/>
        <w:tabs>
          <w:tab w:val="center" w:pos="1661"/>
        </w:tabs>
        <w:ind w:left="720" w:firstLine="0"/>
      </w:pPr>
      <w:bookmarkStart w:id="25" w:name="_Toc98242870"/>
      <w:r w:rsidRPr="005B3528">
        <w:t xml:space="preserve">18. </w:t>
      </w:r>
      <w:r w:rsidRPr="005B3528">
        <w:tab/>
        <w:t>PRICING</w:t>
      </w:r>
      <w:bookmarkEnd w:id="25"/>
      <w:r w:rsidRPr="005B3528">
        <w:t xml:space="preserve"> </w:t>
      </w:r>
    </w:p>
    <w:p w14:paraId="55433DD4" w14:textId="77777777" w:rsidR="005D2EFD" w:rsidRPr="005B3528" w:rsidRDefault="005D2EFD" w:rsidP="007862B7">
      <w:pPr>
        <w:pStyle w:val="Heading1"/>
        <w:tabs>
          <w:tab w:val="center" w:pos="1661"/>
        </w:tabs>
        <w:ind w:left="720" w:firstLine="0"/>
      </w:pPr>
    </w:p>
    <w:p w14:paraId="7E9726CB" w14:textId="4B296667" w:rsidR="007862B7" w:rsidRPr="005B3528" w:rsidRDefault="30F60D4A" w:rsidP="001450C7">
      <w:pPr>
        <w:widowControl/>
        <w:numPr>
          <w:ilvl w:val="0"/>
          <w:numId w:val="22"/>
        </w:numPr>
        <w:autoSpaceDE/>
        <w:autoSpaceDN/>
        <w:spacing w:after="5" w:line="364" w:lineRule="auto"/>
        <w:ind w:hanging="360"/>
        <w:jc w:val="both"/>
      </w:pPr>
      <w:r>
        <w:t xml:space="preserve">The College requires bidders to provide a detailed price schedule supporting the declared price. </w:t>
      </w:r>
    </w:p>
    <w:p w14:paraId="07B8342F" w14:textId="186AE531" w:rsidR="007862B7" w:rsidRPr="005B3528" w:rsidRDefault="30F60D4A" w:rsidP="001450C7">
      <w:pPr>
        <w:widowControl/>
        <w:numPr>
          <w:ilvl w:val="0"/>
          <w:numId w:val="22"/>
        </w:numPr>
        <w:autoSpaceDE/>
        <w:autoSpaceDN/>
        <w:spacing w:after="5" w:line="364" w:lineRule="auto"/>
        <w:ind w:hanging="360"/>
        <w:jc w:val="both"/>
      </w:pPr>
      <w:r>
        <w:t xml:space="preserve">Failure to have the Price Declaration of this tender document completed and signed, or signed by a duly authorized person, will constitute non-commitment by the Bidder, and the bid may be invalidated. </w:t>
      </w:r>
    </w:p>
    <w:p w14:paraId="40B69B0F" w14:textId="58D5F340" w:rsidR="007862B7" w:rsidRPr="005B3528" w:rsidRDefault="30F60D4A" w:rsidP="001450C7">
      <w:pPr>
        <w:widowControl/>
        <w:numPr>
          <w:ilvl w:val="0"/>
          <w:numId w:val="22"/>
        </w:numPr>
        <w:autoSpaceDE/>
        <w:autoSpaceDN/>
        <w:spacing w:after="5" w:line="364" w:lineRule="auto"/>
        <w:ind w:hanging="360"/>
        <w:jc w:val="both"/>
      </w:pPr>
      <w:r>
        <w:t xml:space="preserve">A detailed price break-down of the Total Cost of Ownership (TCO) must be provided to support the Price Declaration of this tender. </w:t>
      </w:r>
    </w:p>
    <w:p w14:paraId="386759D4" w14:textId="7530C450" w:rsidR="007862B7" w:rsidRPr="005B3528" w:rsidRDefault="30F60D4A" w:rsidP="001450C7">
      <w:pPr>
        <w:widowControl/>
        <w:numPr>
          <w:ilvl w:val="0"/>
          <w:numId w:val="22"/>
        </w:numPr>
        <w:autoSpaceDE/>
        <w:autoSpaceDN/>
        <w:spacing w:after="5" w:line="364" w:lineRule="auto"/>
        <w:ind w:hanging="360"/>
        <w:jc w:val="both"/>
      </w:pPr>
      <w:r>
        <w:t xml:space="preserve">All prices must be quoted in South African Rands and be inclusive of all costs and applicable taxes (inclusive of Value Added Tax (VAT) etc.). </w:t>
      </w:r>
    </w:p>
    <w:p w14:paraId="6FEDE983" w14:textId="77777777" w:rsidR="007862B7" w:rsidRPr="005B3528" w:rsidRDefault="007862B7" w:rsidP="001450C7">
      <w:pPr>
        <w:widowControl/>
        <w:numPr>
          <w:ilvl w:val="0"/>
          <w:numId w:val="22"/>
        </w:numPr>
        <w:autoSpaceDE/>
        <w:autoSpaceDN/>
        <w:spacing w:after="5" w:line="259" w:lineRule="auto"/>
        <w:ind w:hanging="360"/>
        <w:jc w:val="both"/>
      </w:pPr>
      <w:r w:rsidRPr="005B3528">
        <w:t xml:space="preserve">The College reserves the right to only accept part of the submitted bid by a Bidder.  </w:t>
      </w:r>
    </w:p>
    <w:p w14:paraId="2A219DEA" w14:textId="17A3F33C" w:rsidR="007862B7" w:rsidRDefault="007862B7" w:rsidP="009E1005">
      <w:pPr>
        <w:spacing w:line="259" w:lineRule="auto"/>
        <w:ind w:left="634"/>
      </w:pPr>
      <w:r w:rsidRPr="005B3528">
        <w:rPr>
          <w:sz w:val="24"/>
        </w:rPr>
        <w:t xml:space="preserve"> </w:t>
      </w:r>
    </w:p>
    <w:p w14:paraId="21572DD6" w14:textId="77777777" w:rsidR="00C3753A" w:rsidRPr="005B3528" w:rsidRDefault="00C3753A" w:rsidP="009E1005">
      <w:pPr>
        <w:spacing w:line="259" w:lineRule="auto"/>
        <w:ind w:left="634"/>
      </w:pPr>
    </w:p>
    <w:p w14:paraId="66B3DAE5" w14:textId="77777777" w:rsidR="007862B7" w:rsidRDefault="007862B7" w:rsidP="007862B7">
      <w:pPr>
        <w:pStyle w:val="Heading1"/>
        <w:tabs>
          <w:tab w:val="center" w:pos="3353"/>
        </w:tabs>
        <w:ind w:left="0" w:firstLine="0"/>
      </w:pPr>
      <w:bookmarkStart w:id="26" w:name="_Toc98242871"/>
      <w:r>
        <w:t xml:space="preserve">          </w:t>
      </w:r>
    </w:p>
    <w:p w14:paraId="1CE16892" w14:textId="77777777" w:rsidR="007862B7" w:rsidRPr="005B3528" w:rsidRDefault="007862B7" w:rsidP="007862B7">
      <w:pPr>
        <w:pStyle w:val="Heading1"/>
        <w:tabs>
          <w:tab w:val="center" w:pos="3353"/>
        </w:tabs>
        <w:ind w:left="0" w:firstLine="0"/>
      </w:pPr>
      <w:r>
        <w:t xml:space="preserve">          </w:t>
      </w:r>
      <w:r w:rsidRPr="005B3528">
        <w:t>19. OTHER IMPORTANT MATTERS TO NOTE</w:t>
      </w:r>
      <w:bookmarkEnd w:id="26"/>
      <w:r w:rsidRPr="005B3528">
        <w:t xml:space="preserve"> </w:t>
      </w:r>
    </w:p>
    <w:p w14:paraId="0E7579AA"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College reserves the right to conduct background/probity check on key management of the bidder. </w:t>
      </w:r>
    </w:p>
    <w:p w14:paraId="4BC93351" w14:textId="3C0A748A" w:rsidR="007862B7" w:rsidRPr="005B3528" w:rsidRDefault="30F60D4A" w:rsidP="001450C7">
      <w:pPr>
        <w:widowControl/>
        <w:numPr>
          <w:ilvl w:val="0"/>
          <w:numId w:val="23"/>
        </w:numPr>
        <w:autoSpaceDE/>
        <w:autoSpaceDN/>
        <w:spacing w:after="5" w:line="364" w:lineRule="auto"/>
        <w:ind w:hanging="360"/>
        <w:jc w:val="both"/>
      </w:pPr>
      <w:r>
        <w:t xml:space="preserve">The College reserves the right to conduct due diligence exercises as part of evaluating the bidder's implementation capacity. </w:t>
      </w:r>
    </w:p>
    <w:p w14:paraId="00C28BFD"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shortlisted bidders may be called to present to the evaluation committee before a final selection is made. </w:t>
      </w:r>
    </w:p>
    <w:p w14:paraId="4281090E"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College will not be liable to reimburse any costs incurred by the bidder during this tender process. </w:t>
      </w:r>
    </w:p>
    <w:p w14:paraId="6B453500"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Bidders must identify and disclose any conflict or perceived conflict of interest caused by current assignments, relationships, or other dealings, and indicate how such conflicts would be addressed. </w:t>
      </w:r>
    </w:p>
    <w:p w14:paraId="590F4147" w14:textId="77777777" w:rsidR="007862B7" w:rsidRPr="005B3528" w:rsidRDefault="007862B7" w:rsidP="001450C7">
      <w:pPr>
        <w:widowControl/>
        <w:numPr>
          <w:ilvl w:val="0"/>
          <w:numId w:val="23"/>
        </w:numPr>
        <w:autoSpaceDE/>
        <w:autoSpaceDN/>
        <w:spacing w:after="225" w:line="259" w:lineRule="auto"/>
        <w:ind w:hanging="360"/>
        <w:jc w:val="both"/>
      </w:pPr>
      <w:r w:rsidRPr="005B3528">
        <w:t xml:space="preserve">Only one proposal per bidder can be submitted. </w:t>
      </w:r>
    </w:p>
    <w:p w14:paraId="208C90B7" w14:textId="13740188" w:rsidR="007862B7" w:rsidRPr="005B3528" w:rsidRDefault="007862B7" w:rsidP="00DD5603">
      <w:pPr>
        <w:spacing w:after="225" w:line="259" w:lineRule="auto"/>
        <w:ind w:left="634"/>
      </w:pPr>
      <w:r w:rsidRPr="005B3528">
        <w:t xml:space="preserve"> </w:t>
      </w:r>
    </w:p>
    <w:p w14:paraId="4B987A5F" w14:textId="0FA7DFE9" w:rsidR="007862B7" w:rsidRDefault="007862B7" w:rsidP="007862B7">
      <w:pPr>
        <w:spacing w:line="259" w:lineRule="auto"/>
        <w:ind w:left="634"/>
      </w:pPr>
      <w:r w:rsidRPr="005B3528">
        <w:t xml:space="preserve"> </w:t>
      </w:r>
    </w:p>
    <w:p w14:paraId="4B784A4A" w14:textId="587FC14B" w:rsidR="005D2EFD" w:rsidRDefault="005D2EFD" w:rsidP="00C3753A">
      <w:pPr>
        <w:spacing w:line="259" w:lineRule="auto"/>
      </w:pPr>
    </w:p>
    <w:p w14:paraId="57424839" w14:textId="77777777" w:rsidR="00C3753A" w:rsidRDefault="00C3753A" w:rsidP="00C3753A">
      <w:pPr>
        <w:spacing w:line="259" w:lineRule="auto"/>
      </w:pPr>
    </w:p>
    <w:p w14:paraId="4B3C0E26" w14:textId="77777777" w:rsidR="00C3753A" w:rsidRDefault="00C3753A" w:rsidP="00C3753A">
      <w:pPr>
        <w:spacing w:line="259" w:lineRule="auto"/>
      </w:pPr>
    </w:p>
    <w:p w14:paraId="0C6E43B4" w14:textId="77777777" w:rsidR="00C3753A" w:rsidRDefault="00C3753A" w:rsidP="00C3753A">
      <w:pPr>
        <w:spacing w:line="259" w:lineRule="auto"/>
      </w:pPr>
    </w:p>
    <w:p w14:paraId="38272D6B" w14:textId="603C8DFB" w:rsidR="005D2EFD" w:rsidRDefault="005D2EFD" w:rsidP="007862B7">
      <w:pPr>
        <w:spacing w:line="259" w:lineRule="auto"/>
        <w:ind w:left="634"/>
      </w:pPr>
    </w:p>
    <w:p w14:paraId="0E1FCED2" w14:textId="77777777" w:rsidR="005D2EFD" w:rsidRPr="005B3528" w:rsidRDefault="005D2EFD" w:rsidP="007862B7">
      <w:pPr>
        <w:spacing w:line="259" w:lineRule="auto"/>
        <w:ind w:left="634"/>
      </w:pPr>
    </w:p>
    <w:p w14:paraId="339B69B3" w14:textId="77777777" w:rsidR="007862B7" w:rsidRPr="005B3528" w:rsidRDefault="007862B7" w:rsidP="007862B7">
      <w:pPr>
        <w:pStyle w:val="Heading1"/>
        <w:tabs>
          <w:tab w:val="center" w:pos="3072"/>
        </w:tabs>
        <w:ind w:left="720" w:firstLine="0"/>
      </w:pPr>
      <w:bookmarkStart w:id="27" w:name="_Toc98242872"/>
      <w:r w:rsidRPr="005B3528">
        <w:lastRenderedPageBreak/>
        <w:t xml:space="preserve">20. </w:t>
      </w:r>
      <w:r w:rsidRPr="005B3528">
        <w:tab/>
        <w:t>SUBMISSION QUALITY CHECKLIST</w:t>
      </w:r>
      <w:bookmarkEnd w:id="27"/>
      <w:r w:rsidRPr="005B3528">
        <w:t xml:space="preserve"> </w:t>
      </w:r>
    </w:p>
    <w:p w14:paraId="6C32D409" w14:textId="77777777" w:rsidR="007862B7" w:rsidRPr="005B3528" w:rsidRDefault="007862B7" w:rsidP="007862B7">
      <w:pPr>
        <w:spacing w:after="132" w:line="284" w:lineRule="auto"/>
        <w:ind w:left="629"/>
      </w:pPr>
      <w:r w:rsidRPr="005B3528">
        <w:rPr>
          <w:rFonts w:eastAsia="Calibri"/>
        </w:rPr>
        <w:t xml:space="preserve">A </w:t>
      </w:r>
      <w:r w:rsidRPr="005B3528">
        <w:t xml:space="preserve">checklist below which is not mutually exclusive has been provided to highlight some of the important documents which must be included/ submitted with the Request for Proposal </w:t>
      </w:r>
    </w:p>
    <w:p w14:paraId="74FD5F91" w14:textId="77777777" w:rsidR="007862B7" w:rsidRPr="005B3528" w:rsidRDefault="007862B7" w:rsidP="007862B7">
      <w:pPr>
        <w:spacing w:after="158" w:line="259" w:lineRule="auto"/>
        <w:ind w:left="634"/>
      </w:pPr>
      <w:r w:rsidRPr="005B3528">
        <w:t xml:space="preserve"> </w:t>
      </w:r>
    </w:p>
    <w:p w14:paraId="37483915" w14:textId="77777777" w:rsidR="007862B7" w:rsidRPr="005B3528" w:rsidRDefault="007862B7" w:rsidP="007862B7">
      <w:pPr>
        <w:spacing w:line="259" w:lineRule="auto"/>
        <w:ind w:left="634"/>
      </w:pPr>
      <w:r w:rsidRPr="005B3528">
        <w:t xml:space="preserve"> </w:t>
      </w:r>
    </w:p>
    <w:tbl>
      <w:tblPr>
        <w:tblStyle w:val="TableGrid0"/>
        <w:tblW w:w="9523" w:type="dxa"/>
        <w:tblInd w:w="490" w:type="dxa"/>
        <w:tblCellMar>
          <w:top w:w="7" w:type="dxa"/>
          <w:left w:w="110" w:type="dxa"/>
          <w:bottom w:w="6" w:type="dxa"/>
          <w:right w:w="45" w:type="dxa"/>
        </w:tblCellMar>
        <w:tblLook w:val="04A0" w:firstRow="1" w:lastRow="0" w:firstColumn="1" w:lastColumn="0" w:noHBand="0" w:noVBand="1"/>
      </w:tblPr>
      <w:tblGrid>
        <w:gridCol w:w="523"/>
        <w:gridCol w:w="9000"/>
      </w:tblGrid>
      <w:tr w:rsidR="007862B7" w:rsidRPr="005B3528" w14:paraId="72EAD2F9"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2BAC2" w14:textId="77777777" w:rsidR="007862B7" w:rsidRPr="005B3528" w:rsidRDefault="007862B7" w:rsidP="006A5DB1">
            <w:pPr>
              <w:spacing w:line="259" w:lineRule="auto"/>
              <w:ind w:right="61"/>
              <w:jc w:val="right"/>
            </w:pPr>
            <w:r w:rsidRPr="005B3528">
              <w:rPr>
                <w:b/>
              </w:rPr>
              <w:t xml:space="preserve">1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A668" w14:textId="77777777" w:rsidR="007862B7" w:rsidRDefault="007862B7" w:rsidP="006A5DB1">
            <w:pPr>
              <w:spacing w:line="259" w:lineRule="auto"/>
            </w:pPr>
            <w:r w:rsidRPr="005B3528">
              <w:t xml:space="preserve">Company registration </w:t>
            </w:r>
          </w:p>
          <w:p w14:paraId="029395EA" w14:textId="77777777" w:rsidR="007862B7" w:rsidRPr="005B3528" w:rsidRDefault="007862B7" w:rsidP="006A5DB1">
            <w:pPr>
              <w:spacing w:line="259" w:lineRule="auto"/>
            </w:pPr>
          </w:p>
        </w:tc>
      </w:tr>
      <w:tr w:rsidR="007862B7" w:rsidRPr="005B3528" w14:paraId="5B2FBD39"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97AA" w14:textId="77777777" w:rsidR="007862B7" w:rsidRPr="005B3528" w:rsidRDefault="007862B7" w:rsidP="006A5DB1">
            <w:pPr>
              <w:spacing w:line="259" w:lineRule="auto"/>
              <w:ind w:right="61"/>
              <w:jc w:val="right"/>
            </w:pPr>
            <w:r w:rsidRPr="005B3528">
              <w:rPr>
                <w:b/>
              </w:rPr>
              <w:t xml:space="preserve">2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333E" w14:textId="77777777" w:rsidR="007862B7" w:rsidRDefault="007862B7" w:rsidP="006A5DB1">
            <w:pPr>
              <w:spacing w:line="259" w:lineRule="auto"/>
            </w:pPr>
            <w:r w:rsidRPr="005B3528">
              <w:t xml:space="preserve">BBBEE/Sworn </w:t>
            </w:r>
          </w:p>
          <w:p w14:paraId="6211AD3C" w14:textId="77777777" w:rsidR="007862B7" w:rsidRPr="005B3528" w:rsidRDefault="007862B7" w:rsidP="006A5DB1">
            <w:pPr>
              <w:spacing w:line="259" w:lineRule="auto"/>
            </w:pPr>
          </w:p>
        </w:tc>
      </w:tr>
      <w:tr w:rsidR="007862B7" w:rsidRPr="005B3528" w14:paraId="49C26EC3"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1929" w14:textId="77777777" w:rsidR="007862B7" w:rsidRPr="005B3528" w:rsidRDefault="007862B7" w:rsidP="006A5DB1">
            <w:pPr>
              <w:spacing w:line="259" w:lineRule="auto"/>
              <w:ind w:right="61"/>
              <w:jc w:val="right"/>
            </w:pPr>
            <w:r w:rsidRPr="005B3528">
              <w:rPr>
                <w:b/>
              </w:rPr>
              <w:t xml:space="preserve">3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1117C" w14:textId="77777777" w:rsidR="007862B7" w:rsidRDefault="007862B7" w:rsidP="006A5DB1">
            <w:pPr>
              <w:spacing w:line="259" w:lineRule="auto"/>
            </w:pPr>
            <w:r w:rsidRPr="005B3528">
              <w:t xml:space="preserve">Tax Clearance </w:t>
            </w:r>
          </w:p>
          <w:p w14:paraId="4488A8D9" w14:textId="77777777" w:rsidR="007862B7" w:rsidRPr="005B3528" w:rsidRDefault="007862B7" w:rsidP="006A5DB1">
            <w:pPr>
              <w:spacing w:line="259" w:lineRule="auto"/>
            </w:pPr>
          </w:p>
        </w:tc>
      </w:tr>
      <w:tr w:rsidR="007862B7" w:rsidRPr="005B3528" w14:paraId="26B430F9" w14:textId="77777777" w:rsidTr="30F60D4A">
        <w:trPr>
          <w:trHeight w:val="302"/>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01830" w14:textId="77777777" w:rsidR="007862B7" w:rsidRPr="005B3528" w:rsidRDefault="007862B7" w:rsidP="006A5DB1">
            <w:pPr>
              <w:spacing w:line="259" w:lineRule="auto"/>
              <w:ind w:right="61"/>
              <w:jc w:val="right"/>
            </w:pPr>
            <w:r w:rsidRPr="005B3528">
              <w:rPr>
                <w:b/>
              </w:rPr>
              <w:t xml:space="preserve">4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CD21D" w14:textId="77777777" w:rsidR="007862B7" w:rsidRDefault="007862B7" w:rsidP="006A5DB1">
            <w:pPr>
              <w:spacing w:line="259" w:lineRule="auto"/>
            </w:pPr>
            <w:r w:rsidRPr="005B3528">
              <w:t xml:space="preserve">CSD Report </w:t>
            </w:r>
          </w:p>
          <w:p w14:paraId="3B2572DC" w14:textId="77777777" w:rsidR="007862B7" w:rsidRPr="005B3528" w:rsidRDefault="007862B7" w:rsidP="006A5DB1">
            <w:pPr>
              <w:spacing w:line="259" w:lineRule="auto"/>
            </w:pPr>
          </w:p>
        </w:tc>
      </w:tr>
      <w:tr w:rsidR="007862B7" w:rsidRPr="005B3528" w14:paraId="24EB68C3"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78C22" w14:textId="77777777" w:rsidR="007862B7" w:rsidRPr="005B3528" w:rsidRDefault="007862B7" w:rsidP="006A5DB1">
            <w:pPr>
              <w:spacing w:line="259" w:lineRule="auto"/>
              <w:ind w:right="61"/>
              <w:jc w:val="right"/>
            </w:pPr>
            <w:r w:rsidRPr="005B3528">
              <w:rPr>
                <w:b/>
              </w:rPr>
              <w:t xml:space="preserve">5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7DFBA" w14:textId="77777777" w:rsidR="007862B7" w:rsidRDefault="007862B7" w:rsidP="006A5DB1">
            <w:pPr>
              <w:spacing w:line="259" w:lineRule="auto"/>
            </w:pPr>
            <w:r w:rsidRPr="005B3528">
              <w:t xml:space="preserve">Municipal Account/Proof of business residence from council of commission of oaths </w:t>
            </w:r>
          </w:p>
          <w:p w14:paraId="712EA135" w14:textId="77777777" w:rsidR="007862B7" w:rsidRPr="005B3528" w:rsidRDefault="007862B7" w:rsidP="006A5DB1">
            <w:pPr>
              <w:spacing w:line="259" w:lineRule="auto"/>
            </w:pPr>
          </w:p>
        </w:tc>
      </w:tr>
      <w:tr w:rsidR="007862B7" w:rsidRPr="005B3528" w14:paraId="4D07B820" w14:textId="77777777" w:rsidTr="30F60D4A">
        <w:trPr>
          <w:trHeight w:val="2405"/>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1EDA14" w14:textId="77777777" w:rsidR="007862B7" w:rsidRPr="005B3528" w:rsidRDefault="007862B7" w:rsidP="006A5DB1">
            <w:pPr>
              <w:spacing w:line="259" w:lineRule="auto"/>
              <w:ind w:right="61"/>
              <w:jc w:val="right"/>
            </w:pPr>
            <w:r w:rsidRPr="005B3528">
              <w:rPr>
                <w:b/>
              </w:rPr>
              <w:t xml:space="preserve">6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17EC" w14:textId="77777777" w:rsidR="007862B7" w:rsidRPr="005B3528" w:rsidRDefault="007862B7" w:rsidP="006A5DB1">
            <w:pPr>
              <w:spacing w:after="15" w:line="259" w:lineRule="auto"/>
            </w:pPr>
            <w:r w:rsidRPr="005B3528">
              <w:t xml:space="preserve">Completed and signed: </w:t>
            </w:r>
          </w:p>
          <w:p w14:paraId="1DC6F1BC" w14:textId="758C3622" w:rsidR="007862B7" w:rsidRPr="006E01E3" w:rsidRDefault="007862B7" w:rsidP="006E01E3">
            <w:pPr>
              <w:widowControl/>
              <w:numPr>
                <w:ilvl w:val="0"/>
                <w:numId w:val="24"/>
              </w:numPr>
              <w:autoSpaceDE/>
              <w:autoSpaceDN/>
              <w:spacing w:line="259" w:lineRule="auto"/>
            </w:pPr>
            <w:r w:rsidRPr="005B3528">
              <w:t xml:space="preserve">SBD </w:t>
            </w:r>
            <w:r>
              <w:t>1 (</w:t>
            </w:r>
            <w:r w:rsidRPr="005B3528">
              <w:t>Invitation</w:t>
            </w:r>
            <w:r>
              <w:t>)</w:t>
            </w:r>
            <w:r w:rsidRPr="005B3528">
              <w:t xml:space="preserve"> </w:t>
            </w:r>
            <w:r w:rsidRPr="006E01E3">
              <w:t xml:space="preserve"> </w:t>
            </w:r>
          </w:p>
          <w:p w14:paraId="743478FC" w14:textId="77777777" w:rsidR="007862B7" w:rsidRPr="005B3528" w:rsidRDefault="007862B7" w:rsidP="001450C7">
            <w:pPr>
              <w:widowControl/>
              <w:numPr>
                <w:ilvl w:val="0"/>
                <w:numId w:val="24"/>
              </w:numPr>
              <w:autoSpaceDE/>
              <w:autoSpaceDN/>
              <w:spacing w:line="259" w:lineRule="auto"/>
            </w:pPr>
            <w:r w:rsidRPr="005B3528">
              <w:t xml:space="preserve">SBD 4 </w:t>
            </w:r>
          </w:p>
          <w:p w14:paraId="1C124486" w14:textId="77777777" w:rsidR="007862B7" w:rsidRPr="005B3528" w:rsidRDefault="007862B7" w:rsidP="001450C7">
            <w:pPr>
              <w:widowControl/>
              <w:numPr>
                <w:ilvl w:val="0"/>
                <w:numId w:val="24"/>
              </w:numPr>
              <w:autoSpaceDE/>
              <w:autoSpaceDN/>
              <w:spacing w:line="259" w:lineRule="auto"/>
            </w:pPr>
            <w:r w:rsidRPr="005B3528">
              <w:t xml:space="preserve">SBD 6.1 </w:t>
            </w:r>
          </w:p>
          <w:p w14:paraId="03DB8E97" w14:textId="64FD5F4E" w:rsidR="007862B7" w:rsidRDefault="007862B7" w:rsidP="001450C7">
            <w:pPr>
              <w:widowControl/>
              <w:numPr>
                <w:ilvl w:val="0"/>
                <w:numId w:val="24"/>
              </w:numPr>
              <w:autoSpaceDE/>
              <w:autoSpaceDN/>
              <w:spacing w:line="259" w:lineRule="auto"/>
            </w:pPr>
            <w:r w:rsidRPr="005B3528">
              <w:t xml:space="preserve">SBD </w:t>
            </w:r>
            <w:r w:rsidR="006E01E3">
              <w:t>7.1</w:t>
            </w:r>
          </w:p>
          <w:p w14:paraId="42C2FA43" w14:textId="29A2F27B" w:rsidR="007862B7" w:rsidRPr="006E01E3" w:rsidRDefault="007862B7" w:rsidP="006E01E3">
            <w:pPr>
              <w:widowControl/>
              <w:autoSpaceDE/>
              <w:autoSpaceDN/>
              <w:spacing w:line="259" w:lineRule="auto"/>
            </w:pPr>
          </w:p>
        </w:tc>
      </w:tr>
      <w:tr w:rsidR="007862B7" w:rsidRPr="005B3528" w14:paraId="77026BD8"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9105" w14:textId="77777777" w:rsidR="007862B7" w:rsidRPr="005B3528" w:rsidRDefault="007862B7" w:rsidP="006A5DB1">
            <w:pPr>
              <w:spacing w:line="259" w:lineRule="auto"/>
              <w:ind w:right="61"/>
              <w:jc w:val="right"/>
            </w:pPr>
            <w:r w:rsidRPr="005B3528">
              <w:rPr>
                <w:b/>
              </w:rPr>
              <w:t xml:space="preserve">7.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B4E27" w14:textId="77777777" w:rsidR="007862B7" w:rsidRDefault="007862B7" w:rsidP="006A5DB1">
            <w:pPr>
              <w:spacing w:line="259" w:lineRule="auto"/>
            </w:pPr>
            <w:r w:rsidRPr="005B3528">
              <w:t xml:space="preserve">Company Profile </w:t>
            </w:r>
          </w:p>
          <w:p w14:paraId="0351DFC6" w14:textId="77777777" w:rsidR="007862B7" w:rsidRPr="005B3528" w:rsidRDefault="007862B7" w:rsidP="006A5DB1">
            <w:pPr>
              <w:spacing w:line="259" w:lineRule="auto"/>
            </w:pPr>
          </w:p>
        </w:tc>
      </w:tr>
      <w:tr w:rsidR="007862B7" w:rsidRPr="005B3528" w14:paraId="6FBFE46B" w14:textId="77777777" w:rsidTr="30F60D4A">
        <w:trPr>
          <w:trHeight w:val="298"/>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03129" w14:textId="77777777" w:rsidR="007862B7" w:rsidRPr="005B3528" w:rsidRDefault="007862B7" w:rsidP="006A5DB1">
            <w:pPr>
              <w:spacing w:line="259" w:lineRule="auto"/>
              <w:ind w:right="61"/>
              <w:jc w:val="right"/>
            </w:pPr>
            <w:r w:rsidRPr="005B3528">
              <w:rPr>
                <w:b/>
              </w:rPr>
              <w:t xml:space="preserve">8. </w:t>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ACDD5" w14:textId="77777777" w:rsidR="007862B7" w:rsidRDefault="007862B7" w:rsidP="006A5DB1">
            <w:pPr>
              <w:spacing w:line="259" w:lineRule="auto"/>
            </w:pPr>
            <w:r w:rsidRPr="005B3528">
              <w:t xml:space="preserve">General Condition of contract </w:t>
            </w:r>
          </w:p>
          <w:p w14:paraId="24D73959" w14:textId="77777777" w:rsidR="007862B7" w:rsidRPr="005B3528" w:rsidRDefault="007862B7" w:rsidP="006A5DB1">
            <w:pPr>
              <w:spacing w:line="259" w:lineRule="auto"/>
            </w:pPr>
          </w:p>
        </w:tc>
      </w:tr>
    </w:tbl>
    <w:p w14:paraId="2FAADBF3" w14:textId="77777777" w:rsidR="007862B7" w:rsidRPr="005B3528" w:rsidRDefault="007862B7" w:rsidP="007862B7">
      <w:pPr>
        <w:spacing w:after="158" w:line="259" w:lineRule="auto"/>
        <w:ind w:left="634"/>
      </w:pPr>
      <w:r w:rsidRPr="005B3528">
        <w:t xml:space="preserve"> </w:t>
      </w:r>
    </w:p>
    <w:p w14:paraId="7C4384A7" w14:textId="77777777" w:rsidR="00AA09F5" w:rsidRPr="0063184E" w:rsidRDefault="00AA09F5" w:rsidP="0063184E">
      <w:pPr>
        <w:pStyle w:val="BodyText"/>
        <w:spacing w:before="10" w:line="360" w:lineRule="auto"/>
      </w:pPr>
    </w:p>
    <w:p w14:paraId="05EF9205" w14:textId="65597151" w:rsidR="009E1005" w:rsidRPr="009E1005" w:rsidRDefault="00AA09F5" w:rsidP="009E1005">
      <w:pPr>
        <w:pStyle w:val="Heading1"/>
        <w:numPr>
          <w:ilvl w:val="0"/>
          <w:numId w:val="25"/>
        </w:numPr>
        <w:tabs>
          <w:tab w:val="left" w:pos="907"/>
          <w:tab w:val="left" w:pos="908"/>
        </w:tabs>
        <w:spacing w:line="360" w:lineRule="auto"/>
        <w:ind w:left="907" w:hanging="428"/>
        <w:rPr>
          <w:sz w:val="22"/>
          <w:szCs w:val="22"/>
        </w:rPr>
      </w:pPr>
      <w:bookmarkStart w:id="28" w:name="9.__CONTACT_AND_COMMUNICATION"/>
      <w:bookmarkEnd w:id="28"/>
      <w:r w:rsidRPr="0063184E">
        <w:rPr>
          <w:sz w:val="22"/>
          <w:szCs w:val="22"/>
        </w:rPr>
        <w:t>CONTACT AND</w:t>
      </w:r>
      <w:r w:rsidRPr="0063184E">
        <w:rPr>
          <w:spacing w:val="-1"/>
          <w:sz w:val="22"/>
          <w:szCs w:val="22"/>
        </w:rPr>
        <w:t xml:space="preserve"> </w:t>
      </w:r>
      <w:r w:rsidRPr="0063184E">
        <w:rPr>
          <w:sz w:val="22"/>
          <w:szCs w:val="22"/>
        </w:rPr>
        <w:t>COMMUNICATION</w:t>
      </w:r>
    </w:p>
    <w:p w14:paraId="52C18AEE" w14:textId="77777777" w:rsidR="009E1005" w:rsidRPr="0063184E" w:rsidRDefault="009E1005" w:rsidP="009E1005">
      <w:pPr>
        <w:pStyle w:val="BodyText"/>
        <w:spacing w:before="8" w:line="360" w:lineRule="auto"/>
        <w:rPr>
          <w:b/>
        </w:rPr>
      </w:pPr>
    </w:p>
    <w:p w14:paraId="65FBA061" w14:textId="77777777" w:rsidR="009E1005" w:rsidRPr="0063184E" w:rsidRDefault="009E1005" w:rsidP="009E1005">
      <w:pPr>
        <w:pStyle w:val="BodyText"/>
        <w:spacing w:line="360" w:lineRule="auto"/>
        <w:ind w:left="120"/>
      </w:pPr>
      <w:r w:rsidRPr="0063184E">
        <w:t xml:space="preserve">For any enquiries please communication should be directed to college via email at </w:t>
      </w:r>
      <w:hyperlink r:id="rId14" w:history="1">
        <w:r w:rsidRPr="00576345">
          <w:rPr>
            <w:rStyle w:val="Hyperlink"/>
          </w:rPr>
          <w:t xml:space="preserve">Procurement@KZN.CETC.edu.za </w:t>
        </w:r>
      </w:hyperlink>
      <w:r w:rsidRPr="0063184E">
        <w:t>and 031 350 4366</w:t>
      </w:r>
    </w:p>
    <w:p w14:paraId="014493DE" w14:textId="77777777" w:rsidR="009E1005" w:rsidRPr="0063184E" w:rsidRDefault="009E1005" w:rsidP="009E1005">
      <w:pPr>
        <w:pStyle w:val="BodyText"/>
        <w:spacing w:before="9" w:line="360" w:lineRule="auto"/>
      </w:pPr>
    </w:p>
    <w:p w14:paraId="3EE94AF8" w14:textId="6D85DF53" w:rsidR="009E1005" w:rsidRDefault="009E1005" w:rsidP="009E1005">
      <w:pPr>
        <w:pStyle w:val="BodyText"/>
        <w:tabs>
          <w:tab w:val="left" w:pos="2580"/>
        </w:tabs>
        <w:spacing w:before="93" w:line="360" w:lineRule="auto"/>
        <w:ind w:left="120"/>
      </w:pPr>
      <w:r>
        <w:t>Technical enquires must be directed to</w:t>
      </w:r>
      <w:r w:rsidRPr="0063184E">
        <w:tab/>
        <w:t>:</w:t>
      </w:r>
      <w:r>
        <w:t xml:space="preserve"> </w:t>
      </w:r>
      <w:r w:rsidR="00FA7B13">
        <w:t>Procurement.</w:t>
      </w:r>
      <w:r>
        <w:t xml:space="preserve"> </w:t>
      </w:r>
    </w:p>
    <w:p w14:paraId="16EDE317" w14:textId="5BB15173" w:rsidR="009E1005" w:rsidRPr="0063184E" w:rsidRDefault="009E1005" w:rsidP="009E1005">
      <w:pPr>
        <w:pStyle w:val="BodyText"/>
        <w:tabs>
          <w:tab w:val="left" w:pos="2580"/>
        </w:tabs>
        <w:spacing w:before="93" w:line="360" w:lineRule="auto"/>
        <w:ind w:left="120"/>
      </w:pPr>
      <w:r>
        <w:t xml:space="preserve">                                                                     </w:t>
      </w:r>
      <w:r w:rsidRPr="00F52158">
        <w:rPr>
          <w:color w:val="4472C4" w:themeColor="accent1"/>
        </w:rPr>
        <w:t>:   P</w:t>
      </w:r>
      <w:r w:rsidR="00FA7B13">
        <w:rPr>
          <w:color w:val="4472C4" w:themeColor="accent1"/>
        </w:rPr>
        <w:t>rocurement</w:t>
      </w:r>
      <w:r w:rsidRPr="00F52158">
        <w:rPr>
          <w:color w:val="4472C4" w:themeColor="accent1"/>
        </w:rPr>
        <w:t xml:space="preserve">@kzn.cetc.edu.za     </w:t>
      </w:r>
      <w:r w:rsidRPr="00F52158">
        <w:t xml:space="preserve">   </w:t>
      </w:r>
    </w:p>
    <w:p w14:paraId="3F2DA3E0" w14:textId="0E423B1B" w:rsidR="009E1005" w:rsidRDefault="009E1005" w:rsidP="009E1005">
      <w:pPr>
        <w:pStyle w:val="BodyText"/>
        <w:spacing w:line="360" w:lineRule="auto"/>
        <w:ind w:left="2995"/>
      </w:pPr>
      <w:r w:rsidRPr="0063184E">
        <w:tab/>
      </w:r>
      <w:r>
        <w:t xml:space="preserve">            </w:t>
      </w:r>
      <w:r w:rsidRPr="0063184E">
        <w:t>:</w:t>
      </w:r>
      <w:r>
        <w:t xml:space="preserve">   031 350 43</w:t>
      </w:r>
      <w:r w:rsidR="00FA7B13">
        <w:t>66</w:t>
      </w:r>
    </w:p>
    <w:p w14:paraId="54F49CE5" w14:textId="6C7E1569" w:rsidR="009E1005" w:rsidRPr="0063184E" w:rsidRDefault="009E1005" w:rsidP="009E1005">
      <w:pPr>
        <w:pStyle w:val="BodyText"/>
        <w:tabs>
          <w:tab w:val="left" w:pos="2580"/>
        </w:tabs>
        <w:spacing w:before="120" w:line="360" w:lineRule="auto"/>
        <w:ind w:left="234"/>
      </w:pPr>
      <w:r w:rsidRPr="0063184E">
        <w:t>Bid</w:t>
      </w:r>
      <w:r w:rsidRPr="0063184E">
        <w:rPr>
          <w:spacing w:val="-2"/>
        </w:rPr>
        <w:t xml:space="preserve"> </w:t>
      </w:r>
      <w:r w:rsidRPr="0063184E">
        <w:t>Document</w:t>
      </w:r>
      <w:r w:rsidRPr="0063184E">
        <w:rPr>
          <w:spacing w:val="-2"/>
        </w:rPr>
        <w:t xml:space="preserve"> </w:t>
      </w:r>
      <w:r w:rsidRPr="0063184E">
        <w:t>Queries</w:t>
      </w:r>
      <w:r w:rsidRPr="0063184E">
        <w:tab/>
      </w:r>
      <w:r w:rsidRPr="0063184E">
        <w:tab/>
      </w:r>
      <w:r w:rsidRPr="0063184E">
        <w:tab/>
      </w:r>
      <w:r>
        <w:t xml:space="preserve">         </w:t>
      </w:r>
      <w:r w:rsidR="00FA7B13">
        <w:t xml:space="preserve"> :</w:t>
      </w:r>
      <w:r>
        <w:t xml:space="preserve"> </w:t>
      </w:r>
      <w:r w:rsidRPr="0063184E">
        <w:t>Mr.</w:t>
      </w:r>
      <w:r>
        <w:t xml:space="preserve"> M Mkhwanazi</w:t>
      </w:r>
    </w:p>
    <w:p w14:paraId="4733D2D6" w14:textId="77777777" w:rsidR="009E1005" w:rsidRDefault="009E1005" w:rsidP="009E1005">
      <w:pPr>
        <w:pStyle w:val="BodyText"/>
        <w:spacing w:line="360" w:lineRule="auto"/>
        <w:ind w:left="3229"/>
        <w:rPr>
          <w:rStyle w:val="Hyperlink"/>
        </w:rPr>
      </w:pPr>
      <w:r>
        <w:t xml:space="preserve">                   : </w:t>
      </w:r>
      <w:hyperlink r:id="rId15">
        <w:r w:rsidRPr="73160357">
          <w:rPr>
            <w:rStyle w:val="Hyperlink"/>
          </w:rPr>
          <w:t>MMkhwanazi@kzn.cetc.edu.za</w:t>
        </w:r>
      </w:hyperlink>
    </w:p>
    <w:p w14:paraId="2A2C26D2" w14:textId="77777777" w:rsidR="009E1005" w:rsidRDefault="009E1005" w:rsidP="009E1005">
      <w:pPr>
        <w:pStyle w:val="BodyText"/>
        <w:spacing w:line="360" w:lineRule="auto"/>
        <w:ind w:left="3229"/>
      </w:pPr>
      <w:r>
        <w:t xml:space="preserve">                    : 031 350 4384</w:t>
      </w:r>
    </w:p>
    <w:p w14:paraId="7ADA2046" w14:textId="66C6D621" w:rsidR="009E1005" w:rsidRPr="002C39AD" w:rsidRDefault="009E1005" w:rsidP="009E1005">
      <w:pPr>
        <w:pStyle w:val="BodyText"/>
        <w:spacing w:line="360" w:lineRule="auto"/>
        <w:rPr>
          <w:rStyle w:val="Hyperlink"/>
          <w:color w:val="000000" w:themeColor="text1"/>
        </w:rPr>
      </w:pPr>
      <w:r w:rsidRPr="004248F6">
        <w:rPr>
          <w:rStyle w:val="Hyperlink"/>
          <w:color w:val="000000" w:themeColor="text1"/>
          <w:u w:val="none"/>
        </w:rPr>
        <w:t xml:space="preserve">  Website                                          </w:t>
      </w:r>
      <w:r>
        <w:rPr>
          <w:rStyle w:val="Hyperlink"/>
          <w:color w:val="000000" w:themeColor="text1"/>
          <w:u w:val="none"/>
        </w:rPr>
        <w:t xml:space="preserve">              </w:t>
      </w:r>
      <w:r w:rsidR="00FA7B13">
        <w:rPr>
          <w:rStyle w:val="Hyperlink"/>
          <w:color w:val="000000" w:themeColor="text1"/>
          <w:u w:val="none"/>
        </w:rPr>
        <w:t xml:space="preserve"> </w:t>
      </w:r>
      <w:r w:rsidR="00FA7B13" w:rsidRPr="004248F6">
        <w:rPr>
          <w:rStyle w:val="Hyperlink"/>
          <w:color w:val="000000" w:themeColor="text1"/>
          <w:u w:val="none"/>
        </w:rPr>
        <w:t>:</w:t>
      </w:r>
      <w:r w:rsidRPr="1D3BE64D">
        <w:rPr>
          <w:rStyle w:val="Hyperlink"/>
          <w:color w:val="000000" w:themeColor="text1"/>
        </w:rPr>
        <w:t xml:space="preserve"> </w:t>
      </w:r>
      <w:r w:rsidRPr="1D3BE64D">
        <w:rPr>
          <w:rStyle w:val="Hyperlink"/>
          <w:color w:val="4472C4" w:themeColor="accent1"/>
        </w:rPr>
        <w:t xml:space="preserve">WWW.KZN.CETC.EDU.ZA               </w:t>
      </w:r>
    </w:p>
    <w:p w14:paraId="1D152367" w14:textId="77777777" w:rsidR="009E1005" w:rsidRPr="0063184E" w:rsidRDefault="009E1005" w:rsidP="009E1005">
      <w:pPr>
        <w:pStyle w:val="BodyText"/>
        <w:spacing w:line="360" w:lineRule="auto"/>
        <w:ind w:left="2995"/>
      </w:pPr>
    </w:p>
    <w:p w14:paraId="02D531E0" w14:textId="77777777" w:rsidR="009E1005" w:rsidRPr="0063184E" w:rsidRDefault="009E1005" w:rsidP="009E1005">
      <w:pPr>
        <w:pStyle w:val="Heading1"/>
        <w:tabs>
          <w:tab w:val="left" w:pos="907"/>
          <w:tab w:val="left" w:pos="908"/>
        </w:tabs>
        <w:spacing w:line="360" w:lineRule="auto"/>
        <w:rPr>
          <w:sz w:val="22"/>
          <w:szCs w:val="22"/>
        </w:rPr>
      </w:pPr>
    </w:p>
    <w:p w14:paraId="6B5BF68F" w14:textId="4D272129" w:rsidR="00AA09F5" w:rsidRPr="0063184E" w:rsidRDefault="00AA09F5" w:rsidP="0063184E">
      <w:pPr>
        <w:pStyle w:val="BodyText"/>
        <w:spacing w:before="9" w:line="360" w:lineRule="auto"/>
      </w:pPr>
    </w:p>
    <w:p w14:paraId="2A6DD53A" w14:textId="77777777" w:rsidR="00124348" w:rsidRPr="0063184E" w:rsidRDefault="00124348" w:rsidP="0063184E">
      <w:pPr>
        <w:spacing w:line="360" w:lineRule="auto"/>
      </w:pPr>
    </w:p>
    <w:sectPr w:rsidR="00124348" w:rsidRPr="0063184E">
      <w:headerReference w:type="default" r:id="rId16"/>
      <w:pgSz w:w="11910" w:h="16840"/>
      <w:pgMar w:top="1340" w:right="1320" w:bottom="1180" w:left="132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747C" w14:textId="77777777" w:rsidR="00984467" w:rsidRDefault="00984467">
      <w:r>
        <w:separator/>
      </w:r>
    </w:p>
  </w:endnote>
  <w:endnote w:type="continuationSeparator" w:id="0">
    <w:p w14:paraId="324F13ED" w14:textId="77777777" w:rsidR="00984467" w:rsidRDefault="00984467">
      <w:r>
        <w:continuationSeparator/>
      </w:r>
    </w:p>
  </w:endnote>
  <w:endnote w:type="continuationNotice" w:id="1">
    <w:p w14:paraId="345D8303" w14:textId="77777777" w:rsidR="00984467" w:rsidRDefault="00984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B40A" w14:textId="77777777" w:rsidR="006A5DB1" w:rsidRDefault="00B97E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CB06DF5" wp14:editId="47773887">
              <wp:simplePos x="0" y="0"/>
              <wp:positionH relativeFrom="page">
                <wp:posOffset>895985</wp:posOffset>
              </wp:positionH>
              <wp:positionV relativeFrom="page">
                <wp:posOffset>9883140</wp:posOffset>
              </wp:positionV>
              <wp:extent cx="576834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505D1" id="Rectangle 4" o:spid="_x0000_s1026" style="position:absolute;margin-left:70.55pt;margin-top:778.2pt;width:454.2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" fillcolor="#dadada"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43C07BDE" wp14:editId="4A5CD1E8">
              <wp:simplePos x="0" y="0"/>
              <wp:positionH relativeFrom="page">
                <wp:posOffset>876300</wp:posOffset>
              </wp:positionH>
              <wp:positionV relativeFrom="page">
                <wp:posOffset>9916160</wp:posOffset>
              </wp:positionV>
              <wp:extent cx="67945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CD58C" w14:textId="77777777" w:rsidR="006A5DB1" w:rsidRDefault="00B97E88">
                          <w:pPr>
                            <w:spacing w:line="245" w:lineRule="exact"/>
                            <w:ind w:left="60"/>
                            <w:rPr>
                              <w:rFonts w:ascii="Carlito"/>
                            </w:rPr>
                          </w:pPr>
                          <w:r>
                            <w:fldChar w:fldCharType="begin"/>
                          </w:r>
                          <w:r>
                            <w:rPr>
                              <w:rFonts w:ascii="Carlito"/>
                              <w:b/>
                            </w:rPr>
                            <w:instrText xml:space="preserve"> PAGE </w:instrText>
                          </w:r>
                          <w:r>
                            <w:fldChar w:fldCharType="separate"/>
                          </w:r>
                          <w:r>
                            <w:t>1</w:t>
                          </w:r>
                          <w:r>
                            <w:fldChar w:fldCharType="end"/>
                          </w:r>
                          <w:r>
                            <w:rPr>
                              <w:rFonts w:ascii="Carlito"/>
                              <w:b/>
                            </w:rPr>
                            <w:t xml:space="preserve"> | </w:t>
                          </w:r>
                          <w:r>
                            <w:rPr>
                              <w:rFonts w:ascii="Carlito"/>
                              <w:color w:val="80808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7BDE" id="_x0000_t202" coordsize="21600,21600" o:spt="202" path="m,l,21600r21600,l21600,xe">
              <v:stroke joinstyle="miter"/>
              <v:path gradientshapeok="t" o:connecttype="rect"/>
            </v:shapetype>
            <v:shape id="Text Box 2" o:spid="_x0000_s1026" type="#_x0000_t202" style="position:absolute;margin-left:69pt;margin-top:780.8pt;width:53.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" filled="f" stroked="f">
              <v:textbox inset="0,0,0,0">
                <w:txbxContent>
                  <w:p w14:paraId="5E8CD58C" w14:textId="77777777" w:rsidR="006A5DB1" w:rsidRDefault="00B97E88">
                    <w:pPr>
                      <w:spacing w:line="245" w:lineRule="exact"/>
                      <w:ind w:left="60"/>
                      <w:rPr>
                        <w:rFonts w:ascii="Carlito"/>
                      </w:rPr>
                    </w:pPr>
                    <w:r>
                      <w:fldChar w:fldCharType="begin"/>
                    </w:r>
                    <w:r>
                      <w:rPr>
                        <w:rFonts w:ascii="Carlito"/>
                        <w:b/>
                      </w:rPr>
                      <w:instrText xml:space="preserve"> PAGE </w:instrText>
                    </w:r>
                    <w:r>
                      <w:fldChar w:fldCharType="separate"/>
                    </w:r>
                    <w:r>
                      <w:t>1</w:t>
                    </w:r>
                    <w:r>
                      <w:fldChar w:fldCharType="end"/>
                    </w:r>
                    <w:r>
                      <w:rPr>
                        <w:rFonts w:ascii="Carlito"/>
                        <w:b/>
                      </w:rPr>
                      <w:t xml:space="preserve"> | </w:t>
                    </w:r>
                    <w:r>
                      <w:rPr>
                        <w:rFonts w:ascii="Carlito"/>
                        <w:color w:val="808080"/>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4251" w14:textId="77777777" w:rsidR="00984467" w:rsidRDefault="00984467">
      <w:r>
        <w:separator/>
      </w:r>
    </w:p>
  </w:footnote>
  <w:footnote w:type="continuationSeparator" w:id="0">
    <w:p w14:paraId="54A0C7C7" w14:textId="77777777" w:rsidR="00984467" w:rsidRDefault="00984467">
      <w:r>
        <w:continuationSeparator/>
      </w:r>
    </w:p>
  </w:footnote>
  <w:footnote w:type="continuationNotice" w:id="1">
    <w:p w14:paraId="6D8981CA" w14:textId="77777777" w:rsidR="00984467" w:rsidRDefault="00984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CC5" w14:textId="134931EF" w:rsidR="00FF435F" w:rsidRDefault="00FF435F">
    <w:pPr>
      <w:pStyle w:val="BodyText"/>
      <w:spacing w:line="14" w:lineRule="auto"/>
    </w:pPr>
    <w:r>
      <w:rPr>
        <w:noProof/>
      </w:rPr>
      <mc:AlternateContent>
        <mc:Choice Requires="wps">
          <w:drawing>
            <wp:anchor distT="0" distB="0" distL="114300" distR="114300" simplePos="0" relativeHeight="251658242" behindDoc="1" locked="0" layoutInCell="1" allowOverlap="1" wp14:anchorId="2A2EFF35" wp14:editId="7B47F9DB">
              <wp:simplePos x="0" y="0"/>
              <wp:positionH relativeFrom="page">
                <wp:posOffset>3933190</wp:posOffset>
              </wp:positionH>
              <wp:positionV relativeFrom="page">
                <wp:posOffset>908685</wp:posOffset>
              </wp:positionV>
              <wp:extent cx="152400" cy="194310"/>
              <wp:effectExtent l="0" t="3810" r="63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58D0" w14:textId="445A5E3C" w:rsidR="00FF435F" w:rsidRDefault="00FF435F">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FF35" id="_x0000_t202" coordsize="21600,21600" o:spt="202" path="m,l,21600r21600,l21600,xe">
              <v:stroke joinstyle="miter"/>
              <v:path gradientshapeok="t" o:connecttype="rect"/>
            </v:shapetype>
            <v:shape id="Text Box 18" o:spid="_x0000_s1027" type="#_x0000_t202" style="position:absolute;margin-left:309.7pt;margin-top:71.55pt;width:12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" filled="f" stroked="f">
              <v:textbox inset="0,0,0,0">
                <w:txbxContent>
                  <w:p w14:paraId="680158D0" w14:textId="445A5E3C" w:rsidR="00FF435F" w:rsidRDefault="00FF435F">
                    <w:pPr>
                      <w:spacing w:before="10"/>
                      <w:ind w:left="60"/>
                      <w:rPr>
                        <w:rFonts w:ascii="Times New Roman"/>
                        <w:sz w:val="24"/>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1ecr8Opy/7h7eH" int2:id="AbA6NjCz">
      <int2:state int2:value="Rejected" int2:type="AugLoop_Text_Critique"/>
    </int2:textHash>
    <int2:textHash int2:hashCode="U0iAIKrSC0yLB8" int2:id="BKcPvNle">
      <int2:state int2:value="Rejected" int2:type="AugLoop_Text_Critique"/>
    </int2:textHash>
    <int2:textHash int2:hashCode="QRzTRe2PnPjF0T" int2:id="M5uSqgCF">
      <int2:state int2:value="Rejected" int2:type="AugLoop_Text_Critique"/>
    </int2:textHash>
    <int2:textHash int2:hashCode="RaQIV0K87dDLx8" int2:id="rRwYqhV9">
      <int2:state int2:value="Rejected" int2:type="AugLoop_Text_Critique"/>
    </int2:textHash>
    <int2:textHash int2:hashCode="IKUODElGsSpwNh" int2:id="J0fWxYFq">
      <int2:state int2:value="Rejected" int2:type="AugLoop_Text_Critique"/>
    </int2:textHash>
    <int2:textHash int2:hashCode="rWB+azmEUYQzIW" int2:id="3s1UGVT8">
      <int2:state int2:value="Rejected" int2:type="AugLoop_Text_Critique"/>
    </int2:textHash>
    <int2:textHash int2:hashCode="B7rOO3JgTUfEwi" int2:id="P11Si6jP">
      <int2:state int2:value="Rejected" int2:type="AugLoop_Text_Critique"/>
    </int2:textHash>
    <int2:textHash int2:hashCode="WDTvgE3at12KTx" int2:id="J2EpSCqr">
      <int2:state int2:value="Rejected" int2:type="AugLoop_Text_Critique"/>
    </int2:textHash>
    <int2:textHash int2:hashCode="szH8Z68vj2Ihbc" int2:id="pe0pZhom">
      <int2:state int2:value="Rejected" int2:type="AugLoop_Text_Critique"/>
    </int2:textHash>
    <int2:textHash int2:hashCode="OrtZNwJC/JiGrS" int2:id="gEKjc0uh">
      <int2:state int2:value="Rejected" int2:type="AugLoop_Text_Critique"/>
    </int2:textHash>
    <int2:bookmark int2:bookmarkName="_Int_eW0Z5JtW" int2:invalidationBookmarkName="" int2:hashCode="Y3p5sb3+Kgi5PZ" int2:id="uK8Snjk7">
      <int2:state int2:value="Rejected" int2:type="AugLoop_Text_Critique"/>
    </int2:bookmark>
    <int2:bookmark int2:bookmarkName="_Int_weSDMRK7" int2:invalidationBookmarkName="" int2:hashCode="RoHRJMxsS3O6q/" int2:id="sgk0jYoP">
      <int2:state int2:value="Rejected" int2:type="AugLoop_Text_Critique"/>
    </int2:bookmark>
    <int2:bookmark int2:bookmarkName="_Int_3Z7HZM0L" int2:invalidationBookmarkName="" int2:hashCode="PMdndTC2sPiH67" int2:id="tcOIoWm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B63"/>
    <w:multiLevelType w:val="hybridMultilevel"/>
    <w:tmpl w:val="B2B65CF2"/>
    <w:lvl w:ilvl="0" w:tplc="19AA0FF2">
      <w:start w:val="1"/>
      <w:numFmt w:val="lowerLetter"/>
      <w:lvlText w:val="%1)"/>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AEDDC">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45AB2">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7633D6">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85C94">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1352">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2E0AC8">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29F8A">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ACC36">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A1CF8"/>
    <w:multiLevelType w:val="hybridMultilevel"/>
    <w:tmpl w:val="F828E214"/>
    <w:lvl w:ilvl="0" w:tplc="C76E3E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66D34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08929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E5D9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E0CE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C693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EEFAE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CD5D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A4C4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CF375B"/>
    <w:multiLevelType w:val="hybridMultilevel"/>
    <w:tmpl w:val="7062C9EE"/>
    <w:lvl w:ilvl="0" w:tplc="21B69FFE">
      <w:start w:val="5"/>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4D324B9"/>
    <w:multiLevelType w:val="hybridMultilevel"/>
    <w:tmpl w:val="CAD83748"/>
    <w:lvl w:ilvl="0" w:tplc="0C7E90C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7B668F2"/>
    <w:multiLevelType w:val="hybridMultilevel"/>
    <w:tmpl w:val="96C48786"/>
    <w:lvl w:ilvl="0" w:tplc="B90EC54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4D96A">
      <w:start w:val="5"/>
      <w:numFmt w:val="lowerLetter"/>
      <w:lvlRestart w:val="0"/>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425BA6">
      <w:start w:val="1"/>
      <w:numFmt w:val="lowerRoman"/>
      <w:lvlText w:val="%3"/>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90C4D78">
      <w:start w:val="1"/>
      <w:numFmt w:val="decimal"/>
      <w:lvlText w:val="%4"/>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34EE96">
      <w:start w:val="1"/>
      <w:numFmt w:val="lowerLetter"/>
      <w:lvlText w:val="%5"/>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D0AB08">
      <w:start w:val="1"/>
      <w:numFmt w:val="lowerRoman"/>
      <w:lvlText w:val="%6"/>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DA5A12">
      <w:start w:val="1"/>
      <w:numFmt w:val="decimal"/>
      <w:lvlText w:val="%7"/>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0AD9DE">
      <w:start w:val="1"/>
      <w:numFmt w:val="lowerLetter"/>
      <w:lvlText w:val="%8"/>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1A0A1E">
      <w:start w:val="1"/>
      <w:numFmt w:val="lowerRoman"/>
      <w:lvlText w:val="%9"/>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6C34D8"/>
    <w:multiLevelType w:val="hybridMultilevel"/>
    <w:tmpl w:val="F5E4DFE2"/>
    <w:lvl w:ilvl="0" w:tplc="9C0C0504">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25E9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2B7E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2076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C219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7C012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66C68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4E93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788B4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9A2AD4"/>
    <w:multiLevelType w:val="hybridMultilevel"/>
    <w:tmpl w:val="79AC4A96"/>
    <w:lvl w:ilvl="0" w:tplc="DE864666">
      <w:start w:val="1"/>
      <w:numFmt w:val="decimal"/>
      <w:lvlText w:val="%1."/>
      <w:lvlJc w:val="left"/>
      <w:pPr>
        <w:ind w:left="840" w:hanging="360"/>
        <w:jc w:val="right"/>
      </w:pPr>
      <w:rPr>
        <w:rFonts w:hint="default"/>
        <w:b/>
        <w:bCs/>
        <w:spacing w:val="-1"/>
        <w:w w:val="99"/>
        <w:lang w:val="en-US" w:eastAsia="en-US" w:bidi="ar-SA"/>
      </w:rPr>
    </w:lvl>
    <w:lvl w:ilvl="1" w:tplc="429011D6">
      <w:numFmt w:val="bullet"/>
      <w:lvlText w:val=""/>
      <w:lvlJc w:val="left"/>
      <w:pPr>
        <w:ind w:left="1919" w:hanging="360"/>
      </w:pPr>
      <w:rPr>
        <w:rFonts w:ascii="Wingdings" w:eastAsia="Wingdings" w:hAnsi="Wingdings" w:cs="Wingdings" w:hint="default"/>
        <w:w w:val="100"/>
        <w:sz w:val="22"/>
        <w:szCs w:val="22"/>
        <w:lang w:val="en-US" w:eastAsia="en-US" w:bidi="ar-SA"/>
      </w:rPr>
    </w:lvl>
    <w:lvl w:ilvl="2" w:tplc="8B1E8A2A">
      <w:numFmt w:val="bullet"/>
      <w:lvlText w:val="•"/>
      <w:lvlJc w:val="left"/>
      <w:pPr>
        <w:ind w:left="2736" w:hanging="360"/>
      </w:pPr>
      <w:rPr>
        <w:rFonts w:hint="default"/>
        <w:lang w:val="en-US" w:eastAsia="en-US" w:bidi="ar-SA"/>
      </w:rPr>
    </w:lvl>
    <w:lvl w:ilvl="3" w:tplc="D24C2B06">
      <w:numFmt w:val="bullet"/>
      <w:lvlText w:val="•"/>
      <w:lvlJc w:val="left"/>
      <w:pPr>
        <w:ind w:left="3552" w:hanging="360"/>
      </w:pPr>
      <w:rPr>
        <w:rFonts w:hint="default"/>
        <w:lang w:val="en-US" w:eastAsia="en-US" w:bidi="ar-SA"/>
      </w:rPr>
    </w:lvl>
    <w:lvl w:ilvl="4" w:tplc="F32EDC2C">
      <w:numFmt w:val="bullet"/>
      <w:lvlText w:val="•"/>
      <w:lvlJc w:val="left"/>
      <w:pPr>
        <w:ind w:left="4368" w:hanging="360"/>
      </w:pPr>
      <w:rPr>
        <w:rFonts w:hint="default"/>
        <w:lang w:val="en-US" w:eastAsia="en-US" w:bidi="ar-SA"/>
      </w:rPr>
    </w:lvl>
    <w:lvl w:ilvl="5" w:tplc="35E2AE84">
      <w:numFmt w:val="bullet"/>
      <w:lvlText w:val="•"/>
      <w:lvlJc w:val="left"/>
      <w:pPr>
        <w:ind w:left="5185" w:hanging="360"/>
      </w:pPr>
      <w:rPr>
        <w:rFonts w:hint="default"/>
        <w:lang w:val="en-US" w:eastAsia="en-US" w:bidi="ar-SA"/>
      </w:rPr>
    </w:lvl>
    <w:lvl w:ilvl="6" w:tplc="A5C2847E">
      <w:numFmt w:val="bullet"/>
      <w:lvlText w:val="•"/>
      <w:lvlJc w:val="left"/>
      <w:pPr>
        <w:ind w:left="6001" w:hanging="360"/>
      </w:pPr>
      <w:rPr>
        <w:rFonts w:hint="default"/>
        <w:lang w:val="en-US" w:eastAsia="en-US" w:bidi="ar-SA"/>
      </w:rPr>
    </w:lvl>
    <w:lvl w:ilvl="7" w:tplc="52340196">
      <w:numFmt w:val="bullet"/>
      <w:lvlText w:val="•"/>
      <w:lvlJc w:val="left"/>
      <w:pPr>
        <w:ind w:left="6817" w:hanging="360"/>
      </w:pPr>
      <w:rPr>
        <w:rFonts w:hint="default"/>
        <w:lang w:val="en-US" w:eastAsia="en-US" w:bidi="ar-SA"/>
      </w:rPr>
    </w:lvl>
    <w:lvl w:ilvl="8" w:tplc="4ECA15D6">
      <w:numFmt w:val="bullet"/>
      <w:lvlText w:val="•"/>
      <w:lvlJc w:val="left"/>
      <w:pPr>
        <w:ind w:left="7633" w:hanging="360"/>
      </w:pPr>
      <w:rPr>
        <w:rFonts w:hint="default"/>
        <w:lang w:val="en-US" w:eastAsia="en-US" w:bidi="ar-SA"/>
      </w:rPr>
    </w:lvl>
  </w:abstractNum>
  <w:abstractNum w:abstractNumId="7" w15:restartNumberingAfterBreak="0">
    <w:nsid w:val="236D45AB"/>
    <w:multiLevelType w:val="hybridMultilevel"/>
    <w:tmpl w:val="FB7A3C04"/>
    <w:lvl w:ilvl="0" w:tplc="CB8AFCC4">
      <w:start w:val="1"/>
      <w:numFmt w:val="low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1A2AD6">
      <w:start w:val="1"/>
      <w:numFmt w:val="lowerLetter"/>
      <w:lvlText w:val="%2"/>
      <w:lvlJc w:val="left"/>
      <w:pPr>
        <w:ind w:left="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201560">
      <w:start w:val="1"/>
      <w:numFmt w:val="lowerRoman"/>
      <w:lvlText w:val="%3"/>
      <w:lvlJc w:val="left"/>
      <w:pPr>
        <w:ind w:left="1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092EE04">
      <w:start w:val="1"/>
      <w:numFmt w:val="decimal"/>
      <w:lvlText w:val="%4"/>
      <w:lvlJc w:val="left"/>
      <w:pPr>
        <w:ind w:left="2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D47A5E">
      <w:start w:val="1"/>
      <w:numFmt w:val="lowerLetter"/>
      <w:lvlText w:val="%5"/>
      <w:lvlJc w:val="left"/>
      <w:pPr>
        <w:ind w:left="2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2C8F44">
      <w:start w:val="1"/>
      <w:numFmt w:val="lowerRoman"/>
      <w:lvlText w:val="%6"/>
      <w:lvlJc w:val="left"/>
      <w:pPr>
        <w:ind w:left="3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4EAE20">
      <w:start w:val="1"/>
      <w:numFmt w:val="decimal"/>
      <w:lvlText w:val="%7"/>
      <w:lvlJc w:val="left"/>
      <w:pPr>
        <w:ind w:left="4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B9A607E">
      <w:start w:val="1"/>
      <w:numFmt w:val="lowerLetter"/>
      <w:lvlText w:val="%8"/>
      <w:lvlJc w:val="left"/>
      <w:pPr>
        <w:ind w:left="5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E8ECBE2">
      <w:start w:val="1"/>
      <w:numFmt w:val="lowerRoman"/>
      <w:lvlText w:val="%9"/>
      <w:lvlJc w:val="left"/>
      <w:pPr>
        <w:ind w:left="58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AA31A9"/>
    <w:multiLevelType w:val="hybridMultilevel"/>
    <w:tmpl w:val="BC242F72"/>
    <w:lvl w:ilvl="0" w:tplc="8F96F450">
      <w:start w:val="1"/>
      <w:numFmt w:val="lowerLetter"/>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CB45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6E89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92EA4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EC5F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463C5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E17F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C793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49DD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AA1BB8"/>
    <w:multiLevelType w:val="hybridMultilevel"/>
    <w:tmpl w:val="44446C76"/>
    <w:lvl w:ilvl="0" w:tplc="7FE8607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60232">
      <w:start w:val="1"/>
      <w:numFmt w:val="bullet"/>
      <w:lvlText w:val="o"/>
      <w:lvlJc w:val="left"/>
      <w:pPr>
        <w:ind w:left="1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D608EE">
      <w:start w:val="1"/>
      <w:numFmt w:val="bullet"/>
      <w:lvlText w:val="▪"/>
      <w:lvlJc w:val="left"/>
      <w:pPr>
        <w:ind w:left="2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2220EE">
      <w:start w:val="1"/>
      <w:numFmt w:val="bullet"/>
      <w:lvlText w:val="•"/>
      <w:lvlJc w:val="left"/>
      <w:pPr>
        <w:ind w:left="3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62BA0">
      <w:start w:val="1"/>
      <w:numFmt w:val="bullet"/>
      <w:lvlText w:val="o"/>
      <w:lvlJc w:val="left"/>
      <w:pPr>
        <w:ind w:left="3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E49EC">
      <w:start w:val="1"/>
      <w:numFmt w:val="bullet"/>
      <w:lvlText w:val="▪"/>
      <w:lvlJc w:val="left"/>
      <w:pPr>
        <w:ind w:left="4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000D3C">
      <w:start w:val="1"/>
      <w:numFmt w:val="bullet"/>
      <w:lvlText w:val="•"/>
      <w:lvlJc w:val="left"/>
      <w:pPr>
        <w:ind w:left="5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9222E6">
      <w:start w:val="1"/>
      <w:numFmt w:val="bullet"/>
      <w:lvlText w:val="o"/>
      <w:lvlJc w:val="left"/>
      <w:pPr>
        <w:ind w:left="5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0952">
      <w:start w:val="1"/>
      <w:numFmt w:val="bullet"/>
      <w:lvlText w:val="▪"/>
      <w:lvlJc w:val="left"/>
      <w:pPr>
        <w:ind w:left="6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DA178F"/>
    <w:multiLevelType w:val="hybridMultilevel"/>
    <w:tmpl w:val="01A8EB0A"/>
    <w:lvl w:ilvl="0" w:tplc="82380CBA">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28BC2">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C6C8E">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50F39E">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5A2688">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C2B74">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2DEA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78B2">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C3BE2">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BE3985"/>
    <w:multiLevelType w:val="hybridMultilevel"/>
    <w:tmpl w:val="8992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65174"/>
    <w:multiLevelType w:val="hybridMultilevel"/>
    <w:tmpl w:val="50D8E700"/>
    <w:lvl w:ilvl="0" w:tplc="83D6223E">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8196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86D97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F22D0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AF11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8CF28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98037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6424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38867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A35BA0"/>
    <w:multiLevelType w:val="hybridMultilevel"/>
    <w:tmpl w:val="943647D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43B41127"/>
    <w:multiLevelType w:val="hybridMultilevel"/>
    <w:tmpl w:val="48B2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93059"/>
    <w:multiLevelType w:val="hybridMultilevel"/>
    <w:tmpl w:val="30DE1C42"/>
    <w:lvl w:ilvl="0" w:tplc="0346F77E">
      <w:start w:val="1"/>
      <w:numFmt w:val="low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 w15:restartNumberingAfterBreak="0">
    <w:nsid w:val="46707432"/>
    <w:multiLevelType w:val="hybridMultilevel"/>
    <w:tmpl w:val="D2F2234A"/>
    <w:lvl w:ilvl="0" w:tplc="3924A8B8">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29E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2A0C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7291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2E1C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6415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E824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091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DA5EB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D408AE"/>
    <w:multiLevelType w:val="hybridMultilevel"/>
    <w:tmpl w:val="50703E5E"/>
    <w:lvl w:ilvl="0" w:tplc="0382E0BE">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C095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0C5D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21B4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C3F9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EA1E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E4395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266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06648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066CC3"/>
    <w:multiLevelType w:val="hybridMultilevel"/>
    <w:tmpl w:val="C71E52B8"/>
    <w:lvl w:ilvl="0" w:tplc="EB3269D6">
      <w:start w:val="4"/>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9" w15:restartNumberingAfterBreak="0">
    <w:nsid w:val="523F7F8C"/>
    <w:multiLevelType w:val="hybridMultilevel"/>
    <w:tmpl w:val="FDE4B612"/>
    <w:lvl w:ilvl="0" w:tplc="87E876C4">
      <w:start w:val="1"/>
      <w:numFmt w:val="lowerLetter"/>
      <w:lvlText w:val="%1)"/>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623EE">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9865AE">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2CDA8">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E71E0">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3CCED2">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BA029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A4B36">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CC8F8">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920C67"/>
    <w:multiLevelType w:val="hybridMultilevel"/>
    <w:tmpl w:val="0EC2A1D8"/>
    <w:lvl w:ilvl="0" w:tplc="6EB69494">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0CE5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AC590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866D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8185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D6D96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C2305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FEB14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78313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566C90"/>
    <w:multiLevelType w:val="hybridMultilevel"/>
    <w:tmpl w:val="49F473C2"/>
    <w:lvl w:ilvl="0" w:tplc="49BAE7E6">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68EC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E6C9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AD6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66FB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D8F40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ACD7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04C3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C8F8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BD7343"/>
    <w:multiLevelType w:val="hybridMultilevel"/>
    <w:tmpl w:val="3692F650"/>
    <w:lvl w:ilvl="0" w:tplc="ED1ABDFE">
      <w:start w:val="1"/>
      <w:numFmt w:val="lowerLetter"/>
      <w:lvlText w:val="%1)"/>
      <w:lvlJc w:val="left"/>
      <w:pPr>
        <w:ind w:left="1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6E508">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FEAA08">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E8A98">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07786">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B039FA">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76FE1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F671CA">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87BBE">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70536A"/>
    <w:multiLevelType w:val="multilevel"/>
    <w:tmpl w:val="956CFDEE"/>
    <w:lvl w:ilvl="0">
      <w:start w:val="1"/>
      <w:numFmt w:val="decimal"/>
      <w:lvlText w:val="%1"/>
      <w:lvlJc w:val="left"/>
      <w:pPr>
        <w:ind w:left="686" w:hanging="567"/>
      </w:pPr>
      <w:rPr>
        <w:rFonts w:hint="default"/>
        <w:lang w:val="en-US" w:eastAsia="en-US" w:bidi="ar-SA"/>
      </w:rPr>
    </w:lvl>
    <w:lvl w:ilvl="1">
      <w:start w:val="1"/>
      <w:numFmt w:val="decimal"/>
      <w:lvlText w:val="%1.%2"/>
      <w:lvlJc w:val="left"/>
      <w:pPr>
        <w:ind w:left="686" w:hanging="567"/>
      </w:pPr>
      <w:rPr>
        <w:rFonts w:ascii="Arial" w:eastAsia="Arial" w:hAnsi="Arial" w:cs="Arial" w:hint="default"/>
        <w:spacing w:val="-1"/>
        <w:w w:val="100"/>
        <w:sz w:val="22"/>
        <w:szCs w:val="22"/>
        <w:lang w:val="en-US" w:eastAsia="en-US" w:bidi="ar-SA"/>
      </w:rPr>
    </w:lvl>
    <w:lvl w:ilvl="2">
      <w:start w:val="1"/>
      <w:numFmt w:val="decimal"/>
      <w:lvlText w:val="%1.%2.%3"/>
      <w:lvlJc w:val="left"/>
      <w:pPr>
        <w:ind w:left="1559" w:hanging="874"/>
      </w:pPr>
      <w:rPr>
        <w:rFonts w:ascii="Arial" w:eastAsia="Arial" w:hAnsi="Arial" w:cs="Arial" w:hint="default"/>
        <w:spacing w:val="-1"/>
        <w:w w:val="100"/>
        <w:sz w:val="22"/>
        <w:szCs w:val="22"/>
        <w:lang w:val="en-US" w:eastAsia="en-US" w:bidi="ar-SA"/>
      </w:rPr>
    </w:lvl>
    <w:lvl w:ilvl="3">
      <w:numFmt w:val="bullet"/>
      <w:lvlText w:val="•"/>
      <w:lvlJc w:val="left"/>
      <w:pPr>
        <w:ind w:left="3272" w:hanging="874"/>
      </w:pPr>
      <w:rPr>
        <w:rFonts w:hint="default"/>
        <w:lang w:val="en-US" w:eastAsia="en-US" w:bidi="ar-SA"/>
      </w:rPr>
    </w:lvl>
    <w:lvl w:ilvl="4">
      <w:numFmt w:val="bullet"/>
      <w:lvlText w:val="•"/>
      <w:lvlJc w:val="left"/>
      <w:pPr>
        <w:ind w:left="4128" w:hanging="874"/>
      </w:pPr>
      <w:rPr>
        <w:rFonts w:hint="default"/>
        <w:lang w:val="en-US" w:eastAsia="en-US" w:bidi="ar-SA"/>
      </w:rPr>
    </w:lvl>
    <w:lvl w:ilvl="5">
      <w:numFmt w:val="bullet"/>
      <w:lvlText w:val="•"/>
      <w:lvlJc w:val="left"/>
      <w:pPr>
        <w:ind w:left="4985" w:hanging="874"/>
      </w:pPr>
      <w:rPr>
        <w:rFonts w:hint="default"/>
        <w:lang w:val="en-US" w:eastAsia="en-US" w:bidi="ar-SA"/>
      </w:rPr>
    </w:lvl>
    <w:lvl w:ilvl="6">
      <w:numFmt w:val="bullet"/>
      <w:lvlText w:val="•"/>
      <w:lvlJc w:val="left"/>
      <w:pPr>
        <w:ind w:left="5841" w:hanging="874"/>
      </w:pPr>
      <w:rPr>
        <w:rFonts w:hint="default"/>
        <w:lang w:val="en-US" w:eastAsia="en-US" w:bidi="ar-SA"/>
      </w:rPr>
    </w:lvl>
    <w:lvl w:ilvl="7">
      <w:numFmt w:val="bullet"/>
      <w:lvlText w:val="•"/>
      <w:lvlJc w:val="left"/>
      <w:pPr>
        <w:ind w:left="6697" w:hanging="874"/>
      </w:pPr>
      <w:rPr>
        <w:rFonts w:hint="default"/>
        <w:lang w:val="en-US" w:eastAsia="en-US" w:bidi="ar-SA"/>
      </w:rPr>
    </w:lvl>
    <w:lvl w:ilvl="8">
      <w:numFmt w:val="bullet"/>
      <w:lvlText w:val="•"/>
      <w:lvlJc w:val="left"/>
      <w:pPr>
        <w:ind w:left="7553" w:hanging="874"/>
      </w:pPr>
      <w:rPr>
        <w:rFonts w:hint="default"/>
        <w:lang w:val="en-US" w:eastAsia="en-US" w:bidi="ar-SA"/>
      </w:rPr>
    </w:lvl>
  </w:abstractNum>
  <w:abstractNum w:abstractNumId="24" w15:restartNumberingAfterBreak="0">
    <w:nsid w:val="618D16FA"/>
    <w:multiLevelType w:val="hybridMultilevel"/>
    <w:tmpl w:val="31D400B4"/>
    <w:lvl w:ilvl="0" w:tplc="456A4EDC">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6E476">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2173A">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8EC38">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E4D98">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44046">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C0B1DC">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F65FFE">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B6BAD8">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8509EA"/>
    <w:multiLevelType w:val="hybridMultilevel"/>
    <w:tmpl w:val="265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C2E40"/>
    <w:multiLevelType w:val="hybridMultilevel"/>
    <w:tmpl w:val="79AC4A96"/>
    <w:lvl w:ilvl="0" w:tplc="FFFFFFFF">
      <w:start w:val="1"/>
      <w:numFmt w:val="decimal"/>
      <w:lvlText w:val="%1."/>
      <w:lvlJc w:val="left"/>
      <w:pPr>
        <w:ind w:left="840" w:hanging="360"/>
        <w:jc w:val="right"/>
      </w:pPr>
      <w:rPr>
        <w:rFonts w:hint="default"/>
        <w:b/>
        <w:bCs/>
        <w:spacing w:val="-1"/>
        <w:w w:val="99"/>
        <w:lang w:val="en-US" w:eastAsia="en-US" w:bidi="ar-SA"/>
      </w:rPr>
    </w:lvl>
    <w:lvl w:ilvl="1" w:tplc="FFFFFFFF">
      <w:numFmt w:val="bullet"/>
      <w:lvlText w:val=""/>
      <w:lvlJc w:val="left"/>
      <w:pPr>
        <w:ind w:left="1919" w:hanging="360"/>
      </w:pPr>
      <w:rPr>
        <w:rFonts w:ascii="Wingdings" w:eastAsia="Wingdings" w:hAnsi="Wingdings" w:cs="Wingdings" w:hint="default"/>
        <w:w w:val="100"/>
        <w:sz w:val="22"/>
        <w:szCs w:val="22"/>
        <w:lang w:val="en-US" w:eastAsia="en-US" w:bidi="ar-SA"/>
      </w:rPr>
    </w:lvl>
    <w:lvl w:ilvl="2" w:tplc="FFFFFFFF">
      <w:numFmt w:val="bullet"/>
      <w:lvlText w:val="•"/>
      <w:lvlJc w:val="left"/>
      <w:pPr>
        <w:ind w:left="2736" w:hanging="360"/>
      </w:pPr>
      <w:rPr>
        <w:rFonts w:hint="default"/>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185" w:hanging="360"/>
      </w:pPr>
      <w:rPr>
        <w:rFonts w:hint="default"/>
        <w:lang w:val="en-US" w:eastAsia="en-US" w:bidi="ar-SA"/>
      </w:rPr>
    </w:lvl>
    <w:lvl w:ilvl="6" w:tplc="FFFFFFFF">
      <w:numFmt w:val="bullet"/>
      <w:lvlText w:val="•"/>
      <w:lvlJc w:val="left"/>
      <w:pPr>
        <w:ind w:left="600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33" w:hanging="360"/>
      </w:pPr>
      <w:rPr>
        <w:rFonts w:hint="default"/>
        <w:lang w:val="en-US" w:eastAsia="en-US" w:bidi="ar-SA"/>
      </w:rPr>
    </w:lvl>
  </w:abstractNum>
  <w:abstractNum w:abstractNumId="27" w15:restartNumberingAfterBreak="0">
    <w:nsid w:val="7D7B1D38"/>
    <w:multiLevelType w:val="hybridMultilevel"/>
    <w:tmpl w:val="30C07CA8"/>
    <w:lvl w:ilvl="0" w:tplc="B71636E2">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4366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DE6D2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62D9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BB0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6BF1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5A24E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CE7A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78CC5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51689824">
    <w:abstractNumId w:val="23"/>
  </w:num>
  <w:num w:numId="2" w16cid:durableId="56364458">
    <w:abstractNumId w:val="6"/>
  </w:num>
  <w:num w:numId="3" w16cid:durableId="641277394">
    <w:abstractNumId w:val="13"/>
  </w:num>
  <w:num w:numId="4" w16cid:durableId="177501605">
    <w:abstractNumId w:val="2"/>
  </w:num>
  <w:num w:numId="5" w16cid:durableId="541477657">
    <w:abstractNumId w:val="11"/>
  </w:num>
  <w:num w:numId="6" w16cid:durableId="1190532774">
    <w:abstractNumId w:val="7"/>
  </w:num>
  <w:num w:numId="7" w16cid:durableId="219439820">
    <w:abstractNumId w:val="22"/>
  </w:num>
  <w:num w:numId="8" w16cid:durableId="2135057262">
    <w:abstractNumId w:val="14"/>
  </w:num>
  <w:num w:numId="9" w16cid:durableId="649360347">
    <w:abstractNumId w:val="25"/>
  </w:num>
  <w:num w:numId="10" w16cid:durableId="162939871">
    <w:abstractNumId w:val="4"/>
  </w:num>
  <w:num w:numId="11" w16cid:durableId="67043672">
    <w:abstractNumId w:val="9"/>
  </w:num>
  <w:num w:numId="12" w16cid:durableId="918052322">
    <w:abstractNumId w:val="0"/>
  </w:num>
  <w:num w:numId="13" w16cid:durableId="2080325103">
    <w:abstractNumId w:val="19"/>
  </w:num>
  <w:num w:numId="14" w16cid:durableId="716199166">
    <w:abstractNumId w:val="10"/>
  </w:num>
  <w:num w:numId="15" w16cid:durableId="1807505252">
    <w:abstractNumId w:val="24"/>
  </w:num>
  <w:num w:numId="16" w16cid:durableId="1899779911">
    <w:abstractNumId w:val="16"/>
  </w:num>
  <w:num w:numId="17" w16cid:durableId="2085372424">
    <w:abstractNumId w:val="20"/>
  </w:num>
  <w:num w:numId="18" w16cid:durableId="1749620896">
    <w:abstractNumId w:val="17"/>
  </w:num>
  <w:num w:numId="19" w16cid:durableId="1725136610">
    <w:abstractNumId w:val="8"/>
  </w:num>
  <w:num w:numId="20" w16cid:durableId="2021543498">
    <w:abstractNumId w:val="12"/>
  </w:num>
  <w:num w:numId="21" w16cid:durableId="868300150">
    <w:abstractNumId w:val="21"/>
  </w:num>
  <w:num w:numId="22" w16cid:durableId="588196353">
    <w:abstractNumId w:val="5"/>
  </w:num>
  <w:num w:numId="23" w16cid:durableId="449399172">
    <w:abstractNumId w:val="27"/>
  </w:num>
  <w:num w:numId="24" w16cid:durableId="342703054">
    <w:abstractNumId w:val="1"/>
  </w:num>
  <w:num w:numId="25" w16cid:durableId="900091565">
    <w:abstractNumId w:val="18"/>
  </w:num>
  <w:num w:numId="26" w16cid:durableId="927345159">
    <w:abstractNumId w:val="15"/>
  </w:num>
  <w:num w:numId="27" w16cid:durableId="25064935">
    <w:abstractNumId w:val="26"/>
  </w:num>
  <w:num w:numId="28" w16cid:durableId="173323273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F5"/>
    <w:rsid w:val="000066B2"/>
    <w:rsid w:val="000640D6"/>
    <w:rsid w:val="000A6BDF"/>
    <w:rsid w:val="000B1F62"/>
    <w:rsid w:val="000C3B9E"/>
    <w:rsid w:val="000E15A7"/>
    <w:rsid w:val="00124348"/>
    <w:rsid w:val="001450C7"/>
    <w:rsid w:val="00171630"/>
    <w:rsid w:val="001B40F6"/>
    <w:rsid w:val="001C1433"/>
    <w:rsid w:val="001D7000"/>
    <w:rsid w:val="001F7170"/>
    <w:rsid w:val="00233CF6"/>
    <w:rsid w:val="002552A4"/>
    <w:rsid w:val="00255FBB"/>
    <w:rsid w:val="00261850"/>
    <w:rsid w:val="00297A17"/>
    <w:rsid w:val="002C6986"/>
    <w:rsid w:val="002E5A37"/>
    <w:rsid w:val="002E5D6E"/>
    <w:rsid w:val="002E643F"/>
    <w:rsid w:val="003215CD"/>
    <w:rsid w:val="00332E23"/>
    <w:rsid w:val="00374785"/>
    <w:rsid w:val="00387CB4"/>
    <w:rsid w:val="003A6D08"/>
    <w:rsid w:val="003D22E8"/>
    <w:rsid w:val="003D6983"/>
    <w:rsid w:val="003E2CE4"/>
    <w:rsid w:val="00402BDB"/>
    <w:rsid w:val="00414E22"/>
    <w:rsid w:val="00421D69"/>
    <w:rsid w:val="004860BD"/>
    <w:rsid w:val="00487A2A"/>
    <w:rsid w:val="004B07D2"/>
    <w:rsid w:val="004B6504"/>
    <w:rsid w:val="004B655D"/>
    <w:rsid w:val="004C5430"/>
    <w:rsid w:val="004C6278"/>
    <w:rsid w:val="004F210B"/>
    <w:rsid w:val="00502D8B"/>
    <w:rsid w:val="00503A4A"/>
    <w:rsid w:val="0059026D"/>
    <w:rsid w:val="005952A3"/>
    <w:rsid w:val="005A2BA2"/>
    <w:rsid w:val="005A4DAA"/>
    <w:rsid w:val="005B073A"/>
    <w:rsid w:val="005B7A4D"/>
    <w:rsid w:val="005D023F"/>
    <w:rsid w:val="005D2EFD"/>
    <w:rsid w:val="005E67D9"/>
    <w:rsid w:val="005F6265"/>
    <w:rsid w:val="00611D49"/>
    <w:rsid w:val="0063184E"/>
    <w:rsid w:val="006424EB"/>
    <w:rsid w:val="00646C4E"/>
    <w:rsid w:val="00673D7C"/>
    <w:rsid w:val="006748BC"/>
    <w:rsid w:val="0067640B"/>
    <w:rsid w:val="00683CE2"/>
    <w:rsid w:val="00697E11"/>
    <w:rsid w:val="006A3712"/>
    <w:rsid w:val="006A5DB1"/>
    <w:rsid w:val="006B4F1E"/>
    <w:rsid w:val="006B5B54"/>
    <w:rsid w:val="006D4313"/>
    <w:rsid w:val="006E01E3"/>
    <w:rsid w:val="00702FA9"/>
    <w:rsid w:val="00713FC4"/>
    <w:rsid w:val="00720C8E"/>
    <w:rsid w:val="00734313"/>
    <w:rsid w:val="007371EB"/>
    <w:rsid w:val="0075033F"/>
    <w:rsid w:val="0076498C"/>
    <w:rsid w:val="0077792E"/>
    <w:rsid w:val="007862B7"/>
    <w:rsid w:val="00790486"/>
    <w:rsid w:val="007C2FB7"/>
    <w:rsid w:val="007E09CC"/>
    <w:rsid w:val="007F07F9"/>
    <w:rsid w:val="00811A87"/>
    <w:rsid w:val="008254AF"/>
    <w:rsid w:val="00854347"/>
    <w:rsid w:val="00857442"/>
    <w:rsid w:val="00883306"/>
    <w:rsid w:val="0089128D"/>
    <w:rsid w:val="008A0CD5"/>
    <w:rsid w:val="008A0F86"/>
    <w:rsid w:val="008A1791"/>
    <w:rsid w:val="008D4679"/>
    <w:rsid w:val="008D7C63"/>
    <w:rsid w:val="009052C4"/>
    <w:rsid w:val="00917205"/>
    <w:rsid w:val="009241D8"/>
    <w:rsid w:val="00981DEA"/>
    <w:rsid w:val="00984467"/>
    <w:rsid w:val="009A2E29"/>
    <w:rsid w:val="009C084F"/>
    <w:rsid w:val="009D6E42"/>
    <w:rsid w:val="009E1005"/>
    <w:rsid w:val="009F74B4"/>
    <w:rsid w:val="00A06340"/>
    <w:rsid w:val="00A24753"/>
    <w:rsid w:val="00A47763"/>
    <w:rsid w:val="00A60C10"/>
    <w:rsid w:val="00A70714"/>
    <w:rsid w:val="00A90E64"/>
    <w:rsid w:val="00A93CB0"/>
    <w:rsid w:val="00AA09F5"/>
    <w:rsid w:val="00AB4793"/>
    <w:rsid w:val="00B22CF5"/>
    <w:rsid w:val="00B62732"/>
    <w:rsid w:val="00B66F31"/>
    <w:rsid w:val="00B80078"/>
    <w:rsid w:val="00B94D35"/>
    <w:rsid w:val="00B97E88"/>
    <w:rsid w:val="00BC5EF4"/>
    <w:rsid w:val="00C3753A"/>
    <w:rsid w:val="00C56937"/>
    <w:rsid w:val="00C92C97"/>
    <w:rsid w:val="00C942D1"/>
    <w:rsid w:val="00CB3648"/>
    <w:rsid w:val="00CE1CF2"/>
    <w:rsid w:val="00CE463E"/>
    <w:rsid w:val="00D130C4"/>
    <w:rsid w:val="00D2014F"/>
    <w:rsid w:val="00D21BA2"/>
    <w:rsid w:val="00D24223"/>
    <w:rsid w:val="00D40782"/>
    <w:rsid w:val="00D561B0"/>
    <w:rsid w:val="00D73DB7"/>
    <w:rsid w:val="00DA2D42"/>
    <w:rsid w:val="00DD1B62"/>
    <w:rsid w:val="00DD5589"/>
    <w:rsid w:val="00DD5603"/>
    <w:rsid w:val="00DF3826"/>
    <w:rsid w:val="00E11BB9"/>
    <w:rsid w:val="00E162C6"/>
    <w:rsid w:val="00E248C8"/>
    <w:rsid w:val="00E76CB0"/>
    <w:rsid w:val="00E77335"/>
    <w:rsid w:val="00E8674E"/>
    <w:rsid w:val="00EB0636"/>
    <w:rsid w:val="00EC2AC8"/>
    <w:rsid w:val="00ED0A0B"/>
    <w:rsid w:val="00F019CF"/>
    <w:rsid w:val="00F2094B"/>
    <w:rsid w:val="00F60ACC"/>
    <w:rsid w:val="00F9584B"/>
    <w:rsid w:val="00FA30DA"/>
    <w:rsid w:val="00FA7B13"/>
    <w:rsid w:val="00FD54EB"/>
    <w:rsid w:val="00FE7A77"/>
    <w:rsid w:val="00FF2973"/>
    <w:rsid w:val="00FF435F"/>
    <w:rsid w:val="30F60D4A"/>
    <w:rsid w:val="75E63D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AC122"/>
  <w15:chartTrackingRefBased/>
  <w15:docId w15:val="{4B92675C-A108-4A1E-80D3-B121FE5B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F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A09F5"/>
    <w:pPr>
      <w:ind w:left="840" w:hanging="360"/>
      <w:outlineLvl w:val="0"/>
    </w:pPr>
    <w:rPr>
      <w:b/>
      <w:bCs/>
      <w:sz w:val="24"/>
      <w:szCs w:val="24"/>
    </w:rPr>
  </w:style>
  <w:style w:type="paragraph" w:styleId="Heading2">
    <w:name w:val="heading 2"/>
    <w:basedOn w:val="Normal"/>
    <w:link w:val="Heading2Char"/>
    <w:uiPriority w:val="9"/>
    <w:unhideWhenUsed/>
    <w:qFormat/>
    <w:rsid w:val="00AA09F5"/>
    <w:pPr>
      <w:ind w:left="119"/>
      <w:outlineLvl w:val="1"/>
    </w:pPr>
    <w:rPr>
      <w:sz w:val="24"/>
      <w:szCs w:val="24"/>
    </w:rPr>
  </w:style>
  <w:style w:type="paragraph" w:styleId="Heading3">
    <w:name w:val="heading 3"/>
    <w:basedOn w:val="Normal"/>
    <w:link w:val="Heading3Char"/>
    <w:uiPriority w:val="9"/>
    <w:unhideWhenUsed/>
    <w:qFormat/>
    <w:rsid w:val="00AA09F5"/>
    <w:pPr>
      <w:ind w:left="120"/>
      <w:jc w:val="both"/>
      <w:outlineLvl w:val="2"/>
    </w:pPr>
    <w:rPr>
      <w:b/>
      <w:bCs/>
    </w:rPr>
  </w:style>
  <w:style w:type="paragraph" w:styleId="Heading4">
    <w:name w:val="heading 4"/>
    <w:basedOn w:val="Normal"/>
    <w:next w:val="Normal"/>
    <w:link w:val="Heading4Char"/>
    <w:uiPriority w:val="9"/>
    <w:semiHidden/>
    <w:unhideWhenUsed/>
    <w:qFormat/>
    <w:rsid w:val="008D7C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F5"/>
    <w:rPr>
      <w:rFonts w:ascii="Arial" w:eastAsia="Arial" w:hAnsi="Arial" w:cs="Arial"/>
      <w:b/>
      <w:bCs/>
      <w:sz w:val="24"/>
      <w:szCs w:val="24"/>
    </w:rPr>
  </w:style>
  <w:style w:type="character" w:customStyle="1" w:styleId="Heading2Char">
    <w:name w:val="Heading 2 Char"/>
    <w:basedOn w:val="DefaultParagraphFont"/>
    <w:link w:val="Heading2"/>
    <w:uiPriority w:val="9"/>
    <w:rsid w:val="00AA09F5"/>
    <w:rPr>
      <w:rFonts w:ascii="Arial" w:eastAsia="Arial" w:hAnsi="Arial" w:cs="Arial"/>
      <w:sz w:val="24"/>
      <w:szCs w:val="24"/>
    </w:rPr>
  </w:style>
  <w:style w:type="character" w:customStyle="1" w:styleId="Heading3Char">
    <w:name w:val="Heading 3 Char"/>
    <w:basedOn w:val="DefaultParagraphFont"/>
    <w:link w:val="Heading3"/>
    <w:uiPriority w:val="9"/>
    <w:rsid w:val="00AA09F5"/>
    <w:rPr>
      <w:rFonts w:ascii="Arial" w:eastAsia="Arial" w:hAnsi="Arial" w:cs="Arial"/>
      <w:b/>
      <w:bCs/>
    </w:rPr>
  </w:style>
  <w:style w:type="paragraph" w:styleId="BodyText">
    <w:name w:val="Body Text"/>
    <w:basedOn w:val="Normal"/>
    <w:link w:val="BodyTextChar"/>
    <w:uiPriority w:val="1"/>
    <w:qFormat/>
    <w:rsid w:val="00AA09F5"/>
  </w:style>
  <w:style w:type="character" w:customStyle="1" w:styleId="BodyTextChar">
    <w:name w:val="Body Text Char"/>
    <w:basedOn w:val="DefaultParagraphFont"/>
    <w:link w:val="BodyText"/>
    <w:uiPriority w:val="1"/>
    <w:rsid w:val="00AA09F5"/>
    <w:rPr>
      <w:rFonts w:ascii="Arial" w:eastAsia="Arial" w:hAnsi="Arial" w:cs="Arial"/>
    </w:rPr>
  </w:style>
  <w:style w:type="paragraph" w:styleId="ListParagraph">
    <w:name w:val="List Paragraph"/>
    <w:basedOn w:val="Normal"/>
    <w:uiPriority w:val="34"/>
    <w:qFormat/>
    <w:rsid w:val="00AA09F5"/>
    <w:pPr>
      <w:ind w:left="840" w:hanging="361"/>
    </w:pPr>
  </w:style>
  <w:style w:type="paragraph" w:customStyle="1" w:styleId="TableParagraph">
    <w:name w:val="Table Paragraph"/>
    <w:basedOn w:val="Normal"/>
    <w:uiPriority w:val="1"/>
    <w:qFormat/>
    <w:rsid w:val="00AA09F5"/>
    <w:pPr>
      <w:ind w:left="107"/>
    </w:pPr>
  </w:style>
  <w:style w:type="character" w:styleId="Hyperlink">
    <w:name w:val="Hyperlink"/>
    <w:basedOn w:val="DefaultParagraphFont"/>
    <w:uiPriority w:val="99"/>
    <w:unhideWhenUsed/>
    <w:rsid w:val="00C942D1"/>
    <w:rPr>
      <w:color w:val="0563C1" w:themeColor="hyperlink"/>
      <w:u w:val="single"/>
    </w:rPr>
  </w:style>
  <w:style w:type="character" w:styleId="UnresolvedMention">
    <w:name w:val="Unresolved Mention"/>
    <w:basedOn w:val="DefaultParagraphFont"/>
    <w:uiPriority w:val="99"/>
    <w:semiHidden/>
    <w:unhideWhenUsed/>
    <w:rsid w:val="00C942D1"/>
    <w:rPr>
      <w:color w:val="605E5C"/>
      <w:shd w:val="clear" w:color="auto" w:fill="E1DFDD"/>
    </w:rPr>
  </w:style>
  <w:style w:type="character" w:customStyle="1" w:styleId="Heading4Char">
    <w:name w:val="Heading 4 Char"/>
    <w:basedOn w:val="DefaultParagraphFont"/>
    <w:link w:val="Heading4"/>
    <w:uiPriority w:val="9"/>
    <w:semiHidden/>
    <w:rsid w:val="008D7C63"/>
    <w:rPr>
      <w:rFonts w:asciiTheme="majorHAnsi" w:eastAsiaTheme="majorEastAsia" w:hAnsiTheme="majorHAnsi" w:cstheme="majorBidi"/>
      <w:i/>
      <w:iCs/>
      <w:color w:val="2F5496" w:themeColor="accent1" w:themeShade="BF"/>
    </w:rPr>
  </w:style>
  <w:style w:type="paragraph" w:styleId="Title">
    <w:name w:val="Title"/>
    <w:basedOn w:val="Normal"/>
    <w:link w:val="TitleChar"/>
    <w:uiPriority w:val="10"/>
    <w:qFormat/>
    <w:rsid w:val="00E162C6"/>
    <w:pPr>
      <w:ind w:left="4108" w:right="2696" w:hanging="1265"/>
    </w:pPr>
    <w:rPr>
      <w:b/>
      <w:bCs/>
      <w:sz w:val="24"/>
      <w:szCs w:val="24"/>
    </w:rPr>
  </w:style>
  <w:style w:type="character" w:customStyle="1" w:styleId="TitleChar">
    <w:name w:val="Title Char"/>
    <w:basedOn w:val="DefaultParagraphFont"/>
    <w:link w:val="Title"/>
    <w:uiPriority w:val="10"/>
    <w:rsid w:val="00E162C6"/>
    <w:rPr>
      <w:rFonts w:ascii="Arial" w:eastAsia="Arial" w:hAnsi="Arial" w:cs="Arial"/>
      <w:b/>
      <w:bCs/>
      <w:sz w:val="24"/>
      <w:szCs w:val="24"/>
    </w:rPr>
  </w:style>
  <w:style w:type="paragraph" w:customStyle="1" w:styleId="msonormal0">
    <w:name w:val="msonormal"/>
    <w:basedOn w:val="Normal"/>
    <w:rsid w:val="00A93C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3CB0"/>
    <w:rPr>
      <w:color w:val="800080"/>
      <w:u w:val="single"/>
    </w:rPr>
  </w:style>
  <w:style w:type="table" w:styleId="TableGrid">
    <w:name w:val="Table Grid"/>
    <w:basedOn w:val="TableNormal"/>
    <w:uiPriority w:val="39"/>
    <w:rsid w:val="0079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6265"/>
    <w:rPr>
      <w:color w:val="808080"/>
    </w:rPr>
  </w:style>
  <w:style w:type="paragraph" w:styleId="Header">
    <w:name w:val="header"/>
    <w:basedOn w:val="Normal"/>
    <w:link w:val="HeaderChar"/>
    <w:uiPriority w:val="99"/>
    <w:unhideWhenUsed/>
    <w:rsid w:val="00A60C10"/>
    <w:pPr>
      <w:tabs>
        <w:tab w:val="center" w:pos="4680"/>
        <w:tab w:val="right" w:pos="9360"/>
      </w:tabs>
    </w:pPr>
  </w:style>
  <w:style w:type="character" w:customStyle="1" w:styleId="HeaderChar">
    <w:name w:val="Header Char"/>
    <w:basedOn w:val="DefaultParagraphFont"/>
    <w:link w:val="Header"/>
    <w:uiPriority w:val="99"/>
    <w:rsid w:val="00A60C10"/>
    <w:rPr>
      <w:rFonts w:ascii="Arial" w:eastAsia="Arial" w:hAnsi="Arial" w:cs="Arial"/>
    </w:rPr>
  </w:style>
  <w:style w:type="paragraph" w:styleId="Footer">
    <w:name w:val="footer"/>
    <w:basedOn w:val="Normal"/>
    <w:link w:val="FooterChar"/>
    <w:uiPriority w:val="99"/>
    <w:unhideWhenUsed/>
    <w:rsid w:val="00A60C10"/>
    <w:pPr>
      <w:tabs>
        <w:tab w:val="center" w:pos="4680"/>
        <w:tab w:val="right" w:pos="9360"/>
      </w:tabs>
    </w:pPr>
  </w:style>
  <w:style w:type="character" w:customStyle="1" w:styleId="FooterChar">
    <w:name w:val="Footer Char"/>
    <w:basedOn w:val="DefaultParagraphFont"/>
    <w:link w:val="Footer"/>
    <w:uiPriority w:val="99"/>
    <w:rsid w:val="00A60C10"/>
    <w:rPr>
      <w:rFonts w:ascii="Arial" w:eastAsia="Arial" w:hAnsi="Arial" w:cs="Arial"/>
    </w:rPr>
  </w:style>
  <w:style w:type="paragraph" w:styleId="NoSpacing">
    <w:name w:val="No Spacing"/>
    <w:uiPriority w:val="1"/>
    <w:qFormat/>
    <w:rsid w:val="0076498C"/>
    <w:pPr>
      <w:spacing w:after="0" w:line="240" w:lineRule="auto"/>
    </w:pPr>
    <w:rPr>
      <w:rFonts w:eastAsiaTheme="minorEastAsia"/>
    </w:rPr>
  </w:style>
  <w:style w:type="paragraph" w:styleId="BodyTextIndent">
    <w:name w:val="Body Text Indent"/>
    <w:basedOn w:val="Normal"/>
    <w:link w:val="BodyTextIndentChar"/>
    <w:uiPriority w:val="99"/>
    <w:semiHidden/>
    <w:unhideWhenUsed/>
    <w:rsid w:val="0076498C"/>
    <w:pPr>
      <w:spacing w:after="120"/>
      <w:ind w:left="360"/>
    </w:pPr>
  </w:style>
  <w:style w:type="character" w:customStyle="1" w:styleId="BodyTextIndentChar">
    <w:name w:val="Body Text Indent Char"/>
    <w:basedOn w:val="DefaultParagraphFont"/>
    <w:link w:val="BodyTextIndent"/>
    <w:uiPriority w:val="99"/>
    <w:semiHidden/>
    <w:rsid w:val="0076498C"/>
    <w:rPr>
      <w:rFonts w:ascii="Arial" w:eastAsia="Arial" w:hAnsi="Arial" w:cs="Arial"/>
    </w:rPr>
  </w:style>
  <w:style w:type="paragraph" w:styleId="BodyText2">
    <w:name w:val="Body Text 2"/>
    <w:basedOn w:val="Normal"/>
    <w:link w:val="BodyText2Char"/>
    <w:uiPriority w:val="99"/>
    <w:unhideWhenUsed/>
    <w:rsid w:val="0076498C"/>
    <w:pPr>
      <w:widowControl/>
      <w:autoSpaceDE/>
      <w:autoSpaceDN/>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76498C"/>
    <w:rPr>
      <w:rFonts w:eastAsiaTheme="minorEastAsia"/>
    </w:rPr>
  </w:style>
  <w:style w:type="table" w:customStyle="1" w:styleId="TableGrid0">
    <w:name w:val="TableGrid"/>
    <w:rsid w:val="00B80078"/>
    <w:pPr>
      <w:spacing w:after="0" w:line="240" w:lineRule="auto"/>
    </w:pPr>
    <w:rPr>
      <w:rFonts w:eastAsiaTheme="minorEastAsia"/>
      <w:lang w:val="en-ZA" w:eastAsia="en-ZA"/>
    </w:rPr>
    <w:tblPr>
      <w:tblCellMar>
        <w:top w:w="0" w:type="dxa"/>
        <w:left w:w="0" w:type="dxa"/>
        <w:bottom w:w="0" w:type="dxa"/>
        <w:right w:w="0" w:type="dxa"/>
      </w:tblCellMar>
    </w:tblPr>
  </w:style>
  <w:style w:type="paragraph" w:customStyle="1" w:styleId="Default">
    <w:name w:val="Default"/>
    <w:rsid w:val="008912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9072">
      <w:bodyDiv w:val="1"/>
      <w:marLeft w:val="0"/>
      <w:marRight w:val="0"/>
      <w:marTop w:val="0"/>
      <w:marBottom w:val="0"/>
      <w:divBdr>
        <w:top w:val="none" w:sz="0" w:space="0" w:color="auto"/>
        <w:left w:val="none" w:sz="0" w:space="0" w:color="auto"/>
        <w:bottom w:val="none" w:sz="0" w:space="0" w:color="auto"/>
        <w:right w:val="none" w:sz="0" w:space="0" w:color="auto"/>
      </w:divBdr>
    </w:div>
    <w:div w:id="1355502261">
      <w:bodyDiv w:val="1"/>
      <w:marLeft w:val="0"/>
      <w:marRight w:val="0"/>
      <w:marTop w:val="0"/>
      <w:marBottom w:val="0"/>
      <w:divBdr>
        <w:top w:val="none" w:sz="0" w:space="0" w:color="auto"/>
        <w:left w:val="none" w:sz="0" w:space="0" w:color="auto"/>
        <w:bottom w:val="none" w:sz="0" w:space="0" w:color="auto"/>
        <w:right w:val="none" w:sz="0" w:space="0" w:color="auto"/>
      </w:divBdr>
    </w:div>
    <w:div w:id="1357971472">
      <w:bodyDiv w:val="1"/>
      <w:marLeft w:val="0"/>
      <w:marRight w:val="0"/>
      <w:marTop w:val="0"/>
      <w:marBottom w:val="0"/>
      <w:divBdr>
        <w:top w:val="none" w:sz="0" w:space="0" w:color="auto"/>
        <w:left w:val="none" w:sz="0" w:space="0" w:color="auto"/>
        <w:bottom w:val="none" w:sz="0" w:space="0" w:color="auto"/>
        <w:right w:val="none" w:sz="0" w:space="0" w:color="auto"/>
      </w:divBdr>
    </w:div>
    <w:div w:id="20697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Mkhwanazi@kzn.cetc.edu.za"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KZN.CETC.edu.z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CDA46-3210-487A-B470-0311D9E68AFE}">
  <ds:schemaRefs>
    <ds:schemaRef ds:uri="http://schemas.microsoft.com/sharepoint/v3/contenttype/forms"/>
  </ds:schemaRefs>
</ds:datastoreItem>
</file>

<file path=customXml/itemProps2.xml><?xml version="1.0" encoding="utf-8"?>
<ds:datastoreItem xmlns:ds="http://schemas.openxmlformats.org/officeDocument/2006/customXml" ds:itemID="{54DB187E-D721-4EB4-A7A4-899F6ADBBD55}">
  <ds:schemaRefs>
    <ds:schemaRef ds:uri="http://schemas.openxmlformats.org/officeDocument/2006/bibliography"/>
  </ds:schemaRefs>
</ds:datastoreItem>
</file>

<file path=customXml/itemProps3.xml><?xml version="1.0" encoding="utf-8"?>
<ds:datastoreItem xmlns:ds="http://schemas.openxmlformats.org/officeDocument/2006/customXml" ds:itemID="{91561003-069C-4AAF-8E27-C30C478FCFCB}">
  <ds:schemaRefs>
    <ds:schemaRef ds:uri="http://schemas.microsoft.com/office/2006/metadata/properties"/>
    <ds:schemaRef ds:uri="http://schemas.microsoft.com/office/infopath/2007/PartnerControls"/>
    <ds:schemaRef ds:uri="70a9069b-f70c-46b3-8200-1d84994ac418"/>
  </ds:schemaRefs>
</ds:datastoreItem>
</file>

<file path=customXml/itemProps4.xml><?xml version="1.0" encoding="utf-8"?>
<ds:datastoreItem xmlns:ds="http://schemas.openxmlformats.org/officeDocument/2006/customXml" ds:itemID="{3D89FE3D-AE5E-4BD3-A9D9-3EBCECC18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Kwanda Biyela</dc:creator>
  <cp:keywords/>
  <dc:description/>
  <cp:lastModifiedBy>Nompilo Mbotho</cp:lastModifiedBy>
  <cp:revision>4</cp:revision>
  <dcterms:created xsi:type="dcterms:W3CDTF">2023-05-18T10:11:00Z</dcterms:created>
  <dcterms:modified xsi:type="dcterms:W3CDTF">2023-05-18T10:12:00Z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