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3369"/>
        <w:gridCol w:w="2778"/>
        <w:gridCol w:w="2779"/>
      </w:tblGrid>
      <w:tr w:rsidR="00304117" w:rsidRPr="00A919B1" w14:paraId="0482F488" w14:textId="77777777" w:rsidTr="00304117">
        <w:tc>
          <w:tcPr>
            <w:tcW w:w="3369" w:type="dxa"/>
          </w:tcPr>
          <w:p w14:paraId="2F488723" w14:textId="77777777" w:rsidR="00304117" w:rsidRPr="003D66FA" w:rsidRDefault="00304117" w:rsidP="00304117">
            <w:pPr>
              <w:spacing w:before="60" w:after="60" w:line="276" w:lineRule="auto"/>
              <w:rPr>
                <w:rFonts w:ascii="Arial" w:hAnsi="Arial" w:cs="Arial"/>
                <w:b/>
              </w:rPr>
            </w:pPr>
            <w:r w:rsidRPr="003D66FA">
              <w:rPr>
                <w:rFonts w:ascii="Arial" w:hAnsi="Arial" w:cs="Arial"/>
                <w:b/>
              </w:rPr>
              <w:t>Business Unit</w:t>
            </w:r>
          </w:p>
        </w:tc>
        <w:tc>
          <w:tcPr>
            <w:tcW w:w="5557" w:type="dxa"/>
            <w:gridSpan w:val="2"/>
          </w:tcPr>
          <w:p w14:paraId="0C752116" w14:textId="77777777" w:rsidR="00304117" w:rsidRPr="00071905" w:rsidRDefault="00B53978" w:rsidP="00304117">
            <w:pPr>
              <w:spacing w:before="60" w:after="60" w:line="276" w:lineRule="auto"/>
              <w:rPr>
                <w:rFonts w:ascii="Arial" w:hAnsi="Arial" w:cs="Arial"/>
              </w:rPr>
            </w:pPr>
            <w:r w:rsidRPr="00071905">
              <w:rPr>
                <w:rFonts w:ascii="Arial" w:hAnsi="Arial" w:cs="Arial"/>
              </w:rPr>
              <w:t>Generation (Majuba Power Station)</w:t>
            </w:r>
          </w:p>
        </w:tc>
      </w:tr>
      <w:tr w:rsidR="00304117" w:rsidRPr="00A919B1" w14:paraId="1B48B474" w14:textId="77777777" w:rsidTr="00304117">
        <w:tc>
          <w:tcPr>
            <w:tcW w:w="3369" w:type="dxa"/>
          </w:tcPr>
          <w:p w14:paraId="2EEBA6FA" w14:textId="77777777" w:rsidR="00304117" w:rsidRPr="003D66FA" w:rsidRDefault="00304117" w:rsidP="00304117">
            <w:pPr>
              <w:spacing w:before="60" w:after="60" w:line="276" w:lineRule="auto"/>
              <w:rPr>
                <w:rFonts w:ascii="Arial" w:hAnsi="Arial" w:cs="Arial"/>
                <w:b/>
              </w:rPr>
            </w:pPr>
            <w:r w:rsidRPr="003D66FA">
              <w:rPr>
                <w:rFonts w:ascii="Arial" w:hAnsi="Arial" w:cs="Arial"/>
                <w:b/>
              </w:rPr>
              <w:t>Description/ Scope of Work</w:t>
            </w:r>
          </w:p>
        </w:tc>
        <w:tc>
          <w:tcPr>
            <w:tcW w:w="5557" w:type="dxa"/>
            <w:gridSpan w:val="2"/>
          </w:tcPr>
          <w:p w14:paraId="217186AF" w14:textId="77777777" w:rsidR="00304117" w:rsidRPr="00071905" w:rsidRDefault="00E9206F" w:rsidP="00304117">
            <w:pPr>
              <w:spacing w:before="60" w:after="60" w:line="276" w:lineRule="auto"/>
              <w:rPr>
                <w:rFonts w:ascii="Arial" w:hAnsi="Arial" w:cs="Arial"/>
              </w:rPr>
            </w:pPr>
            <w:r>
              <w:rPr>
                <w:rFonts w:ascii="Arial" w:hAnsi="Arial" w:cs="Arial"/>
              </w:rPr>
              <w:t>Provision of Operator Training</w:t>
            </w:r>
          </w:p>
        </w:tc>
      </w:tr>
      <w:tr w:rsidR="00016B81" w:rsidRPr="00A919B1" w14:paraId="041A5168" w14:textId="77777777" w:rsidTr="009909DC">
        <w:tc>
          <w:tcPr>
            <w:tcW w:w="3369" w:type="dxa"/>
          </w:tcPr>
          <w:p w14:paraId="4F3F878D" w14:textId="77777777" w:rsidR="00016B81" w:rsidRPr="003D66FA" w:rsidRDefault="00016B81" w:rsidP="00304117">
            <w:pPr>
              <w:spacing w:before="60" w:after="60" w:line="276" w:lineRule="auto"/>
              <w:rPr>
                <w:rFonts w:ascii="Arial" w:hAnsi="Arial" w:cs="Arial"/>
                <w:b/>
              </w:rPr>
            </w:pPr>
            <w:r w:rsidRPr="003D66FA">
              <w:rPr>
                <w:rFonts w:ascii="Arial" w:hAnsi="Arial" w:cs="Arial"/>
                <w:b/>
              </w:rPr>
              <w:t>Duration of the Project</w:t>
            </w:r>
          </w:p>
        </w:tc>
        <w:tc>
          <w:tcPr>
            <w:tcW w:w="2778" w:type="dxa"/>
          </w:tcPr>
          <w:p w14:paraId="53401C04" w14:textId="77777777" w:rsidR="00016B81" w:rsidRPr="00071905" w:rsidRDefault="00B53978" w:rsidP="00304117">
            <w:pPr>
              <w:spacing w:before="60" w:after="60" w:line="276" w:lineRule="auto"/>
              <w:rPr>
                <w:rFonts w:ascii="Arial" w:hAnsi="Arial" w:cs="Arial"/>
              </w:rPr>
            </w:pPr>
            <w:r w:rsidRPr="00071905">
              <w:rPr>
                <w:rFonts w:ascii="Arial" w:hAnsi="Arial" w:cs="Arial"/>
              </w:rPr>
              <w:t>60 Months</w:t>
            </w:r>
          </w:p>
        </w:tc>
        <w:tc>
          <w:tcPr>
            <w:tcW w:w="2779" w:type="dxa"/>
          </w:tcPr>
          <w:p w14:paraId="5D7F9F97" w14:textId="70ADE687" w:rsidR="00016B81" w:rsidRPr="00071905" w:rsidRDefault="00016B81" w:rsidP="00304117">
            <w:pPr>
              <w:spacing w:before="60" w:after="60" w:line="276" w:lineRule="auto"/>
              <w:rPr>
                <w:rFonts w:ascii="Arial" w:hAnsi="Arial" w:cs="Arial"/>
              </w:rPr>
            </w:pPr>
            <w:r w:rsidRPr="00071905">
              <w:rPr>
                <w:rFonts w:ascii="Arial" w:hAnsi="Arial" w:cs="Arial"/>
              </w:rPr>
              <w:t>Budget:</w:t>
            </w:r>
            <w:r w:rsidR="00E9206F">
              <w:rPr>
                <w:rFonts w:ascii="Arial" w:hAnsi="Arial" w:cs="Arial"/>
              </w:rPr>
              <w:t xml:space="preserve"> </w:t>
            </w:r>
          </w:p>
        </w:tc>
      </w:tr>
      <w:tr w:rsidR="0091501A" w:rsidRPr="00A919B1" w14:paraId="17109888" w14:textId="77777777" w:rsidTr="00106BA4">
        <w:tc>
          <w:tcPr>
            <w:tcW w:w="3369" w:type="dxa"/>
          </w:tcPr>
          <w:p w14:paraId="00B1A554" w14:textId="77777777" w:rsidR="0091501A" w:rsidRPr="003D66FA" w:rsidRDefault="0091501A" w:rsidP="00304117">
            <w:pPr>
              <w:spacing w:before="60" w:after="60" w:line="276" w:lineRule="auto"/>
              <w:rPr>
                <w:rFonts w:ascii="Arial" w:hAnsi="Arial" w:cs="Arial"/>
                <w:b/>
              </w:rPr>
            </w:pPr>
            <w:r w:rsidRPr="003D66FA">
              <w:rPr>
                <w:rFonts w:ascii="Arial" w:hAnsi="Arial" w:cs="Arial"/>
                <w:b/>
              </w:rPr>
              <w:t>Name of Buyer</w:t>
            </w:r>
          </w:p>
        </w:tc>
        <w:tc>
          <w:tcPr>
            <w:tcW w:w="2778" w:type="dxa"/>
          </w:tcPr>
          <w:p w14:paraId="3A2030E0" w14:textId="77777777" w:rsidR="0091501A" w:rsidRPr="00071905" w:rsidRDefault="00B53978" w:rsidP="00304117">
            <w:pPr>
              <w:spacing w:before="60" w:after="60" w:line="276" w:lineRule="auto"/>
              <w:rPr>
                <w:rFonts w:ascii="Arial" w:hAnsi="Arial" w:cs="Arial"/>
              </w:rPr>
            </w:pPr>
            <w:r w:rsidRPr="00071905">
              <w:rPr>
                <w:rFonts w:ascii="Arial" w:hAnsi="Arial" w:cs="Arial"/>
              </w:rPr>
              <w:t>Cynthia Ndaba</w:t>
            </w:r>
          </w:p>
        </w:tc>
        <w:tc>
          <w:tcPr>
            <w:tcW w:w="2779" w:type="dxa"/>
          </w:tcPr>
          <w:p w14:paraId="7FFFE567" w14:textId="77777777" w:rsidR="0091501A" w:rsidRPr="00071905" w:rsidRDefault="008955BE" w:rsidP="00304117">
            <w:pPr>
              <w:spacing w:before="60" w:after="60" w:line="276" w:lineRule="auto"/>
              <w:rPr>
                <w:rFonts w:ascii="Arial" w:hAnsi="Arial" w:cs="Arial"/>
              </w:rPr>
            </w:pPr>
            <w:r w:rsidRPr="00071905">
              <w:rPr>
                <w:rFonts w:ascii="Arial" w:hAnsi="Arial" w:cs="Arial"/>
              </w:rPr>
              <w:t>PR No:</w:t>
            </w:r>
          </w:p>
        </w:tc>
      </w:tr>
    </w:tbl>
    <w:p w14:paraId="72B85379" w14:textId="77777777" w:rsidR="00304117" w:rsidRPr="003D66FA" w:rsidRDefault="00304117" w:rsidP="003E052A">
      <w:pPr>
        <w:spacing w:before="360" w:after="240" w:line="276" w:lineRule="auto"/>
        <w:rPr>
          <w:rFonts w:ascii="Arial" w:hAnsi="Arial" w:cs="Arial"/>
          <w:b/>
        </w:rPr>
      </w:pPr>
      <w:r w:rsidRPr="003D66FA">
        <w:rPr>
          <w:rFonts w:ascii="Arial" w:hAnsi="Arial" w:cs="Arial"/>
          <w:b/>
        </w:rPr>
        <w:t xml:space="preserve">Section 1: Pre-qualification Criteria </w:t>
      </w:r>
    </w:p>
    <w:tbl>
      <w:tblPr>
        <w:tblStyle w:val="TableGrid"/>
        <w:tblW w:w="0" w:type="auto"/>
        <w:tblLook w:val="04A0" w:firstRow="1" w:lastRow="0" w:firstColumn="1" w:lastColumn="0" w:noHBand="0" w:noVBand="1"/>
      </w:tblPr>
      <w:tblGrid>
        <w:gridCol w:w="9016"/>
      </w:tblGrid>
      <w:tr w:rsidR="00304117" w:rsidRPr="00A919B1" w14:paraId="281E2AD9" w14:textId="77777777" w:rsidTr="00304117">
        <w:tc>
          <w:tcPr>
            <w:tcW w:w="9016" w:type="dxa"/>
            <w:shd w:val="clear" w:color="auto" w:fill="000000" w:themeFill="text1"/>
          </w:tcPr>
          <w:p w14:paraId="24674065" w14:textId="77777777" w:rsidR="00304117" w:rsidRPr="00A919B1" w:rsidRDefault="00495619" w:rsidP="00495619">
            <w:pPr>
              <w:spacing w:before="60" w:after="60" w:line="276" w:lineRule="auto"/>
              <w:rPr>
                <w:rFonts w:ascii="Arial" w:hAnsi="Arial" w:cs="Arial"/>
                <w:sz w:val="22"/>
              </w:rPr>
            </w:pPr>
            <w:r>
              <w:rPr>
                <w:rFonts w:ascii="Arial" w:hAnsi="Arial" w:cs="Arial"/>
                <w:sz w:val="20"/>
              </w:rPr>
              <w:t>F</w:t>
            </w:r>
            <w:r w:rsidR="00803FC6">
              <w:rPr>
                <w:rFonts w:ascii="Arial" w:hAnsi="Arial" w:cs="Arial"/>
                <w:sz w:val="20"/>
              </w:rPr>
              <w:t>ailu</w:t>
            </w:r>
            <w:r>
              <w:rPr>
                <w:rFonts w:ascii="Arial" w:hAnsi="Arial" w:cs="Arial"/>
                <w:sz w:val="20"/>
              </w:rPr>
              <w:t>r</w:t>
            </w:r>
            <w:r w:rsidR="00803FC6">
              <w:rPr>
                <w:rFonts w:ascii="Arial" w:hAnsi="Arial" w:cs="Arial"/>
                <w:sz w:val="20"/>
              </w:rPr>
              <w:t>e</w:t>
            </w:r>
            <w:r>
              <w:rPr>
                <w:rFonts w:ascii="Arial" w:hAnsi="Arial" w:cs="Arial"/>
                <w:sz w:val="20"/>
              </w:rPr>
              <w:t xml:space="preserve"> to meet Pre-qualification at tender stage will</w:t>
            </w:r>
            <w:r w:rsidR="0076070E">
              <w:rPr>
                <w:rFonts w:ascii="Arial" w:hAnsi="Arial" w:cs="Arial"/>
                <w:sz w:val="20"/>
              </w:rPr>
              <w:t xml:space="preserve"> </w:t>
            </w:r>
            <w:proofErr w:type="gramStart"/>
            <w:r w:rsidR="0076070E">
              <w:rPr>
                <w:rFonts w:ascii="Arial" w:hAnsi="Arial" w:cs="Arial"/>
                <w:sz w:val="20"/>
              </w:rPr>
              <w:t xml:space="preserve">lead </w:t>
            </w:r>
            <w:r>
              <w:rPr>
                <w:rFonts w:ascii="Arial" w:hAnsi="Arial" w:cs="Arial"/>
                <w:sz w:val="20"/>
              </w:rPr>
              <w:t xml:space="preserve"> </w:t>
            </w:r>
            <w:r w:rsidR="0076070E">
              <w:rPr>
                <w:rFonts w:ascii="Arial" w:hAnsi="Arial" w:cs="Arial"/>
                <w:sz w:val="20"/>
              </w:rPr>
              <w:t>to</w:t>
            </w:r>
            <w:proofErr w:type="gramEnd"/>
            <w:r w:rsidR="0076070E">
              <w:rPr>
                <w:rFonts w:ascii="Arial" w:hAnsi="Arial" w:cs="Arial"/>
                <w:sz w:val="20"/>
              </w:rPr>
              <w:t xml:space="preserve"> disqualification</w:t>
            </w:r>
          </w:p>
        </w:tc>
      </w:tr>
      <w:tr w:rsidR="00304117" w:rsidRPr="00A919B1" w14:paraId="0CB937B2" w14:textId="77777777" w:rsidTr="00DE0663">
        <w:trPr>
          <w:trHeight w:val="298"/>
        </w:trPr>
        <w:tc>
          <w:tcPr>
            <w:tcW w:w="9016" w:type="dxa"/>
            <w:shd w:val="clear" w:color="auto" w:fill="FFFFFF" w:themeFill="background1"/>
          </w:tcPr>
          <w:p w14:paraId="285E9D9A" w14:textId="77777777" w:rsidR="00304117" w:rsidRPr="00115053" w:rsidRDefault="00304117"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23F83111" w14:textId="77777777" w:rsidTr="00304117">
              <w:tc>
                <w:tcPr>
                  <w:tcW w:w="5680" w:type="dxa"/>
                  <w:tcBorders>
                    <w:right w:val="single" w:sz="4" w:space="0" w:color="auto"/>
                  </w:tcBorders>
                </w:tcPr>
                <w:p w14:paraId="50D0DD75" w14:textId="77777777"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7CCBA67"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17E6A6"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NO</w:t>
                  </w:r>
                </w:p>
              </w:tc>
            </w:tr>
            <w:tr w:rsidR="00304117" w:rsidRPr="00115053" w14:paraId="78AAFA40" w14:textId="77777777" w:rsidTr="00304117">
              <w:tc>
                <w:tcPr>
                  <w:tcW w:w="5680" w:type="dxa"/>
                  <w:tcBorders>
                    <w:right w:val="single" w:sz="4" w:space="0" w:color="auto"/>
                  </w:tcBorders>
                </w:tcPr>
                <w:p w14:paraId="037F2CF3" w14:textId="77777777"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Minimum BBBEE status level of contributor?</w:t>
                  </w:r>
                </w:p>
              </w:tc>
              <w:sdt>
                <w:sdtPr>
                  <w:rPr>
                    <w:rFonts w:ascii="Arial" w:hAnsi="Arial" w:cs="Arial"/>
                    <w:sz w:val="22"/>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0EC1C9A" w14:textId="77777777" w:rsidR="00304117" w:rsidRPr="00071905" w:rsidRDefault="00071905"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D120DDF" w14:textId="77777777" w:rsidR="00304117" w:rsidRPr="00071905" w:rsidRDefault="00071905"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tr>
            <w:tr w:rsidR="00304117" w:rsidRPr="00115053" w14:paraId="1C3B36DE" w14:textId="77777777" w:rsidTr="00304117">
              <w:tc>
                <w:tcPr>
                  <w:tcW w:w="5680" w:type="dxa"/>
                  <w:tcBorders>
                    <w:right w:val="single" w:sz="4" w:space="0" w:color="auto"/>
                  </w:tcBorders>
                </w:tcPr>
                <w:p w14:paraId="524F6C13" w14:textId="77777777"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4BF1F46F" w14:textId="77777777" w:rsidR="00304117" w:rsidRPr="00071905" w:rsidRDefault="00304117" w:rsidP="00DE0663">
                  <w:pPr>
                    <w:shd w:val="clear" w:color="auto" w:fill="FFFFFF" w:themeFill="background1"/>
                    <w:spacing w:before="60" w:after="60"/>
                    <w:jc w:val="center"/>
                    <w:rPr>
                      <w:rFonts w:ascii="Arial" w:hAnsi="Arial" w:cs="Arial"/>
                      <w:sz w:val="20"/>
                    </w:rPr>
                  </w:pPr>
                </w:p>
              </w:tc>
            </w:tr>
          </w:tbl>
          <w:p w14:paraId="26B4B5BF" w14:textId="77777777" w:rsidR="00304117" w:rsidRPr="00115053" w:rsidRDefault="00304117"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234FA47D" w14:textId="77777777" w:rsidTr="00304117">
              <w:tc>
                <w:tcPr>
                  <w:tcW w:w="5680" w:type="dxa"/>
                  <w:tcBorders>
                    <w:right w:val="single" w:sz="4" w:space="0" w:color="auto"/>
                  </w:tcBorders>
                </w:tcPr>
                <w:p w14:paraId="7DAD24B8" w14:textId="77777777"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66699DB"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9295FDE" w14:textId="77777777" w:rsidR="00304117" w:rsidRPr="00071905" w:rsidRDefault="00304117" w:rsidP="00DE0663">
                  <w:pPr>
                    <w:shd w:val="clear" w:color="auto" w:fill="FFFFFF" w:themeFill="background1"/>
                    <w:spacing w:before="60" w:after="60"/>
                    <w:jc w:val="center"/>
                    <w:rPr>
                      <w:rFonts w:ascii="Arial" w:hAnsi="Arial" w:cs="Arial"/>
                      <w:b/>
                      <w:sz w:val="20"/>
                    </w:rPr>
                  </w:pPr>
                  <w:r w:rsidRPr="00071905">
                    <w:rPr>
                      <w:rFonts w:ascii="Arial" w:hAnsi="Arial" w:cs="Arial"/>
                      <w:b/>
                      <w:sz w:val="20"/>
                    </w:rPr>
                    <w:t>NO</w:t>
                  </w:r>
                </w:p>
              </w:tc>
            </w:tr>
            <w:tr w:rsidR="00304117" w:rsidRPr="00115053" w14:paraId="2D921783" w14:textId="77777777" w:rsidTr="00304117">
              <w:tc>
                <w:tcPr>
                  <w:tcW w:w="5680" w:type="dxa"/>
                  <w:tcBorders>
                    <w:right w:val="single" w:sz="4" w:space="0" w:color="auto"/>
                  </w:tcBorders>
                </w:tcPr>
                <w:p w14:paraId="416604E9" w14:textId="77777777"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Is there BBBEE category targeted for this enquiry?</w:t>
                  </w:r>
                </w:p>
              </w:tc>
              <w:sdt>
                <w:sdtPr>
                  <w:rPr>
                    <w:rFonts w:ascii="Arial" w:hAnsi="Arial" w:cs="Arial"/>
                    <w:sz w:val="22"/>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1D72CA6" w14:textId="77777777" w:rsidR="00304117" w:rsidRPr="00071905" w:rsidRDefault="003317CA" w:rsidP="00DE0663">
                      <w:pPr>
                        <w:shd w:val="clear" w:color="auto" w:fill="FFFFFF" w:themeFill="background1"/>
                        <w:spacing w:before="60" w:after="60"/>
                        <w:jc w:val="center"/>
                        <w:rPr>
                          <w:rFonts w:ascii="Arial" w:hAnsi="Arial" w:cs="Arial"/>
                          <w:sz w:val="22"/>
                        </w:rPr>
                      </w:pPr>
                      <w:r w:rsidRPr="00071905">
                        <w:rPr>
                          <w:rFonts w:ascii="MS Gothic" w:eastAsia="MS Gothic" w:hAnsi="MS Gothic" w:cs="Arial" w:hint="eastAsia"/>
                          <w:sz w:val="22"/>
                        </w:rPr>
                        <w:t>☐</w:t>
                      </w:r>
                    </w:p>
                  </w:tc>
                </w:sdtContent>
              </w:sdt>
              <w:sdt>
                <w:sdtPr>
                  <w:rPr>
                    <w:rFonts w:ascii="Arial" w:hAnsi="Arial" w:cs="Arial"/>
                    <w:sz w:val="22"/>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6D89327" w14:textId="77777777" w:rsidR="00304117" w:rsidRPr="00071905" w:rsidRDefault="00071905"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tr>
            <w:tr w:rsidR="00304117" w:rsidRPr="00115053" w14:paraId="0EB20105" w14:textId="77777777" w:rsidTr="00304117">
              <w:tc>
                <w:tcPr>
                  <w:tcW w:w="5680" w:type="dxa"/>
                  <w:tcBorders>
                    <w:right w:val="single" w:sz="4" w:space="0" w:color="auto"/>
                  </w:tcBorders>
                </w:tcPr>
                <w:p w14:paraId="589CCCFD" w14:textId="77777777"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8A2887">
                    <w:rPr>
                      <w:rFonts w:ascii="Arial" w:hAnsi="Arial" w:cs="Arial"/>
                      <w:sz w:val="20"/>
                    </w:rPr>
                    <w:t>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1270DBEE" w14:textId="77777777" w:rsidR="00304117" w:rsidRPr="00071905" w:rsidRDefault="00304117" w:rsidP="00DE0663">
                  <w:pPr>
                    <w:shd w:val="clear" w:color="auto" w:fill="FFFFFF" w:themeFill="background1"/>
                    <w:spacing w:before="60" w:after="60"/>
                    <w:jc w:val="center"/>
                    <w:rPr>
                      <w:rFonts w:ascii="Arial" w:hAnsi="Arial" w:cs="Arial"/>
                      <w:sz w:val="20"/>
                    </w:rPr>
                  </w:pPr>
                </w:p>
              </w:tc>
            </w:tr>
          </w:tbl>
          <w:p w14:paraId="5DDDE233" w14:textId="77777777" w:rsidR="00304117" w:rsidRPr="003E052A" w:rsidRDefault="00304117" w:rsidP="00DE0663">
            <w:pPr>
              <w:shd w:val="clear" w:color="auto" w:fill="FFFFFF" w:themeFill="background1"/>
              <w:rPr>
                <w:rFonts w:ascii="Arial" w:hAnsi="Arial" w:cs="Arial"/>
                <w:sz w:val="20"/>
              </w:rPr>
            </w:pPr>
          </w:p>
          <w:p w14:paraId="243BA003" w14:textId="77777777" w:rsidR="003E052A" w:rsidRPr="00115ECC" w:rsidRDefault="003E052A" w:rsidP="00DE0663">
            <w:pPr>
              <w:shd w:val="clear" w:color="auto" w:fill="D6E3BC" w:themeFill="accent3" w:themeFillTint="6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1E7652A2"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3C4CC587"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68429A1E"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5E1F5513" w14:textId="77777777"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730FB47B" w14:textId="77777777" w:rsidR="003E052A" w:rsidRPr="00115ECC" w:rsidRDefault="004251A4" w:rsidP="00DE0663">
            <w:pPr>
              <w:pStyle w:val="ListParagraph"/>
              <w:numPr>
                <w:ilvl w:val="0"/>
                <w:numId w:val="22"/>
              </w:numPr>
              <w:shd w:val="clear" w:color="auto" w:fill="D6E3BC" w:themeFill="accent3" w:themeFillTint="6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3C8BD92E" w14:textId="77777777" w:rsidR="001D3F40" w:rsidRPr="003E052A" w:rsidRDefault="001D3F40"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1647CA39" w14:textId="77777777" w:rsidTr="00304117">
              <w:tc>
                <w:tcPr>
                  <w:tcW w:w="5680" w:type="dxa"/>
                  <w:tcBorders>
                    <w:right w:val="single" w:sz="4" w:space="0" w:color="auto"/>
                  </w:tcBorders>
                </w:tcPr>
                <w:p w14:paraId="5C179559" w14:textId="77777777"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FC956CB" w14:textId="77777777"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A136CF5" w14:textId="77777777"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NO</w:t>
                  </w:r>
                </w:p>
              </w:tc>
            </w:tr>
            <w:tr w:rsidR="00304117" w:rsidRPr="00115053" w14:paraId="13600121" w14:textId="77777777" w:rsidTr="00304117">
              <w:tc>
                <w:tcPr>
                  <w:tcW w:w="5680" w:type="dxa"/>
                  <w:tcBorders>
                    <w:right w:val="single" w:sz="4" w:space="0" w:color="auto"/>
                  </w:tcBorders>
                </w:tcPr>
                <w:p w14:paraId="5B25B0AA" w14:textId="77777777"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Minimum subcontracting requirement for this?</w:t>
                  </w:r>
                </w:p>
              </w:tc>
              <w:sdt>
                <w:sdtPr>
                  <w:rPr>
                    <w:rFonts w:ascii="Arial" w:hAnsi="Arial" w:cs="Arial"/>
                    <w:sz w:val="22"/>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FF7604B" w14:textId="77777777" w:rsidR="00304117" w:rsidRPr="00457C70" w:rsidRDefault="003317CA"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03604B8" w14:textId="77777777" w:rsidR="00304117" w:rsidRPr="00457C70" w:rsidRDefault="00071905"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tr>
            <w:tr w:rsidR="00304117" w:rsidRPr="00115053" w14:paraId="16E5FED2" w14:textId="77777777" w:rsidTr="00304117">
              <w:tc>
                <w:tcPr>
                  <w:tcW w:w="5680" w:type="dxa"/>
                  <w:tcBorders>
                    <w:right w:val="single" w:sz="4" w:space="0" w:color="auto"/>
                  </w:tcBorders>
                </w:tcPr>
                <w:p w14:paraId="6518133F" w14:textId="77777777"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minimum percentage</w:t>
                  </w:r>
                  <w:r>
                    <w:rPr>
                      <w:rFonts w:ascii="Arial" w:hAnsi="Arial" w:cs="Arial"/>
                      <w:sz w:val="20"/>
                    </w:rPr>
                    <w:t>?</w:t>
                  </w:r>
                </w:p>
              </w:tc>
              <w:tc>
                <w:tcPr>
                  <w:tcW w:w="2694" w:type="dxa"/>
                  <w:gridSpan w:val="2"/>
                  <w:tcBorders>
                    <w:top w:val="single" w:sz="4" w:space="0" w:color="auto"/>
                    <w:left w:val="single" w:sz="4" w:space="0" w:color="auto"/>
                    <w:bottom w:val="single" w:sz="4" w:space="0" w:color="auto"/>
                    <w:right w:val="single" w:sz="4" w:space="0" w:color="auto"/>
                  </w:tcBorders>
                </w:tcPr>
                <w:p w14:paraId="67A743EE" w14:textId="77777777" w:rsidR="00304117" w:rsidRPr="008A2887" w:rsidRDefault="00304117" w:rsidP="00DE0663">
                  <w:pPr>
                    <w:shd w:val="clear" w:color="auto" w:fill="FFFFFF" w:themeFill="background1"/>
                    <w:spacing w:before="60" w:after="60"/>
                    <w:jc w:val="center"/>
                    <w:rPr>
                      <w:rFonts w:ascii="Arial" w:hAnsi="Arial" w:cs="Arial"/>
                      <w:b/>
                      <w:sz w:val="20"/>
                    </w:rPr>
                  </w:pPr>
                </w:p>
              </w:tc>
            </w:tr>
          </w:tbl>
          <w:p w14:paraId="106D6D59" w14:textId="77777777" w:rsidR="00304117" w:rsidRDefault="00304117" w:rsidP="00DE0663">
            <w:pPr>
              <w:shd w:val="clear" w:color="auto" w:fill="FFFFFF" w:themeFill="background1"/>
              <w:rPr>
                <w:rFonts w:ascii="Arial" w:hAnsi="Arial" w:cs="Arial"/>
                <w:sz w:val="20"/>
              </w:rPr>
            </w:pPr>
          </w:p>
          <w:p w14:paraId="5108A581" w14:textId="77777777" w:rsidR="003E052A" w:rsidRPr="00115ECC" w:rsidRDefault="003E052A" w:rsidP="00DE0663">
            <w:pPr>
              <w:shd w:val="clear" w:color="auto" w:fill="D6E3BC" w:themeFill="accent3" w:themeFillTint="6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53C22C37" w14:textId="77777777" w:rsidR="00DE0663" w:rsidRDefault="00495619" w:rsidP="00DE0663">
            <w:pPr>
              <w:pStyle w:val="ListParagraph"/>
              <w:numPr>
                <w:ilvl w:val="0"/>
                <w:numId w:val="22"/>
              </w:numPr>
              <w:shd w:val="clear" w:color="auto" w:fill="D6E3BC" w:themeFill="accent3" w:themeFillTint="66"/>
              <w:spacing w:line="276" w:lineRule="auto"/>
              <w:rPr>
                <w:rFonts w:ascii="Arial" w:hAnsi="Arial" w:cs="Arial"/>
                <w:sz w:val="16"/>
                <w:szCs w:val="16"/>
              </w:rPr>
            </w:pPr>
            <w:r>
              <w:rPr>
                <w:rFonts w:ascii="Arial" w:hAnsi="Arial" w:cs="Arial"/>
                <w:sz w:val="16"/>
                <w:szCs w:val="16"/>
              </w:rPr>
              <w:t xml:space="preserve">Letter of intent or any other </w:t>
            </w:r>
            <w:r w:rsidR="00016B81" w:rsidRPr="00016B81">
              <w:rPr>
                <w:rFonts w:ascii="Arial" w:hAnsi="Arial" w:cs="Arial"/>
                <w:sz w:val="16"/>
                <w:szCs w:val="16"/>
                <w:u w:val="single"/>
              </w:rPr>
              <w:t xml:space="preserve">requested </w:t>
            </w:r>
            <w:r w:rsidRPr="00016B81">
              <w:rPr>
                <w:rFonts w:ascii="Arial" w:hAnsi="Arial" w:cs="Arial"/>
                <w:sz w:val="16"/>
                <w:szCs w:val="16"/>
                <w:u w:val="single"/>
              </w:rPr>
              <w:t xml:space="preserve">document </w:t>
            </w:r>
            <w:r w:rsidR="00016B81">
              <w:rPr>
                <w:rFonts w:ascii="Arial" w:hAnsi="Arial" w:cs="Arial"/>
                <w:sz w:val="16"/>
                <w:szCs w:val="16"/>
              </w:rPr>
              <w:t>indicating</w:t>
            </w:r>
            <w:r>
              <w:rPr>
                <w:rFonts w:ascii="Arial" w:hAnsi="Arial" w:cs="Arial"/>
                <w:sz w:val="16"/>
                <w:szCs w:val="16"/>
              </w:rPr>
              <w:t xml:space="preserve"> commitment </w:t>
            </w:r>
            <w:r w:rsidR="00016B81">
              <w:rPr>
                <w:rFonts w:ascii="Arial" w:hAnsi="Arial" w:cs="Arial"/>
                <w:sz w:val="16"/>
                <w:szCs w:val="16"/>
              </w:rPr>
              <w:t>and the</w:t>
            </w:r>
            <w:r>
              <w:rPr>
                <w:rFonts w:ascii="Arial" w:hAnsi="Arial" w:cs="Arial"/>
                <w:sz w:val="16"/>
                <w:szCs w:val="16"/>
              </w:rPr>
              <w:t xml:space="preserve"> percentage</w:t>
            </w:r>
            <w:r w:rsidR="00016B81">
              <w:rPr>
                <w:rFonts w:ascii="Arial" w:hAnsi="Arial" w:cs="Arial"/>
                <w:sz w:val="16"/>
                <w:szCs w:val="16"/>
              </w:rPr>
              <w:t xml:space="preserve"> required</w:t>
            </w:r>
            <w:r>
              <w:rPr>
                <w:rFonts w:ascii="Arial" w:hAnsi="Arial" w:cs="Arial"/>
                <w:sz w:val="16"/>
                <w:szCs w:val="16"/>
              </w:rPr>
              <w:t xml:space="preserve"> </w:t>
            </w:r>
            <w:r w:rsidR="003E052A" w:rsidRPr="00115ECC">
              <w:rPr>
                <w:rFonts w:ascii="Arial" w:hAnsi="Arial" w:cs="Arial"/>
                <w:sz w:val="16"/>
                <w:szCs w:val="16"/>
              </w:rPr>
              <w:t>must be submitted</w:t>
            </w:r>
            <w:r w:rsidR="00016B81">
              <w:rPr>
                <w:rFonts w:ascii="Arial" w:hAnsi="Arial" w:cs="Arial"/>
                <w:sz w:val="16"/>
                <w:szCs w:val="16"/>
              </w:rPr>
              <w:t xml:space="preserve"> as a tender returnable</w:t>
            </w:r>
            <w:r w:rsidR="003E052A" w:rsidRPr="00115ECC">
              <w:rPr>
                <w:rFonts w:ascii="Arial" w:hAnsi="Arial" w:cs="Arial"/>
                <w:sz w:val="16"/>
                <w:szCs w:val="16"/>
              </w:rPr>
              <w:t>.</w:t>
            </w:r>
          </w:p>
          <w:p w14:paraId="5B271877" w14:textId="77777777" w:rsidR="0024570A" w:rsidRPr="00115ECC" w:rsidRDefault="00016B81" w:rsidP="00016B81">
            <w:pPr>
              <w:pStyle w:val="ListParagraph"/>
              <w:numPr>
                <w:ilvl w:val="0"/>
                <w:numId w:val="22"/>
              </w:numPr>
              <w:shd w:val="clear" w:color="auto" w:fill="D6E3BC" w:themeFill="accent3" w:themeFillTint="66"/>
              <w:spacing w:line="276" w:lineRule="auto"/>
              <w:rPr>
                <w:rFonts w:ascii="Arial" w:hAnsi="Arial" w:cs="Arial"/>
                <w:sz w:val="16"/>
                <w:szCs w:val="16"/>
              </w:rPr>
            </w:pPr>
            <w:r>
              <w:rPr>
                <w:rFonts w:ascii="Arial" w:hAnsi="Arial" w:cs="Arial"/>
                <w:sz w:val="16"/>
                <w:szCs w:val="16"/>
              </w:rPr>
              <w:t xml:space="preserve">Sub-contracting can only be concluded with the following </w:t>
            </w:r>
            <w:r w:rsidR="0024570A" w:rsidRPr="00115ECC">
              <w:rPr>
                <w:rFonts w:ascii="Arial" w:hAnsi="Arial" w:cs="Arial"/>
                <w:sz w:val="16"/>
                <w:szCs w:val="16"/>
              </w:rPr>
              <w:t>ent</w:t>
            </w:r>
            <w:r>
              <w:rPr>
                <w:rFonts w:ascii="Arial" w:hAnsi="Arial" w:cs="Arial"/>
                <w:sz w:val="16"/>
                <w:szCs w:val="16"/>
              </w:rPr>
              <w:t>ities:</w:t>
            </w:r>
          </w:p>
          <w:p w14:paraId="05E268F2"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59E0CBFA"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1FFE1B47"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72692405"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4697BA9E"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45DF2154" w14:textId="77777777" w:rsidR="0024570A" w:rsidRPr="00115ECC"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1C0E7CDE" w14:textId="77777777" w:rsidR="0024570A" w:rsidRPr="00DE0663" w:rsidRDefault="0024570A" w:rsidP="00016B81">
            <w:pPr>
              <w:pStyle w:val="ListParagraph"/>
              <w:numPr>
                <w:ilvl w:val="1"/>
                <w:numId w:val="22"/>
              </w:numPr>
              <w:shd w:val="clear" w:color="auto" w:fill="D6E3BC" w:themeFill="accent3" w:themeFillTint="66"/>
              <w:spacing w:line="276" w:lineRule="auto"/>
              <w:rPr>
                <w:rFonts w:ascii="Arial" w:hAnsi="Arial" w:cs="Arial"/>
                <w:sz w:val="16"/>
                <w:szCs w:val="16"/>
              </w:rPr>
            </w:pPr>
            <w:r w:rsidRPr="00115ECC">
              <w:rPr>
                <w:rFonts w:ascii="Arial" w:hAnsi="Arial" w:cs="Arial"/>
                <w:sz w:val="16"/>
                <w:szCs w:val="16"/>
              </w:rPr>
              <w:t>a EME or QSE which is at least 51% owned by black people who are military veterans</w:t>
            </w:r>
          </w:p>
          <w:p w14:paraId="72D912F5" w14:textId="77777777" w:rsidR="00DE0663" w:rsidRPr="00DE0663" w:rsidRDefault="00DE0663" w:rsidP="00DE0663">
            <w:pPr>
              <w:shd w:val="clear" w:color="auto" w:fill="FFFFFF" w:themeFill="background1"/>
              <w:spacing w:line="276" w:lineRule="auto"/>
              <w:rPr>
                <w:rFonts w:ascii="Arial" w:hAnsi="Arial" w:cs="Arial"/>
                <w:sz w:val="16"/>
                <w:szCs w:val="16"/>
              </w:rPr>
            </w:pPr>
          </w:p>
        </w:tc>
      </w:tr>
    </w:tbl>
    <w:p w14:paraId="389A505A" w14:textId="77777777" w:rsidR="00304117" w:rsidRPr="00EA1BCB" w:rsidRDefault="00304117" w:rsidP="00EA1BCB">
      <w:pPr>
        <w:spacing w:before="360" w:after="240" w:line="276" w:lineRule="auto"/>
        <w:rPr>
          <w:rFonts w:ascii="Arial" w:hAnsi="Arial" w:cs="Arial"/>
          <w:b/>
        </w:rPr>
      </w:pPr>
      <w:r w:rsidRPr="00EA1BCB">
        <w:rPr>
          <w:rFonts w:ascii="Arial" w:hAnsi="Arial" w:cs="Arial"/>
          <w:b/>
          <w:color w:val="4F81BD" w:themeColor="accent1"/>
        </w:rPr>
        <w:lastRenderedPageBreak/>
        <w:t xml:space="preserve">Section 2: </w:t>
      </w:r>
      <w:r w:rsidR="00EA1BCB" w:rsidRPr="00EA1BCB">
        <w:rPr>
          <w:rFonts w:ascii="Arial" w:hAnsi="Arial" w:cs="Arial"/>
          <w:b/>
          <w:color w:val="4F81BD" w:themeColor="accent1"/>
        </w:rPr>
        <w:t>Mandatory Requirement for Tender Submission</w:t>
      </w:r>
      <w:r w:rsidR="009A77EC" w:rsidRPr="00EA1BCB">
        <w:rPr>
          <w:rFonts w:ascii="Arial" w:hAnsi="Arial" w:cs="Arial"/>
          <w:b/>
          <w:color w:val="4F81BD" w:themeColor="accent1"/>
        </w:rPr>
        <w:t xml:space="preserve"> </w:t>
      </w:r>
    </w:p>
    <w:tbl>
      <w:tblPr>
        <w:tblStyle w:val="TableGrid"/>
        <w:tblW w:w="9407" w:type="dxa"/>
        <w:tblLook w:val="04A0" w:firstRow="1" w:lastRow="0" w:firstColumn="1" w:lastColumn="0" w:noHBand="0" w:noVBand="1"/>
      </w:tblPr>
      <w:tblGrid>
        <w:gridCol w:w="9407"/>
      </w:tblGrid>
      <w:tr w:rsidR="00304117" w:rsidRPr="00726078" w14:paraId="68901FE2" w14:textId="77777777" w:rsidTr="00074C17">
        <w:trPr>
          <w:trHeight w:val="447"/>
        </w:trPr>
        <w:tc>
          <w:tcPr>
            <w:tcW w:w="9407" w:type="dxa"/>
            <w:shd w:val="clear" w:color="auto" w:fill="000000" w:themeFill="text1"/>
          </w:tcPr>
          <w:p w14:paraId="13095860" w14:textId="77777777" w:rsidR="00304117" w:rsidRPr="00053405" w:rsidRDefault="004F578D" w:rsidP="00053405">
            <w:pPr>
              <w:tabs>
                <w:tab w:val="left" w:pos="720"/>
              </w:tabs>
              <w:rPr>
                <w:rFonts w:ascii="Arial" w:hAnsi="Arial" w:cs="Arial"/>
                <w:b/>
                <w:sz w:val="20"/>
              </w:rPr>
            </w:pPr>
            <w:r w:rsidRPr="00053405">
              <w:rPr>
                <w:rFonts w:ascii="Arial" w:hAnsi="Arial" w:cs="Arial"/>
                <w:b/>
                <w:sz w:val="20"/>
              </w:rPr>
              <w:t>When applicable</w:t>
            </w:r>
            <w:r w:rsidR="00304117" w:rsidRPr="00053405">
              <w:rPr>
                <w:rFonts w:ascii="Arial" w:hAnsi="Arial" w:cs="Arial"/>
                <w:b/>
                <w:sz w:val="20"/>
              </w:rPr>
              <w:t xml:space="preserve"> the following stipulated minimum threshold for Local Production and Content must be achieved in full by the tenderer</w:t>
            </w:r>
            <w:r w:rsidR="00EA1BCB" w:rsidRPr="00053405">
              <w:rPr>
                <w:rFonts w:ascii="Arial" w:hAnsi="Arial" w:cs="Arial"/>
                <w:b/>
                <w:sz w:val="20"/>
              </w:rPr>
              <w:t xml:space="preserve"> at tender stage</w:t>
            </w:r>
          </w:p>
        </w:tc>
      </w:tr>
      <w:tr w:rsidR="00304117" w:rsidRPr="00726078" w14:paraId="7162C150" w14:textId="77777777" w:rsidTr="00074C17">
        <w:trPr>
          <w:trHeight w:val="4833"/>
        </w:trPr>
        <w:tc>
          <w:tcPr>
            <w:tcW w:w="9407" w:type="dxa"/>
          </w:tcPr>
          <w:p w14:paraId="7C24061A" w14:textId="77777777" w:rsidR="0076070E" w:rsidRDefault="0076070E">
            <w:pPr>
              <w:rPr>
                <w:rFonts w:ascii="Arial" w:hAnsi="Arial" w:cs="Arial"/>
                <w:b/>
                <w:sz w:val="20"/>
              </w:rPr>
            </w:pPr>
          </w:p>
          <w:p w14:paraId="0D0B0DF5" w14:textId="77777777" w:rsidR="00637900" w:rsidRPr="00C5004F" w:rsidRDefault="00086E4F">
            <w:pPr>
              <w:rPr>
                <w:rFonts w:ascii="Arial" w:hAnsi="Arial" w:cs="Arial"/>
                <w:b/>
                <w:sz w:val="20"/>
              </w:rPr>
            </w:pPr>
            <w:r w:rsidRPr="00C5004F">
              <w:rPr>
                <w:rFonts w:ascii="Arial" w:hAnsi="Arial" w:cs="Arial"/>
                <w:b/>
                <w:sz w:val="20"/>
              </w:rPr>
              <w:t>2.1 Local Content Designation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115053" w14:paraId="1E994333" w14:textId="77777777" w:rsidTr="00074C17">
              <w:trPr>
                <w:gridAfter w:val="1"/>
                <w:wAfter w:w="1035" w:type="dxa"/>
                <w:trHeight w:val="365"/>
              </w:trPr>
              <w:tc>
                <w:tcPr>
                  <w:tcW w:w="5522" w:type="dxa"/>
                  <w:gridSpan w:val="2"/>
                  <w:tcBorders>
                    <w:right w:val="single" w:sz="4" w:space="0" w:color="auto"/>
                  </w:tcBorders>
                </w:tcPr>
                <w:p w14:paraId="7C2322E0" w14:textId="77777777" w:rsidR="009A77EC" w:rsidRPr="0063790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6AFDF863" w14:textId="77777777" w:rsidR="009A77EC" w:rsidRPr="00115053" w:rsidRDefault="009A77EC" w:rsidP="00737B23">
                  <w:pPr>
                    <w:spacing w:before="60" w:after="60"/>
                    <w:jc w:val="center"/>
                    <w:rPr>
                      <w:rFonts w:ascii="Arial" w:hAnsi="Arial" w:cs="Arial"/>
                      <w:b/>
                      <w:sz w:val="20"/>
                    </w:rPr>
                  </w:pPr>
                  <w:r w:rsidRPr="00115053">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2C2EE879" w14:textId="77777777" w:rsidR="009A77EC" w:rsidRPr="00115053" w:rsidRDefault="009A77EC" w:rsidP="00737B23">
                  <w:pPr>
                    <w:spacing w:before="60" w:after="60"/>
                    <w:jc w:val="center"/>
                    <w:rPr>
                      <w:rFonts w:ascii="Arial" w:hAnsi="Arial" w:cs="Arial"/>
                      <w:b/>
                      <w:sz w:val="20"/>
                    </w:rPr>
                  </w:pPr>
                  <w:r w:rsidRPr="00115053">
                    <w:rPr>
                      <w:rFonts w:ascii="Arial" w:hAnsi="Arial" w:cs="Arial"/>
                      <w:b/>
                      <w:sz w:val="20"/>
                    </w:rPr>
                    <w:t>NO</w:t>
                  </w:r>
                </w:p>
              </w:tc>
            </w:tr>
            <w:tr w:rsidR="009A77EC" w:rsidRPr="00457C70" w14:paraId="1037E12B" w14:textId="77777777" w:rsidTr="00074C17">
              <w:trPr>
                <w:gridAfter w:val="1"/>
                <w:wAfter w:w="1035" w:type="dxa"/>
                <w:trHeight w:val="491"/>
              </w:trPr>
              <w:tc>
                <w:tcPr>
                  <w:tcW w:w="5522" w:type="dxa"/>
                  <w:gridSpan w:val="2"/>
                  <w:tcBorders>
                    <w:right w:val="single" w:sz="4" w:space="0" w:color="auto"/>
                  </w:tcBorders>
                </w:tcPr>
                <w:p w14:paraId="78B3BBD0" w14:textId="77777777" w:rsidR="009A77EC" w:rsidRPr="00637900" w:rsidRDefault="00637900" w:rsidP="00637900">
                  <w:pPr>
                    <w:pStyle w:val="ListParagraph"/>
                    <w:numPr>
                      <w:ilvl w:val="0"/>
                      <w:numId w:val="10"/>
                    </w:numPr>
                    <w:rPr>
                      <w:rFonts w:ascii="Arial" w:hAnsi="Arial" w:cs="Arial"/>
                      <w:sz w:val="20"/>
                    </w:rPr>
                  </w:pPr>
                  <w:r>
                    <w:rPr>
                      <w:rFonts w:ascii="Arial" w:hAnsi="Arial" w:cs="Arial"/>
                      <w:sz w:val="20"/>
                    </w:rPr>
                    <w:t>Is this Commodity or part of it a Designated Sector?</w:t>
                  </w:r>
                  <w:r w:rsidRPr="00637900">
                    <w:rPr>
                      <w:rFonts w:ascii="Arial" w:hAnsi="Arial" w:cs="Arial"/>
                      <w:sz w:val="20"/>
                    </w:rPr>
                    <w:t xml:space="preserve"> </w:t>
                  </w:r>
                  <w:r w:rsidR="00074C17" w:rsidRPr="00637900">
                    <w:rPr>
                      <w:rFonts w:ascii="Arial" w:hAnsi="Arial" w:cs="Arial"/>
                      <w:sz w:val="20"/>
                    </w:rPr>
                    <w:t xml:space="preserve">    </w:t>
                  </w:r>
                </w:p>
              </w:tc>
              <w:sdt>
                <w:sdtPr>
                  <w:rPr>
                    <w:rFonts w:ascii="Arial" w:hAnsi="Arial" w:cs="Arial"/>
                    <w:sz w:val="22"/>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223914EC" w14:textId="77777777" w:rsidR="009A77EC" w:rsidRPr="00457C70" w:rsidRDefault="00BA6971"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02E46D0B" w14:textId="77777777" w:rsidR="009A77EC" w:rsidRPr="00457C70" w:rsidRDefault="00BA6971"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2887" w14:paraId="6A3CBEEB" w14:textId="77777777" w:rsidTr="003D66FA">
              <w:trPr>
                <w:gridAfter w:val="1"/>
                <w:wAfter w:w="1035" w:type="dxa"/>
                <w:trHeight w:val="969"/>
              </w:trPr>
              <w:tc>
                <w:tcPr>
                  <w:tcW w:w="5522" w:type="dxa"/>
                  <w:gridSpan w:val="2"/>
                </w:tcPr>
                <w:p w14:paraId="4AC5DB81" w14:textId="77777777" w:rsidR="00637900" w:rsidRDefault="00637900" w:rsidP="00637900">
                  <w:pPr>
                    <w:rPr>
                      <w:rFonts w:ascii="Arial" w:hAnsi="Arial" w:cs="Arial"/>
                      <w:sz w:val="20"/>
                    </w:rPr>
                  </w:pPr>
                </w:p>
                <w:p w14:paraId="2382CD24" w14:textId="77777777" w:rsidR="003D66FA" w:rsidRDefault="003D66FA" w:rsidP="002855B7">
                  <w:pPr>
                    <w:ind w:right="-3795"/>
                    <w:rPr>
                      <w:rFonts w:ascii="Arial" w:hAnsi="Arial" w:cs="Arial"/>
                      <w:sz w:val="20"/>
                    </w:rPr>
                  </w:pPr>
                </w:p>
                <w:p w14:paraId="6C04996B" w14:textId="77777777" w:rsidR="002855B7" w:rsidRPr="0024570A" w:rsidRDefault="002855B7" w:rsidP="0024570A">
                  <w:pPr>
                    <w:ind w:right="-3795"/>
                    <w:rPr>
                      <w:rFonts w:ascii="Arial" w:hAnsi="Arial" w:cs="Arial"/>
                      <w:sz w:val="20"/>
                    </w:rPr>
                  </w:pPr>
                  <w:r>
                    <w:rPr>
                      <w:rFonts w:ascii="Arial" w:hAnsi="Arial" w:cs="Arial"/>
                      <w:sz w:val="20"/>
                    </w:rPr>
                    <w:t xml:space="preserve">Please indicate below </w:t>
                  </w:r>
                  <w:proofErr w:type="gramStart"/>
                  <w:r>
                    <w:rPr>
                      <w:rFonts w:ascii="Arial" w:hAnsi="Arial" w:cs="Arial"/>
                      <w:sz w:val="20"/>
                    </w:rPr>
                    <w:t>Designated</w:t>
                  </w:r>
                  <w:r w:rsidR="001D3F40">
                    <w:rPr>
                      <w:rFonts w:ascii="Arial" w:hAnsi="Arial" w:cs="Arial"/>
                      <w:sz w:val="20"/>
                    </w:rPr>
                    <w:t xml:space="preserve"> </w:t>
                  </w:r>
                  <w:r>
                    <w:rPr>
                      <w:rFonts w:ascii="Arial" w:hAnsi="Arial" w:cs="Arial"/>
                      <w:sz w:val="20"/>
                    </w:rPr>
                    <w:t xml:space="preserve"> Components</w:t>
                  </w:r>
                  <w:proofErr w:type="gramEnd"/>
                  <w:r w:rsidR="0024570A">
                    <w:rPr>
                      <w:rFonts w:ascii="Arial" w:hAnsi="Arial" w:cs="Arial"/>
                      <w:sz w:val="20"/>
                    </w:rPr>
                    <w:t>:</w:t>
                  </w:r>
                </w:p>
              </w:tc>
              <w:tc>
                <w:tcPr>
                  <w:tcW w:w="2619" w:type="dxa"/>
                  <w:gridSpan w:val="3"/>
                  <w:tcBorders>
                    <w:top w:val="single" w:sz="4" w:space="0" w:color="auto"/>
                  </w:tcBorders>
                </w:tcPr>
                <w:p w14:paraId="077E98AF" w14:textId="77777777" w:rsidR="009A77EC" w:rsidRDefault="009A77EC" w:rsidP="002855B7">
                  <w:pPr>
                    <w:spacing w:before="60" w:after="60"/>
                    <w:ind w:left="1583"/>
                    <w:jc w:val="center"/>
                    <w:rPr>
                      <w:rFonts w:ascii="Arial" w:hAnsi="Arial" w:cs="Arial"/>
                      <w:b/>
                      <w:sz w:val="20"/>
                    </w:rPr>
                  </w:pPr>
                </w:p>
                <w:p w14:paraId="1EB419F7" w14:textId="77777777" w:rsidR="001D3F40" w:rsidRDefault="001D3F40" w:rsidP="002855B7">
                  <w:pPr>
                    <w:spacing w:before="60" w:after="60"/>
                    <w:ind w:left="1583"/>
                    <w:jc w:val="center"/>
                    <w:rPr>
                      <w:rFonts w:ascii="Arial" w:hAnsi="Arial" w:cs="Arial"/>
                      <w:b/>
                      <w:sz w:val="20"/>
                    </w:rPr>
                  </w:pPr>
                </w:p>
                <w:p w14:paraId="7E54C888" w14:textId="77777777" w:rsidR="001D3F40" w:rsidRDefault="001D3F40" w:rsidP="002855B7">
                  <w:pPr>
                    <w:spacing w:before="60" w:after="60"/>
                    <w:ind w:left="1583"/>
                    <w:jc w:val="center"/>
                    <w:rPr>
                      <w:rFonts w:ascii="Arial" w:hAnsi="Arial" w:cs="Arial"/>
                      <w:b/>
                      <w:sz w:val="20"/>
                    </w:rPr>
                  </w:pPr>
                </w:p>
                <w:p w14:paraId="159E0544" w14:textId="77777777" w:rsidR="001D3F40" w:rsidRPr="008A2887" w:rsidRDefault="001D3F40" w:rsidP="002855B7">
                  <w:pPr>
                    <w:spacing w:before="60" w:after="60"/>
                    <w:ind w:left="1583"/>
                    <w:jc w:val="center"/>
                    <w:rPr>
                      <w:rFonts w:ascii="Arial" w:hAnsi="Arial" w:cs="Arial"/>
                      <w:b/>
                      <w:sz w:val="20"/>
                    </w:rPr>
                  </w:pPr>
                </w:p>
              </w:tc>
            </w:tr>
            <w:tr w:rsidR="00304117" w:rsidRPr="00726078" w14:paraId="33371939" w14:textId="77777777" w:rsidTr="0024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37752692" w14:textId="77777777" w:rsidR="00304117" w:rsidRPr="00726078" w:rsidRDefault="00304117" w:rsidP="00304117">
                  <w:pPr>
                    <w:rPr>
                      <w:rFonts w:ascii="Arial" w:hAnsi="Arial" w:cs="Arial"/>
                      <w:b/>
                      <w:sz w:val="20"/>
                    </w:rPr>
                  </w:pPr>
                  <w:r w:rsidRPr="00726078">
                    <w:rPr>
                      <w:rFonts w:ascii="Arial" w:hAnsi="Arial" w:cs="Arial"/>
                      <w:b/>
                      <w:sz w:val="20"/>
                    </w:rPr>
                    <w:t>Commodity</w:t>
                  </w:r>
                </w:p>
              </w:tc>
              <w:tc>
                <w:tcPr>
                  <w:tcW w:w="3057" w:type="dxa"/>
                  <w:gridSpan w:val="2"/>
                  <w:shd w:val="clear" w:color="auto" w:fill="D9D9D9" w:themeFill="background1" w:themeFillShade="D9"/>
                </w:tcPr>
                <w:p w14:paraId="245589C7" w14:textId="77777777" w:rsidR="00304117" w:rsidRPr="00726078" w:rsidRDefault="00304117" w:rsidP="00304117">
                  <w:pPr>
                    <w:rPr>
                      <w:rFonts w:ascii="Arial" w:hAnsi="Arial" w:cs="Arial"/>
                      <w:b/>
                      <w:sz w:val="20"/>
                    </w:rPr>
                  </w:pPr>
                  <w:r w:rsidRPr="00726078">
                    <w:rPr>
                      <w:rFonts w:ascii="Arial" w:hAnsi="Arial" w:cs="Arial"/>
                      <w:b/>
                      <w:sz w:val="20"/>
                    </w:rPr>
                    <w:t>Components</w:t>
                  </w:r>
                </w:p>
              </w:tc>
              <w:tc>
                <w:tcPr>
                  <w:tcW w:w="3062" w:type="dxa"/>
                  <w:gridSpan w:val="3"/>
                  <w:shd w:val="clear" w:color="auto" w:fill="D9D9D9" w:themeFill="background1" w:themeFillShade="D9"/>
                </w:tcPr>
                <w:p w14:paraId="00936FDD" w14:textId="77777777" w:rsidR="00304117" w:rsidRPr="00726078" w:rsidRDefault="00304117" w:rsidP="00304117">
                  <w:pPr>
                    <w:rPr>
                      <w:rFonts w:ascii="Arial" w:hAnsi="Arial" w:cs="Arial"/>
                      <w:b/>
                      <w:sz w:val="20"/>
                    </w:rPr>
                  </w:pPr>
                  <w:r w:rsidRPr="00726078">
                    <w:rPr>
                      <w:rFonts w:ascii="Arial" w:hAnsi="Arial" w:cs="Arial"/>
                      <w:b/>
                      <w:sz w:val="20"/>
                    </w:rPr>
                    <w:t>Local Content Threshold</w:t>
                  </w:r>
                </w:p>
              </w:tc>
            </w:tr>
            <w:tr w:rsidR="00304117" w:rsidRPr="00726078" w14:paraId="047C263A" w14:textId="77777777" w:rsidTr="0054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3CF726D" w14:textId="77777777" w:rsidR="00304117" w:rsidRPr="00726078" w:rsidRDefault="00BA6971" w:rsidP="00304117">
                  <w:pPr>
                    <w:spacing w:before="60" w:after="60"/>
                    <w:rPr>
                      <w:rFonts w:ascii="Arial" w:hAnsi="Arial" w:cs="Arial"/>
                      <w:sz w:val="20"/>
                    </w:rPr>
                  </w:pPr>
                  <w:r>
                    <w:rPr>
                      <w:rFonts w:ascii="Arial" w:hAnsi="Arial" w:cs="Arial"/>
                      <w:sz w:val="20"/>
                    </w:rPr>
                    <w:t>N/A</w:t>
                  </w:r>
                </w:p>
              </w:tc>
              <w:tc>
                <w:tcPr>
                  <w:tcW w:w="3057" w:type="dxa"/>
                  <w:gridSpan w:val="2"/>
                </w:tcPr>
                <w:p w14:paraId="2865B952" w14:textId="77777777" w:rsidR="00304117" w:rsidRPr="00726078" w:rsidRDefault="00BA6971" w:rsidP="00304117">
                  <w:pPr>
                    <w:spacing w:before="60" w:after="60"/>
                    <w:rPr>
                      <w:rFonts w:ascii="Arial" w:hAnsi="Arial" w:cs="Arial"/>
                      <w:sz w:val="20"/>
                    </w:rPr>
                  </w:pPr>
                  <w:r>
                    <w:rPr>
                      <w:rFonts w:ascii="Arial" w:hAnsi="Arial" w:cs="Arial"/>
                      <w:sz w:val="20"/>
                    </w:rPr>
                    <w:t>N/A</w:t>
                  </w:r>
                </w:p>
              </w:tc>
              <w:tc>
                <w:tcPr>
                  <w:tcW w:w="3062" w:type="dxa"/>
                  <w:gridSpan w:val="3"/>
                </w:tcPr>
                <w:p w14:paraId="6183485E" w14:textId="77777777" w:rsidR="00304117" w:rsidRPr="00726078" w:rsidRDefault="00BA6971" w:rsidP="00304117">
                  <w:pPr>
                    <w:spacing w:before="60" w:after="60"/>
                    <w:rPr>
                      <w:rFonts w:ascii="Arial" w:hAnsi="Arial" w:cs="Arial"/>
                      <w:sz w:val="20"/>
                    </w:rPr>
                  </w:pPr>
                  <w:r>
                    <w:rPr>
                      <w:rFonts w:ascii="Arial" w:hAnsi="Arial" w:cs="Arial"/>
                      <w:sz w:val="20"/>
                    </w:rPr>
                    <w:t>N/A</w:t>
                  </w:r>
                </w:p>
              </w:tc>
            </w:tr>
            <w:tr w:rsidR="00304117" w:rsidRPr="00726078" w14:paraId="58CA875B"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29D33E03" w14:textId="77777777" w:rsidR="00304117" w:rsidRPr="00726078" w:rsidRDefault="00304117" w:rsidP="00304117">
                  <w:pPr>
                    <w:spacing w:before="60" w:after="60"/>
                    <w:rPr>
                      <w:rFonts w:ascii="Arial" w:hAnsi="Arial" w:cs="Arial"/>
                      <w:sz w:val="20"/>
                    </w:rPr>
                  </w:pPr>
                </w:p>
              </w:tc>
              <w:tc>
                <w:tcPr>
                  <w:tcW w:w="3057" w:type="dxa"/>
                  <w:gridSpan w:val="2"/>
                </w:tcPr>
                <w:p w14:paraId="27FEC2BF" w14:textId="77777777" w:rsidR="00304117" w:rsidRPr="00726078" w:rsidRDefault="00304117" w:rsidP="00304117">
                  <w:pPr>
                    <w:spacing w:before="60" w:after="60"/>
                    <w:rPr>
                      <w:rFonts w:ascii="Arial" w:hAnsi="Arial" w:cs="Arial"/>
                      <w:sz w:val="20"/>
                    </w:rPr>
                  </w:pPr>
                </w:p>
              </w:tc>
              <w:tc>
                <w:tcPr>
                  <w:tcW w:w="3057" w:type="dxa"/>
                  <w:gridSpan w:val="3"/>
                </w:tcPr>
                <w:p w14:paraId="7381E210" w14:textId="77777777" w:rsidR="00304117" w:rsidRPr="00726078" w:rsidRDefault="00304117" w:rsidP="00304117">
                  <w:pPr>
                    <w:spacing w:before="60" w:after="60"/>
                    <w:rPr>
                      <w:rFonts w:ascii="Arial" w:hAnsi="Arial" w:cs="Arial"/>
                      <w:sz w:val="20"/>
                    </w:rPr>
                  </w:pPr>
                </w:p>
              </w:tc>
            </w:tr>
            <w:tr w:rsidR="00304117" w:rsidRPr="00726078" w14:paraId="06873055"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B79E86" w14:textId="77777777" w:rsidR="00304117" w:rsidRPr="00726078" w:rsidRDefault="00304117" w:rsidP="00304117">
                  <w:pPr>
                    <w:spacing w:before="60" w:after="60"/>
                    <w:rPr>
                      <w:rFonts w:ascii="Arial" w:hAnsi="Arial" w:cs="Arial"/>
                      <w:sz w:val="20"/>
                    </w:rPr>
                  </w:pPr>
                </w:p>
              </w:tc>
              <w:tc>
                <w:tcPr>
                  <w:tcW w:w="3057" w:type="dxa"/>
                  <w:gridSpan w:val="2"/>
                </w:tcPr>
                <w:p w14:paraId="5B496D2B" w14:textId="77777777" w:rsidR="00304117" w:rsidRPr="00726078" w:rsidRDefault="00304117" w:rsidP="00304117">
                  <w:pPr>
                    <w:spacing w:before="60" w:after="60"/>
                    <w:rPr>
                      <w:rFonts w:ascii="Arial" w:hAnsi="Arial" w:cs="Arial"/>
                      <w:sz w:val="20"/>
                    </w:rPr>
                  </w:pPr>
                </w:p>
              </w:tc>
              <w:tc>
                <w:tcPr>
                  <w:tcW w:w="3057" w:type="dxa"/>
                  <w:gridSpan w:val="3"/>
                </w:tcPr>
                <w:p w14:paraId="2AEDF971" w14:textId="77777777" w:rsidR="00304117" w:rsidRPr="00726078" w:rsidRDefault="00304117" w:rsidP="00304117">
                  <w:pPr>
                    <w:spacing w:before="60" w:after="60"/>
                    <w:rPr>
                      <w:rFonts w:ascii="Arial" w:hAnsi="Arial" w:cs="Arial"/>
                      <w:sz w:val="20"/>
                    </w:rPr>
                  </w:pPr>
                </w:p>
              </w:tc>
            </w:tr>
            <w:tr w:rsidR="00304117" w:rsidRPr="00726078" w14:paraId="3D6C4C20"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B55DCE9" w14:textId="77777777" w:rsidR="00304117" w:rsidRPr="00726078" w:rsidRDefault="00304117" w:rsidP="00304117">
                  <w:pPr>
                    <w:spacing w:before="60" w:after="60"/>
                    <w:rPr>
                      <w:rFonts w:ascii="Arial" w:hAnsi="Arial" w:cs="Arial"/>
                      <w:sz w:val="20"/>
                    </w:rPr>
                  </w:pPr>
                </w:p>
              </w:tc>
              <w:tc>
                <w:tcPr>
                  <w:tcW w:w="3057" w:type="dxa"/>
                  <w:gridSpan w:val="2"/>
                </w:tcPr>
                <w:p w14:paraId="78089AAD" w14:textId="77777777" w:rsidR="00304117" w:rsidRPr="00726078" w:rsidRDefault="00304117" w:rsidP="00304117">
                  <w:pPr>
                    <w:spacing w:before="60" w:after="60"/>
                    <w:rPr>
                      <w:rFonts w:ascii="Arial" w:hAnsi="Arial" w:cs="Arial"/>
                      <w:sz w:val="20"/>
                    </w:rPr>
                  </w:pPr>
                </w:p>
              </w:tc>
              <w:tc>
                <w:tcPr>
                  <w:tcW w:w="3057" w:type="dxa"/>
                  <w:gridSpan w:val="3"/>
                </w:tcPr>
                <w:p w14:paraId="7D22DC59" w14:textId="77777777" w:rsidR="00304117" w:rsidRPr="00726078" w:rsidRDefault="00304117" w:rsidP="00304117">
                  <w:pPr>
                    <w:spacing w:before="60" w:after="60"/>
                    <w:rPr>
                      <w:rFonts w:ascii="Arial" w:hAnsi="Arial" w:cs="Arial"/>
                      <w:sz w:val="20"/>
                    </w:rPr>
                  </w:pPr>
                </w:p>
              </w:tc>
            </w:tr>
          </w:tbl>
          <w:p w14:paraId="7EB142F6" w14:textId="77777777" w:rsidR="001D3F40" w:rsidRPr="00726078" w:rsidRDefault="001D3F40" w:rsidP="001D3F40">
            <w:pPr>
              <w:spacing w:before="60" w:after="60" w:line="276" w:lineRule="auto"/>
              <w:rPr>
                <w:rFonts w:ascii="Arial" w:hAnsi="Arial" w:cs="Arial"/>
                <w:sz w:val="20"/>
              </w:rPr>
            </w:pPr>
            <w:r>
              <w:rPr>
                <w:rFonts w:ascii="Arial" w:hAnsi="Arial" w:cs="Arial"/>
                <w:b/>
                <w:sz w:val="20"/>
              </w:rPr>
              <w:t>NOTE 1</w:t>
            </w:r>
            <w:r w:rsidR="00304117" w:rsidRPr="00726078">
              <w:rPr>
                <w:rFonts w:ascii="Arial" w:hAnsi="Arial" w:cs="Arial"/>
                <w:sz w:val="20"/>
              </w:rPr>
              <w:t xml:space="preserve">: SBD 6.2 Declaration Form </w:t>
            </w:r>
            <w:r w:rsidR="0024570A">
              <w:rPr>
                <w:rFonts w:ascii="Arial" w:hAnsi="Arial" w:cs="Arial"/>
                <w:sz w:val="20"/>
              </w:rPr>
              <w:t>and Annex</w:t>
            </w:r>
            <w:r>
              <w:rPr>
                <w:rFonts w:ascii="Arial" w:hAnsi="Arial" w:cs="Arial"/>
                <w:sz w:val="20"/>
              </w:rPr>
              <w:t xml:space="preserve"> C (</w:t>
            </w:r>
            <w:r w:rsidRPr="00AA07C0">
              <w:rPr>
                <w:rFonts w:ascii="Arial" w:hAnsi="Arial" w:cs="Arial"/>
                <w:sz w:val="20"/>
              </w:rPr>
              <w:t>Local Content Declaration-Summary Schedule</w:t>
            </w:r>
            <w:r>
              <w:rPr>
                <w:rFonts w:ascii="Arial" w:hAnsi="Arial" w:cs="Arial"/>
                <w:sz w:val="20"/>
              </w:rPr>
              <w:t>)</w:t>
            </w:r>
            <w:r w:rsidRPr="00726078">
              <w:rPr>
                <w:rFonts w:ascii="Arial" w:hAnsi="Arial" w:cs="Arial"/>
                <w:sz w:val="20"/>
              </w:rPr>
              <w:t xml:space="preserve"> </w:t>
            </w:r>
            <w:r w:rsidR="00304117" w:rsidRPr="00726078">
              <w:rPr>
                <w:rFonts w:ascii="Arial" w:hAnsi="Arial" w:cs="Arial"/>
                <w:sz w:val="20"/>
              </w:rPr>
              <w:t xml:space="preserve">is therefore </w:t>
            </w:r>
            <w:r w:rsidR="00304117" w:rsidRPr="003317CA">
              <w:rPr>
                <w:rFonts w:ascii="Arial" w:hAnsi="Arial" w:cs="Arial"/>
                <w:b/>
                <w:sz w:val="20"/>
              </w:rPr>
              <w:t xml:space="preserve">mandatory </w:t>
            </w:r>
            <w:r w:rsidR="00304117" w:rsidRPr="00726078">
              <w:rPr>
                <w:rFonts w:ascii="Arial" w:hAnsi="Arial" w:cs="Arial"/>
                <w:sz w:val="20"/>
              </w:rPr>
              <w:t>and must be a tender returnable.</w:t>
            </w:r>
            <w:r w:rsidR="001B3491">
              <w:rPr>
                <w:rFonts w:ascii="Arial" w:hAnsi="Arial" w:cs="Arial"/>
                <w:sz w:val="20"/>
              </w:rPr>
              <w:t xml:space="preserve"> Forms must be completed in full and signed.</w:t>
            </w:r>
          </w:p>
        </w:tc>
      </w:tr>
    </w:tbl>
    <w:p w14:paraId="749F1445" w14:textId="77777777" w:rsidR="00C95EC4" w:rsidRPr="00EA1BCB" w:rsidRDefault="00EA1BCB" w:rsidP="00EA1BCB">
      <w:pPr>
        <w:spacing w:before="360" w:after="240" w:line="276" w:lineRule="auto"/>
        <w:rPr>
          <w:rFonts w:ascii="Arial" w:hAnsi="Arial" w:cs="Arial"/>
          <w:b/>
        </w:rPr>
      </w:pPr>
      <w:r>
        <w:rPr>
          <w:rFonts w:ascii="Arial" w:hAnsi="Arial" w:cs="Arial"/>
          <w:b/>
          <w:color w:val="4F81BD" w:themeColor="accent1"/>
        </w:rPr>
        <w:t>Section 3</w:t>
      </w:r>
      <w:r w:rsidRPr="00EA1BCB">
        <w:rPr>
          <w:rFonts w:ascii="Arial" w:hAnsi="Arial" w:cs="Arial"/>
          <w:b/>
          <w:color w:val="4F81BD" w:themeColor="accent1"/>
        </w:rPr>
        <w:t xml:space="preserve">: Mandatory </w:t>
      </w:r>
      <w:r w:rsidR="00767F08">
        <w:rPr>
          <w:rFonts w:ascii="Arial" w:hAnsi="Arial" w:cs="Arial"/>
          <w:b/>
          <w:color w:val="4F81BD" w:themeColor="accent1"/>
        </w:rPr>
        <w:t xml:space="preserve">Compliance </w:t>
      </w:r>
      <w:r>
        <w:rPr>
          <w:rFonts w:ascii="Arial" w:hAnsi="Arial" w:cs="Arial"/>
          <w:b/>
          <w:color w:val="4F81BD" w:themeColor="accent1"/>
        </w:rPr>
        <w:t>for Contract Award</w:t>
      </w:r>
      <w:r w:rsidRPr="00EA1BCB">
        <w:rPr>
          <w:rFonts w:ascii="Arial" w:hAnsi="Arial" w:cs="Arial"/>
          <w:b/>
          <w:color w:val="4F81BD" w:themeColor="accent1"/>
        </w:rPr>
        <w:t xml:space="preserve"> </w:t>
      </w:r>
    </w:p>
    <w:tbl>
      <w:tblPr>
        <w:tblStyle w:val="TableGrid"/>
        <w:tblW w:w="0" w:type="auto"/>
        <w:tblLook w:val="04A0" w:firstRow="1" w:lastRow="0" w:firstColumn="1" w:lastColumn="0" w:noHBand="0" w:noVBand="1"/>
      </w:tblPr>
      <w:tblGrid>
        <w:gridCol w:w="9016"/>
      </w:tblGrid>
      <w:tr w:rsidR="00304117" w:rsidRPr="00726078" w14:paraId="53E228F5" w14:textId="77777777" w:rsidTr="00304117">
        <w:tc>
          <w:tcPr>
            <w:tcW w:w="9016" w:type="dxa"/>
            <w:shd w:val="clear" w:color="auto" w:fill="000000" w:themeFill="text1"/>
          </w:tcPr>
          <w:p w14:paraId="15D97ECD" w14:textId="77777777" w:rsidR="00304117" w:rsidRPr="00726078" w:rsidRDefault="00EA1BCB" w:rsidP="00053405">
            <w:pPr>
              <w:tabs>
                <w:tab w:val="left" w:pos="720"/>
              </w:tabs>
              <w:rPr>
                <w:rFonts w:ascii="Arial" w:hAnsi="Arial" w:cs="Arial"/>
                <w:b/>
                <w:sz w:val="22"/>
                <w:szCs w:val="22"/>
              </w:rPr>
            </w:pPr>
            <w:r>
              <w:rPr>
                <w:rFonts w:ascii="Arial" w:hAnsi="Arial" w:cs="Arial"/>
                <w:b/>
                <w:sz w:val="20"/>
              </w:rPr>
              <w:t>The following re</w:t>
            </w:r>
            <w:r w:rsidR="005639E1">
              <w:rPr>
                <w:rFonts w:ascii="Arial" w:hAnsi="Arial" w:cs="Arial"/>
                <w:b/>
                <w:sz w:val="20"/>
              </w:rPr>
              <w:t>quirements are mandatory</w:t>
            </w:r>
            <w:r w:rsidR="00767F08">
              <w:rPr>
                <w:rFonts w:ascii="Arial" w:hAnsi="Arial" w:cs="Arial"/>
                <w:b/>
                <w:sz w:val="20"/>
              </w:rPr>
              <w:t xml:space="preserve"> compliance for contract award and submissions</w:t>
            </w:r>
            <w:r w:rsidR="005639E1">
              <w:rPr>
                <w:rFonts w:ascii="Arial" w:hAnsi="Arial" w:cs="Arial"/>
                <w:b/>
                <w:sz w:val="20"/>
              </w:rPr>
              <w:t xml:space="preserve"> </w:t>
            </w:r>
            <w:r w:rsidR="00767F08">
              <w:rPr>
                <w:rFonts w:ascii="Arial" w:hAnsi="Arial" w:cs="Arial"/>
                <w:b/>
                <w:sz w:val="20"/>
              </w:rPr>
              <w:t>can be clarified during evaluations or</w:t>
            </w:r>
            <w:r w:rsidR="00086E4F">
              <w:rPr>
                <w:rFonts w:ascii="Arial" w:hAnsi="Arial" w:cs="Arial"/>
                <w:b/>
                <w:sz w:val="20"/>
              </w:rPr>
              <w:t xml:space="preserve"> negotiated </w:t>
            </w:r>
            <w:r>
              <w:rPr>
                <w:rFonts w:ascii="Arial" w:hAnsi="Arial" w:cs="Arial"/>
                <w:b/>
                <w:sz w:val="20"/>
              </w:rPr>
              <w:t>before contract is awarded</w:t>
            </w:r>
          </w:p>
        </w:tc>
      </w:tr>
      <w:tr w:rsidR="00304117" w:rsidRPr="00726078" w14:paraId="3992D17E" w14:textId="77777777" w:rsidTr="00304117">
        <w:tc>
          <w:tcPr>
            <w:tcW w:w="9016" w:type="dxa"/>
          </w:tcPr>
          <w:p w14:paraId="264A1878" w14:textId="77777777" w:rsidR="00C5004F" w:rsidRDefault="00C5004F">
            <w:pPr>
              <w:rPr>
                <w:rFonts w:ascii="Arial" w:hAnsi="Arial" w:cs="Arial"/>
                <w:b/>
                <w:sz w:val="20"/>
              </w:rPr>
            </w:pPr>
          </w:p>
          <w:p w14:paraId="039988CB" w14:textId="77777777" w:rsidR="009A77EC" w:rsidRPr="00C5004F" w:rsidRDefault="00086E4F">
            <w:pPr>
              <w:rPr>
                <w:b/>
                <w:sz w:val="22"/>
              </w:rPr>
            </w:pPr>
            <w:r w:rsidRPr="00C5004F">
              <w:rPr>
                <w:rFonts w:ascii="Arial" w:hAnsi="Arial" w:cs="Arial"/>
                <w:b/>
                <w:sz w:val="20"/>
              </w:rPr>
              <w:t xml:space="preserve">3.1 </w:t>
            </w:r>
            <w:r w:rsidR="00EA1BCB" w:rsidRPr="00C5004F">
              <w:rPr>
                <w:rFonts w:ascii="Arial" w:hAnsi="Arial" w:cs="Arial"/>
                <w:b/>
                <w:sz w:val="20"/>
              </w:rPr>
              <w:t>CIDB Skills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5E0073" w14:paraId="0B044672" w14:textId="77777777" w:rsidTr="00737B23">
              <w:tc>
                <w:tcPr>
                  <w:tcW w:w="5680" w:type="dxa"/>
                  <w:tcBorders>
                    <w:right w:val="single" w:sz="4" w:space="0" w:color="auto"/>
                  </w:tcBorders>
                </w:tcPr>
                <w:p w14:paraId="34217504" w14:textId="77777777" w:rsidR="009A77EC" w:rsidRPr="00C95EC4"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292E6CF" w14:textId="77777777" w:rsidR="009A77EC" w:rsidRPr="005E0073" w:rsidRDefault="009A77EC" w:rsidP="00737B23">
                  <w:pPr>
                    <w:spacing w:before="60" w:after="60"/>
                    <w:jc w:val="center"/>
                    <w:rPr>
                      <w:rFonts w:ascii="Arial" w:hAnsi="Arial" w:cs="Arial"/>
                      <w:b/>
                      <w:sz w:val="20"/>
                    </w:rPr>
                  </w:pPr>
                  <w:r w:rsidRPr="005E007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8AD4A32" w14:textId="77777777" w:rsidR="009A77EC" w:rsidRPr="005E0073" w:rsidRDefault="009A77EC" w:rsidP="00737B23">
                  <w:pPr>
                    <w:spacing w:before="60" w:after="60"/>
                    <w:jc w:val="center"/>
                    <w:rPr>
                      <w:rFonts w:ascii="Arial" w:hAnsi="Arial" w:cs="Arial"/>
                      <w:b/>
                      <w:sz w:val="20"/>
                    </w:rPr>
                  </w:pPr>
                  <w:r w:rsidRPr="005E0073">
                    <w:rPr>
                      <w:rFonts w:ascii="Arial" w:hAnsi="Arial" w:cs="Arial"/>
                      <w:b/>
                      <w:sz w:val="20"/>
                    </w:rPr>
                    <w:t>NO</w:t>
                  </w:r>
                </w:p>
              </w:tc>
            </w:tr>
            <w:tr w:rsidR="009A77EC" w:rsidRPr="005E0073" w14:paraId="6B8DE617" w14:textId="77777777" w:rsidTr="00737B23">
              <w:tc>
                <w:tcPr>
                  <w:tcW w:w="5680" w:type="dxa"/>
                  <w:tcBorders>
                    <w:right w:val="single" w:sz="4" w:space="0" w:color="auto"/>
                  </w:tcBorders>
                </w:tcPr>
                <w:p w14:paraId="3E0F4B92" w14:textId="77777777" w:rsidR="00C95EC4" w:rsidRPr="00C95EC4" w:rsidRDefault="00C95EC4" w:rsidP="00C95EC4">
                  <w:pPr>
                    <w:pStyle w:val="ListParagraph"/>
                    <w:numPr>
                      <w:ilvl w:val="0"/>
                      <w:numId w:val="9"/>
                    </w:numPr>
                    <w:jc w:val="both"/>
                    <w:rPr>
                      <w:rFonts w:ascii="Arial" w:hAnsi="Arial" w:cs="Arial"/>
                      <w:b/>
                      <w:sz w:val="20"/>
                    </w:rPr>
                  </w:pPr>
                  <w:r>
                    <w:rPr>
                      <w:rFonts w:ascii="Arial" w:hAnsi="Arial" w:cs="Arial"/>
                      <w:b/>
                      <w:sz w:val="20"/>
                    </w:rPr>
                    <w:t>Is there CIDB compulsory training?</w:t>
                  </w:r>
                </w:p>
              </w:tc>
              <w:sdt>
                <w:sdtPr>
                  <w:rPr>
                    <w:rFonts w:ascii="Arial" w:hAnsi="Arial" w:cs="Arial"/>
                    <w:sz w:val="22"/>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BD2F6CE" w14:textId="77777777" w:rsidR="009A77EC" w:rsidRPr="005E0073" w:rsidRDefault="00C95EC4"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75323B7" w14:textId="77777777" w:rsidR="009A77EC" w:rsidRPr="005E0073" w:rsidRDefault="00C96C34"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66CD" w14:paraId="02081F59" w14:textId="77777777" w:rsidTr="00737B23">
              <w:tc>
                <w:tcPr>
                  <w:tcW w:w="5680" w:type="dxa"/>
                  <w:tcBorders>
                    <w:right w:val="single" w:sz="4" w:space="0" w:color="auto"/>
                  </w:tcBorders>
                </w:tcPr>
                <w:p w14:paraId="3DC0EC8D" w14:textId="77777777" w:rsidR="009A77EC" w:rsidRPr="00115053" w:rsidRDefault="009A77EC" w:rsidP="00C95EC4">
                  <w:pPr>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r w:rsidRPr="00115053">
                    <w:rPr>
                      <w:rFonts w:ascii="Arial" w:hAnsi="Arial" w:cs="Arial"/>
                      <w:sz w:val="20"/>
                    </w:rPr>
                    <w:t xml:space="preserve"> </w:t>
                  </w:r>
                  <w:r w:rsidRPr="007D693B">
                    <w:rPr>
                      <w:rFonts w:ascii="Arial" w:hAnsi="Arial" w:cs="Arial"/>
                      <w:sz w:val="20"/>
                    </w:rPr>
                    <w:t xml:space="preserve"> what</w:t>
                  </w:r>
                  <w:proofErr w:type="gramEnd"/>
                  <w:r w:rsidRPr="007D693B">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D3FC227" w14:textId="77777777" w:rsidR="009A77EC" w:rsidRPr="008A66CD" w:rsidRDefault="009A77EC" w:rsidP="00737B23">
                  <w:pPr>
                    <w:spacing w:before="60" w:after="60"/>
                    <w:jc w:val="center"/>
                    <w:rPr>
                      <w:rFonts w:ascii="Arial" w:hAnsi="Arial" w:cs="Arial"/>
                      <w:b/>
                      <w:sz w:val="20"/>
                      <w:highlight w:val="yellow"/>
                    </w:rPr>
                  </w:pPr>
                </w:p>
              </w:tc>
            </w:tr>
            <w:tr w:rsidR="009A77EC" w:rsidRPr="008A2887" w14:paraId="72FCCC5D" w14:textId="77777777" w:rsidTr="00737B23">
              <w:tc>
                <w:tcPr>
                  <w:tcW w:w="5680" w:type="dxa"/>
                </w:tcPr>
                <w:p w14:paraId="0CA75042" w14:textId="77777777" w:rsidR="009A77EC" w:rsidRPr="00115053" w:rsidRDefault="009A77EC" w:rsidP="00737B23">
                  <w:pPr>
                    <w:ind w:left="426"/>
                    <w:jc w:val="center"/>
                    <w:rPr>
                      <w:rFonts w:ascii="Arial" w:hAnsi="Arial" w:cs="Arial"/>
                      <w:sz w:val="20"/>
                    </w:rPr>
                  </w:pPr>
                </w:p>
              </w:tc>
              <w:tc>
                <w:tcPr>
                  <w:tcW w:w="2694" w:type="dxa"/>
                  <w:gridSpan w:val="2"/>
                  <w:tcBorders>
                    <w:top w:val="single" w:sz="4" w:space="0" w:color="auto"/>
                  </w:tcBorders>
                </w:tcPr>
                <w:p w14:paraId="09BEACEE" w14:textId="77777777" w:rsidR="009A77EC" w:rsidRPr="008A2887" w:rsidRDefault="009A77EC" w:rsidP="00737B23">
                  <w:pPr>
                    <w:spacing w:before="60" w:after="60"/>
                    <w:jc w:val="center"/>
                    <w:rPr>
                      <w:rFonts w:ascii="Arial" w:hAnsi="Arial" w:cs="Arial"/>
                      <w:b/>
                      <w:sz w:val="20"/>
                    </w:rPr>
                  </w:pPr>
                </w:p>
              </w:tc>
            </w:tr>
          </w:tbl>
          <w:p w14:paraId="6738F948" w14:textId="77777777" w:rsidR="009A77EC" w:rsidRPr="00726078" w:rsidRDefault="003317CA" w:rsidP="00304117">
            <w:pPr>
              <w:spacing w:before="60" w:after="60"/>
              <w:rPr>
                <w:rFonts w:ascii="Arial" w:hAnsi="Arial" w:cs="Arial"/>
                <w:sz w:val="20"/>
              </w:rPr>
            </w:pPr>
            <w:r>
              <w:rPr>
                <w:rFonts w:ascii="Arial" w:hAnsi="Arial" w:cs="Arial"/>
                <w:sz w:val="20"/>
              </w:rPr>
              <w:t xml:space="preserve"> If the answer above is Yes, it</w:t>
            </w:r>
            <w:r w:rsidR="00C95EC4">
              <w:rPr>
                <w:rFonts w:ascii="Arial" w:hAnsi="Arial" w:cs="Arial"/>
                <w:sz w:val="20"/>
              </w:rPr>
              <w:t xml:space="preserve"> will then be mandatory for the supplier to match Eskom’s targets</w:t>
            </w:r>
          </w:p>
          <w:tbl>
            <w:tblPr>
              <w:tblStyle w:val="TableGrid"/>
              <w:tblW w:w="8538" w:type="dxa"/>
              <w:tblLook w:val="04A0" w:firstRow="1" w:lastRow="0" w:firstColumn="1" w:lastColumn="0" w:noHBand="0" w:noVBand="1"/>
            </w:tblPr>
            <w:tblGrid>
              <w:gridCol w:w="2846"/>
              <w:gridCol w:w="2846"/>
              <w:gridCol w:w="2846"/>
            </w:tblGrid>
            <w:tr w:rsidR="00304117" w:rsidRPr="00726078" w14:paraId="09AD6BCB" w14:textId="77777777" w:rsidTr="00053405">
              <w:trPr>
                <w:trHeight w:val="217"/>
              </w:trPr>
              <w:tc>
                <w:tcPr>
                  <w:tcW w:w="2846" w:type="dxa"/>
                  <w:shd w:val="clear" w:color="auto" w:fill="D9D9D9" w:themeFill="background1" w:themeFillShade="D9"/>
                </w:tcPr>
                <w:p w14:paraId="0FC02EE1" w14:textId="77777777" w:rsidR="00304117" w:rsidRPr="00726078" w:rsidRDefault="00304117" w:rsidP="00304117">
                  <w:pPr>
                    <w:rPr>
                      <w:rFonts w:ascii="Arial" w:hAnsi="Arial" w:cs="Arial"/>
                      <w:b/>
                      <w:sz w:val="20"/>
                    </w:rPr>
                  </w:pPr>
                  <w:r w:rsidRPr="00726078">
                    <w:rPr>
                      <w:rFonts w:ascii="Arial" w:hAnsi="Arial" w:cs="Arial"/>
                      <w:b/>
                      <w:sz w:val="20"/>
                    </w:rPr>
                    <w:t>Criteria</w:t>
                  </w:r>
                </w:p>
              </w:tc>
              <w:tc>
                <w:tcPr>
                  <w:tcW w:w="2846" w:type="dxa"/>
                  <w:shd w:val="clear" w:color="auto" w:fill="D9D9D9" w:themeFill="background1" w:themeFillShade="D9"/>
                </w:tcPr>
                <w:p w14:paraId="5AD31A8B" w14:textId="77777777" w:rsidR="00304117" w:rsidRPr="00726078" w:rsidRDefault="00304117" w:rsidP="00304117">
                  <w:pPr>
                    <w:rPr>
                      <w:rFonts w:ascii="Arial" w:hAnsi="Arial" w:cs="Arial"/>
                      <w:b/>
                      <w:sz w:val="20"/>
                    </w:rPr>
                  </w:pPr>
                  <w:r w:rsidRPr="00726078">
                    <w:rPr>
                      <w:rFonts w:ascii="Arial" w:hAnsi="Arial" w:cs="Arial"/>
                      <w:b/>
                      <w:sz w:val="20"/>
                    </w:rPr>
                    <w:t>Eskom Target</w:t>
                  </w:r>
                </w:p>
              </w:tc>
              <w:tc>
                <w:tcPr>
                  <w:tcW w:w="2846" w:type="dxa"/>
                  <w:shd w:val="clear" w:color="auto" w:fill="D9D9D9" w:themeFill="background1" w:themeFillShade="D9"/>
                </w:tcPr>
                <w:p w14:paraId="6FAE3829" w14:textId="77777777" w:rsidR="00304117" w:rsidRPr="00726078" w:rsidRDefault="00304117" w:rsidP="00304117">
                  <w:pPr>
                    <w:rPr>
                      <w:rFonts w:ascii="Arial" w:hAnsi="Arial" w:cs="Arial"/>
                      <w:b/>
                      <w:sz w:val="20"/>
                    </w:rPr>
                  </w:pPr>
                  <w:r w:rsidRPr="00726078">
                    <w:rPr>
                      <w:rFonts w:ascii="Arial" w:hAnsi="Arial" w:cs="Arial"/>
                      <w:b/>
                      <w:sz w:val="20"/>
                    </w:rPr>
                    <w:t>Tenderer Commitment</w:t>
                  </w:r>
                </w:p>
              </w:tc>
            </w:tr>
            <w:tr w:rsidR="00304117" w:rsidRPr="00726078" w14:paraId="60CA28DE" w14:textId="77777777" w:rsidTr="00053405">
              <w:trPr>
                <w:trHeight w:val="338"/>
              </w:trPr>
              <w:tc>
                <w:tcPr>
                  <w:tcW w:w="2846" w:type="dxa"/>
                </w:tcPr>
                <w:p w14:paraId="5D0CF7A0" w14:textId="77777777" w:rsidR="00304117" w:rsidRPr="00726078" w:rsidRDefault="00304117" w:rsidP="00304117">
                  <w:pPr>
                    <w:tabs>
                      <w:tab w:val="left" w:pos="720"/>
                    </w:tabs>
                    <w:jc w:val="both"/>
                    <w:rPr>
                      <w:rFonts w:ascii="Arial" w:hAnsi="Arial" w:cs="Arial"/>
                      <w:sz w:val="20"/>
                    </w:rPr>
                  </w:pPr>
                  <w:r w:rsidRPr="00726078">
                    <w:rPr>
                      <w:rFonts w:ascii="Arial" w:hAnsi="Arial" w:cs="Arial"/>
                      <w:sz w:val="20"/>
                    </w:rPr>
                    <w:t>CSDG Percentage</w:t>
                  </w:r>
                </w:p>
              </w:tc>
              <w:tc>
                <w:tcPr>
                  <w:tcW w:w="2846" w:type="dxa"/>
                </w:tcPr>
                <w:p w14:paraId="5584ADC2" w14:textId="77777777"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846" w:type="dxa"/>
                </w:tcPr>
                <w:p w14:paraId="5E0AD63F" w14:textId="77777777" w:rsidR="00304117" w:rsidRPr="00726078" w:rsidRDefault="00304117" w:rsidP="00304117">
                  <w:pPr>
                    <w:spacing w:before="60" w:after="60"/>
                    <w:rPr>
                      <w:rFonts w:ascii="Arial" w:hAnsi="Arial" w:cs="Arial"/>
                      <w:sz w:val="20"/>
                    </w:rPr>
                  </w:pPr>
                </w:p>
              </w:tc>
            </w:tr>
            <w:tr w:rsidR="00304117" w:rsidRPr="00726078" w14:paraId="6E912DEC" w14:textId="77777777" w:rsidTr="00053405">
              <w:trPr>
                <w:trHeight w:val="338"/>
              </w:trPr>
              <w:tc>
                <w:tcPr>
                  <w:tcW w:w="2846" w:type="dxa"/>
                </w:tcPr>
                <w:p w14:paraId="468EC1C3" w14:textId="77777777" w:rsidR="00304117" w:rsidRPr="00726078" w:rsidRDefault="00304117" w:rsidP="00304117">
                  <w:pPr>
                    <w:tabs>
                      <w:tab w:val="left" w:pos="720"/>
                    </w:tabs>
                    <w:jc w:val="both"/>
                    <w:rPr>
                      <w:rFonts w:ascii="Arial" w:hAnsi="Arial" w:cs="Arial"/>
                      <w:sz w:val="20"/>
                    </w:rPr>
                  </w:pPr>
                  <w:r w:rsidRPr="00726078">
                    <w:rPr>
                      <w:rFonts w:ascii="Arial" w:hAnsi="Arial" w:cs="Arial"/>
                      <w:sz w:val="20"/>
                    </w:rPr>
                    <w:t>Description</w:t>
                  </w:r>
                </w:p>
              </w:tc>
              <w:tc>
                <w:tcPr>
                  <w:tcW w:w="2846" w:type="dxa"/>
                </w:tcPr>
                <w:p w14:paraId="6DAC2C01" w14:textId="77777777"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846" w:type="dxa"/>
                </w:tcPr>
                <w:p w14:paraId="01211E39" w14:textId="77777777" w:rsidR="00304117" w:rsidRPr="00726078" w:rsidRDefault="00304117" w:rsidP="00304117">
                  <w:pPr>
                    <w:spacing w:before="60" w:after="60"/>
                    <w:rPr>
                      <w:rFonts w:ascii="Arial" w:hAnsi="Arial" w:cs="Arial"/>
                      <w:sz w:val="20"/>
                    </w:rPr>
                  </w:pPr>
                </w:p>
              </w:tc>
            </w:tr>
            <w:tr w:rsidR="00053405" w:rsidRPr="00726078" w14:paraId="03CAD334" w14:textId="77777777" w:rsidTr="00053405">
              <w:trPr>
                <w:trHeight w:val="338"/>
              </w:trPr>
              <w:tc>
                <w:tcPr>
                  <w:tcW w:w="2846" w:type="dxa"/>
                </w:tcPr>
                <w:p w14:paraId="529B9FEF" w14:textId="77777777" w:rsidR="00053405" w:rsidRPr="00726078" w:rsidRDefault="00053405" w:rsidP="00304117">
                  <w:pPr>
                    <w:tabs>
                      <w:tab w:val="left" w:pos="720"/>
                    </w:tabs>
                    <w:jc w:val="both"/>
                    <w:rPr>
                      <w:rFonts w:ascii="Arial" w:hAnsi="Arial" w:cs="Arial"/>
                      <w:sz w:val="20"/>
                    </w:rPr>
                  </w:pPr>
                </w:p>
              </w:tc>
              <w:tc>
                <w:tcPr>
                  <w:tcW w:w="2846" w:type="dxa"/>
                </w:tcPr>
                <w:p w14:paraId="37537A1A" w14:textId="77777777" w:rsidR="00053405" w:rsidRPr="00D21895" w:rsidRDefault="00053405" w:rsidP="00304117">
                  <w:pPr>
                    <w:spacing w:before="60" w:after="60"/>
                    <w:rPr>
                      <w:rFonts w:ascii="Arial" w:hAnsi="Arial" w:cs="Arial"/>
                      <w:sz w:val="20"/>
                    </w:rPr>
                  </w:pPr>
                </w:p>
              </w:tc>
              <w:tc>
                <w:tcPr>
                  <w:tcW w:w="2846" w:type="dxa"/>
                </w:tcPr>
                <w:p w14:paraId="18800EF7" w14:textId="77777777" w:rsidR="00053405" w:rsidRPr="00726078" w:rsidRDefault="00053405" w:rsidP="00304117">
                  <w:pPr>
                    <w:spacing w:before="60" w:after="60"/>
                    <w:rPr>
                      <w:rFonts w:ascii="Arial" w:hAnsi="Arial" w:cs="Arial"/>
                      <w:sz w:val="20"/>
                    </w:rPr>
                  </w:pPr>
                </w:p>
              </w:tc>
            </w:tr>
            <w:tr w:rsidR="00053405" w:rsidRPr="00726078" w14:paraId="1CD9777D" w14:textId="77777777" w:rsidTr="00053405">
              <w:trPr>
                <w:trHeight w:val="338"/>
              </w:trPr>
              <w:tc>
                <w:tcPr>
                  <w:tcW w:w="2846" w:type="dxa"/>
                </w:tcPr>
                <w:p w14:paraId="17153195" w14:textId="77777777" w:rsidR="00053405" w:rsidRPr="00726078" w:rsidRDefault="00053405" w:rsidP="00304117">
                  <w:pPr>
                    <w:tabs>
                      <w:tab w:val="left" w:pos="720"/>
                    </w:tabs>
                    <w:jc w:val="both"/>
                    <w:rPr>
                      <w:rFonts w:ascii="Arial" w:hAnsi="Arial" w:cs="Arial"/>
                      <w:sz w:val="20"/>
                    </w:rPr>
                  </w:pPr>
                </w:p>
              </w:tc>
              <w:tc>
                <w:tcPr>
                  <w:tcW w:w="2846" w:type="dxa"/>
                </w:tcPr>
                <w:p w14:paraId="231BE3BE" w14:textId="77777777" w:rsidR="00053405" w:rsidRPr="00D21895" w:rsidRDefault="00053405" w:rsidP="00304117">
                  <w:pPr>
                    <w:spacing w:before="60" w:after="60"/>
                    <w:rPr>
                      <w:rFonts w:ascii="Arial" w:hAnsi="Arial" w:cs="Arial"/>
                      <w:sz w:val="20"/>
                    </w:rPr>
                  </w:pPr>
                </w:p>
              </w:tc>
              <w:tc>
                <w:tcPr>
                  <w:tcW w:w="2846" w:type="dxa"/>
                </w:tcPr>
                <w:p w14:paraId="7FFCB5DA" w14:textId="77777777" w:rsidR="00053405" w:rsidRPr="00726078" w:rsidRDefault="00053405" w:rsidP="00304117">
                  <w:pPr>
                    <w:spacing w:before="60" w:after="60"/>
                    <w:rPr>
                      <w:rFonts w:ascii="Arial" w:hAnsi="Arial" w:cs="Arial"/>
                      <w:sz w:val="20"/>
                    </w:rPr>
                  </w:pPr>
                </w:p>
              </w:tc>
            </w:tr>
          </w:tbl>
          <w:p w14:paraId="5DC9C3A9" w14:textId="77777777" w:rsidR="00304117" w:rsidRDefault="00304117" w:rsidP="00304117">
            <w:pPr>
              <w:spacing w:before="60" w:after="60" w:line="276" w:lineRule="auto"/>
              <w:rPr>
                <w:rFonts w:ascii="Arial" w:hAnsi="Arial" w:cs="Arial"/>
                <w:sz w:val="20"/>
              </w:rPr>
            </w:pPr>
          </w:p>
          <w:p w14:paraId="20640EA7" w14:textId="77777777" w:rsidR="00053405" w:rsidRPr="00726078" w:rsidRDefault="00053405" w:rsidP="00304117">
            <w:pPr>
              <w:spacing w:before="60" w:after="60" w:line="276" w:lineRule="auto"/>
              <w:rPr>
                <w:rFonts w:ascii="Arial" w:hAnsi="Arial" w:cs="Arial"/>
                <w:sz w:val="20"/>
              </w:rPr>
            </w:pPr>
          </w:p>
        </w:tc>
      </w:tr>
    </w:tbl>
    <w:p w14:paraId="507BAAC9" w14:textId="77777777" w:rsidR="00016B81" w:rsidRDefault="00016B81" w:rsidP="00C95EC4">
      <w:pPr>
        <w:spacing w:before="240" w:after="120" w:line="276" w:lineRule="auto"/>
        <w:rPr>
          <w:rFonts w:ascii="Arial" w:hAnsi="Arial" w:cs="Arial"/>
          <w:b/>
          <w:color w:val="4F81BD" w:themeColor="accent1"/>
        </w:rPr>
      </w:pPr>
    </w:p>
    <w:p w14:paraId="3353BCF5" w14:textId="77777777" w:rsidR="00C95EC4" w:rsidRPr="00053405" w:rsidRDefault="00A87558" w:rsidP="00C95EC4">
      <w:pPr>
        <w:spacing w:before="240" w:after="120" w:line="276" w:lineRule="auto"/>
        <w:rPr>
          <w:rFonts w:ascii="Arial" w:hAnsi="Arial" w:cs="Arial"/>
          <w:b/>
          <w:color w:val="4F81BD" w:themeColor="accent1"/>
        </w:rPr>
      </w:pPr>
      <w:r w:rsidRPr="00EA1BCB">
        <w:rPr>
          <w:rFonts w:ascii="Arial" w:hAnsi="Arial" w:cs="Arial"/>
          <w:b/>
          <w:color w:val="4F81BD" w:themeColor="accent1"/>
        </w:rPr>
        <w:lastRenderedPageBreak/>
        <w:t xml:space="preserve">Mandatory </w:t>
      </w:r>
      <w:r>
        <w:rPr>
          <w:rFonts w:ascii="Arial" w:hAnsi="Arial" w:cs="Arial"/>
          <w:b/>
          <w:color w:val="4F81BD" w:themeColor="accent1"/>
        </w:rPr>
        <w:t>Compliance for Contract Award</w:t>
      </w:r>
      <w:r w:rsidRPr="00EA1BCB">
        <w:rPr>
          <w:rFonts w:ascii="Arial" w:hAnsi="Arial" w:cs="Arial"/>
          <w:b/>
          <w:color w:val="4F81BD" w:themeColor="accent1"/>
        </w:rPr>
        <w:t xml:space="preserve"> </w:t>
      </w:r>
      <w:r w:rsidR="00086E4F" w:rsidRPr="00053405">
        <w:rPr>
          <w:rFonts w:ascii="Arial" w:hAnsi="Arial" w:cs="Arial"/>
          <w:b/>
          <w:color w:val="4F81BD" w:themeColor="accent1"/>
        </w:rPr>
        <w:t>continues</w:t>
      </w:r>
      <w:proofErr w:type="gramStart"/>
      <w:r w:rsidR="00086E4F" w:rsidRPr="00053405">
        <w:rPr>
          <w:rFonts w:ascii="Arial" w:hAnsi="Arial" w:cs="Arial"/>
          <w:b/>
          <w:color w:val="4F81BD" w:themeColor="accent1"/>
        </w:rPr>
        <w:t>…..</w:t>
      </w:r>
      <w:proofErr w:type="gramEnd"/>
    </w:p>
    <w:tbl>
      <w:tblPr>
        <w:tblStyle w:val="TableGrid"/>
        <w:tblW w:w="0" w:type="auto"/>
        <w:tblLayout w:type="fixed"/>
        <w:tblLook w:val="04A0" w:firstRow="1" w:lastRow="0" w:firstColumn="1" w:lastColumn="0" w:noHBand="0" w:noVBand="1"/>
      </w:tblPr>
      <w:tblGrid>
        <w:gridCol w:w="9016"/>
      </w:tblGrid>
      <w:tr w:rsidR="00C95EC4" w:rsidRPr="000C5130" w14:paraId="395E448C" w14:textId="77777777" w:rsidTr="00901798">
        <w:tc>
          <w:tcPr>
            <w:tcW w:w="9016" w:type="dxa"/>
            <w:shd w:val="clear" w:color="auto" w:fill="000000" w:themeFill="text1"/>
          </w:tcPr>
          <w:p w14:paraId="2E84D7F9" w14:textId="77777777" w:rsidR="00C95EC4" w:rsidRPr="000C5130" w:rsidRDefault="00C95EC4" w:rsidP="00737B23">
            <w:pPr>
              <w:tabs>
                <w:tab w:val="left" w:pos="720"/>
              </w:tabs>
              <w:jc w:val="both"/>
              <w:rPr>
                <w:rFonts w:ascii="Arial" w:hAnsi="Arial" w:cs="Arial"/>
                <w:b/>
                <w:sz w:val="20"/>
              </w:rPr>
            </w:pPr>
          </w:p>
        </w:tc>
      </w:tr>
      <w:tr w:rsidR="00C95EC4" w:rsidRPr="000C5130" w14:paraId="3181FA7E" w14:textId="77777777" w:rsidTr="00901798">
        <w:trPr>
          <w:trHeight w:val="11805"/>
        </w:trPr>
        <w:tc>
          <w:tcPr>
            <w:tcW w:w="9016" w:type="dxa"/>
            <w:tcBorders>
              <w:bottom w:val="single" w:sz="4" w:space="0" w:color="auto"/>
            </w:tcBorders>
            <w:shd w:val="clear" w:color="auto" w:fill="FFFFFF" w:themeFill="background1"/>
          </w:tcPr>
          <w:p w14:paraId="70788792" w14:textId="77777777" w:rsidR="00C95EC4" w:rsidRDefault="00C95EC4" w:rsidP="00737B23">
            <w:pPr>
              <w:tabs>
                <w:tab w:val="left" w:pos="720"/>
              </w:tabs>
              <w:jc w:val="both"/>
              <w:rPr>
                <w:rFonts w:ascii="Arial" w:hAnsi="Arial" w:cs="Arial"/>
                <w:sz w:val="20"/>
              </w:rPr>
            </w:pPr>
          </w:p>
          <w:p w14:paraId="5AF5EEA3" w14:textId="77777777" w:rsidR="00086E4F" w:rsidRDefault="00C5004F" w:rsidP="00737B23">
            <w:pPr>
              <w:tabs>
                <w:tab w:val="left" w:pos="720"/>
              </w:tabs>
              <w:jc w:val="both"/>
              <w:rPr>
                <w:rFonts w:ascii="Arial" w:hAnsi="Arial" w:cs="Arial"/>
                <w:b/>
                <w:sz w:val="20"/>
              </w:rPr>
            </w:pPr>
            <w:r>
              <w:rPr>
                <w:rFonts w:ascii="Arial" w:hAnsi="Arial" w:cs="Arial"/>
                <w:b/>
                <w:sz w:val="20"/>
              </w:rPr>
              <w:t>3.2</w:t>
            </w:r>
            <w:r w:rsidR="00002092">
              <w:rPr>
                <w:rFonts w:ascii="Arial" w:hAnsi="Arial" w:cs="Arial"/>
                <w:b/>
                <w:sz w:val="20"/>
              </w:rPr>
              <w:t xml:space="preserve"> BBBEE Compliance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002092" w:rsidRPr="00115053" w14:paraId="234E5B54" w14:textId="77777777" w:rsidTr="00901798">
              <w:tc>
                <w:tcPr>
                  <w:tcW w:w="5680" w:type="dxa"/>
                  <w:tcBorders>
                    <w:right w:val="single" w:sz="4" w:space="0" w:color="auto"/>
                  </w:tcBorders>
                </w:tcPr>
                <w:p w14:paraId="27D0D422" w14:textId="77777777" w:rsidR="00002092" w:rsidRPr="00115053" w:rsidRDefault="00002092"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166EBEE" w14:textId="77777777" w:rsidR="00002092" w:rsidRPr="00115053" w:rsidRDefault="00002092"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475B931" w14:textId="77777777" w:rsidR="00002092" w:rsidRPr="00115053" w:rsidRDefault="00002092" w:rsidP="00CA5AF8">
                  <w:pPr>
                    <w:spacing w:before="60" w:after="60"/>
                    <w:jc w:val="center"/>
                    <w:rPr>
                      <w:rFonts w:ascii="Arial" w:hAnsi="Arial" w:cs="Arial"/>
                      <w:b/>
                      <w:sz w:val="20"/>
                    </w:rPr>
                  </w:pPr>
                  <w:r w:rsidRPr="00115053">
                    <w:rPr>
                      <w:rFonts w:ascii="Arial" w:hAnsi="Arial" w:cs="Arial"/>
                      <w:b/>
                      <w:sz w:val="20"/>
                    </w:rPr>
                    <w:t>NO</w:t>
                  </w:r>
                </w:p>
              </w:tc>
            </w:tr>
            <w:tr w:rsidR="00002092" w:rsidRPr="00115053" w14:paraId="1C430DDF" w14:textId="77777777" w:rsidTr="00901798">
              <w:tc>
                <w:tcPr>
                  <w:tcW w:w="5680" w:type="dxa"/>
                  <w:tcBorders>
                    <w:right w:val="single" w:sz="4" w:space="0" w:color="auto"/>
                  </w:tcBorders>
                </w:tcPr>
                <w:p w14:paraId="101266C8" w14:textId="77777777" w:rsidR="00002092" w:rsidRPr="00C670FB" w:rsidRDefault="00002092" w:rsidP="00C670FB">
                  <w:pPr>
                    <w:jc w:val="both"/>
                    <w:rPr>
                      <w:rFonts w:ascii="Arial" w:hAnsi="Arial" w:cs="Arial"/>
                      <w:b/>
                      <w:sz w:val="20"/>
                    </w:rPr>
                  </w:pPr>
                  <w:r w:rsidRPr="00C670FB">
                    <w:rPr>
                      <w:rFonts w:ascii="Arial" w:hAnsi="Arial" w:cs="Arial"/>
                      <w:b/>
                      <w:sz w:val="20"/>
                    </w:rPr>
                    <w:t xml:space="preserve">Is </w:t>
                  </w:r>
                  <w:r w:rsidR="0076070E">
                    <w:rPr>
                      <w:rFonts w:ascii="Arial" w:hAnsi="Arial" w:cs="Arial"/>
                      <w:b/>
                      <w:sz w:val="20"/>
                    </w:rPr>
                    <w:t xml:space="preserve">there minimum BBBEE level </w:t>
                  </w:r>
                  <w:r w:rsidRPr="00C670FB">
                    <w:rPr>
                      <w:rFonts w:ascii="Arial" w:hAnsi="Arial" w:cs="Arial"/>
                      <w:b/>
                      <w:sz w:val="20"/>
                    </w:rPr>
                    <w:t>targeted?</w:t>
                  </w:r>
                </w:p>
              </w:tc>
              <w:sdt>
                <w:sdtPr>
                  <w:rPr>
                    <w:rFonts w:ascii="Arial" w:hAnsi="Arial" w:cs="Arial"/>
                    <w:sz w:val="22"/>
                  </w:rPr>
                  <w:id w:val="-214449504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CFDC227" w14:textId="77777777" w:rsidR="00002092" w:rsidRPr="00457C70" w:rsidRDefault="00002092" w:rsidP="00CA5AF8">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138455737"/>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E0E0E30" w14:textId="77777777" w:rsidR="00002092" w:rsidRPr="00457C70" w:rsidRDefault="00002092" w:rsidP="00CA5AF8">
                      <w:pPr>
                        <w:spacing w:before="60" w:after="60"/>
                        <w:jc w:val="center"/>
                        <w:rPr>
                          <w:rFonts w:ascii="Arial" w:hAnsi="Arial" w:cs="Arial"/>
                          <w:sz w:val="22"/>
                        </w:rPr>
                      </w:pPr>
                      <w:r>
                        <w:rPr>
                          <w:rFonts w:ascii="MS Gothic" w:eastAsia="MS Gothic" w:hAnsi="MS Gothic" w:cs="Arial" w:hint="eastAsia"/>
                          <w:sz w:val="22"/>
                        </w:rPr>
                        <w:t>☐</w:t>
                      </w:r>
                    </w:p>
                  </w:tc>
                </w:sdtContent>
              </w:sdt>
            </w:tr>
            <w:tr w:rsidR="00002092" w:rsidRPr="00115053" w14:paraId="40CC3578" w14:textId="77777777" w:rsidTr="00B92618">
              <w:trPr>
                <w:trHeight w:val="495"/>
              </w:trPr>
              <w:tc>
                <w:tcPr>
                  <w:tcW w:w="5680" w:type="dxa"/>
                  <w:tcBorders>
                    <w:right w:val="single" w:sz="4" w:space="0" w:color="auto"/>
                  </w:tcBorders>
                </w:tcPr>
                <w:p w14:paraId="5377F3F6" w14:textId="77777777" w:rsidR="00002092" w:rsidRPr="00071905" w:rsidRDefault="00002092" w:rsidP="002C1D76">
                  <w:pPr>
                    <w:ind w:left="426" w:hanging="392"/>
                    <w:rPr>
                      <w:rFonts w:ascii="Arial" w:hAnsi="Arial" w:cs="Arial"/>
                      <w:sz w:val="20"/>
                    </w:rPr>
                  </w:pPr>
                  <w:r w:rsidRPr="00071905">
                    <w:rPr>
                      <w:rFonts w:ascii="Arial" w:hAnsi="Arial" w:cs="Arial"/>
                      <w:sz w:val="20"/>
                    </w:rPr>
                    <w:t xml:space="preserve">If </w:t>
                  </w:r>
                  <w:proofErr w:type="gramStart"/>
                  <w:r w:rsidRPr="00071905">
                    <w:rPr>
                      <w:rFonts w:ascii="Arial" w:hAnsi="Arial" w:cs="Arial"/>
                      <w:i/>
                      <w:sz w:val="20"/>
                    </w:rPr>
                    <w:t>Yes</w:t>
                  </w:r>
                  <w:proofErr w:type="gramEnd"/>
                  <w:r w:rsidRPr="00071905">
                    <w:rPr>
                      <w:rFonts w:ascii="Arial" w:hAnsi="Arial" w:cs="Arial"/>
                      <w:i/>
                      <w:sz w:val="20"/>
                    </w:rPr>
                    <w:t>,</w:t>
                  </w:r>
                  <w:r w:rsidRPr="00071905">
                    <w:rPr>
                      <w:rFonts w:ascii="Arial" w:hAnsi="Arial" w:cs="Arial"/>
                      <w:sz w:val="20"/>
                    </w:rPr>
                    <w:t xml:space="preserve"> what is the BBBEE status targeted for this </w:t>
                  </w:r>
                  <w:r w:rsidR="002C1D76" w:rsidRPr="00071905">
                    <w:rPr>
                      <w:rFonts w:ascii="Arial" w:hAnsi="Arial" w:cs="Arial"/>
                      <w:sz w:val="20"/>
                    </w:rPr>
                    <w:t>transaction</w:t>
                  </w:r>
                  <w:r w:rsidRPr="00071905">
                    <w:rPr>
                      <w:rFonts w:ascii="Arial" w:hAnsi="Arial" w:cs="Arial"/>
                      <w:sz w:val="20"/>
                    </w:rPr>
                    <w:t xml:space="preserve"> </w:t>
                  </w:r>
                  <w:r w:rsidR="002C1D76" w:rsidRPr="00071905">
                    <w:rPr>
                      <w:rFonts w:ascii="Arial" w:hAnsi="Arial" w:cs="Arial"/>
                      <w:sz w:val="20"/>
                    </w:rPr>
                    <w:t>(contractor/s will be required to submit plans to achieve the target level if not met at contract award)</w:t>
                  </w:r>
                </w:p>
              </w:tc>
              <w:tc>
                <w:tcPr>
                  <w:tcW w:w="2694" w:type="dxa"/>
                  <w:gridSpan w:val="2"/>
                  <w:tcBorders>
                    <w:top w:val="single" w:sz="4" w:space="0" w:color="auto"/>
                    <w:left w:val="single" w:sz="4" w:space="0" w:color="auto"/>
                    <w:bottom w:val="single" w:sz="4" w:space="0" w:color="auto"/>
                    <w:right w:val="single" w:sz="4" w:space="0" w:color="auto"/>
                  </w:tcBorders>
                </w:tcPr>
                <w:p w14:paraId="3BD6F6F0" w14:textId="77777777" w:rsidR="00002092" w:rsidRPr="00B92618" w:rsidRDefault="00B92618" w:rsidP="00B92618">
                  <w:pPr>
                    <w:spacing w:before="60" w:after="60"/>
                    <w:rPr>
                      <w:rFonts w:ascii="Arial" w:hAnsi="Arial" w:cs="Arial"/>
                      <w:b/>
                      <w:sz w:val="20"/>
                    </w:rPr>
                  </w:pPr>
                  <w:r>
                    <w:rPr>
                      <w:rFonts w:ascii="Arial" w:hAnsi="Arial" w:cs="Arial"/>
                      <w:b/>
                      <w:sz w:val="20"/>
                    </w:rPr>
                    <w:t xml:space="preserve">                    </w:t>
                  </w:r>
                  <w:r w:rsidRPr="00B92618">
                    <w:rPr>
                      <w:rFonts w:ascii="Arial" w:hAnsi="Arial" w:cs="Arial"/>
                      <w:b/>
                      <w:sz w:val="20"/>
                    </w:rPr>
                    <w:t>1-4</w:t>
                  </w:r>
                </w:p>
              </w:tc>
            </w:tr>
          </w:tbl>
          <w:p w14:paraId="752C2617" w14:textId="77777777" w:rsidR="00086E4F" w:rsidRDefault="00086E4F" w:rsidP="00737B23">
            <w:pPr>
              <w:tabs>
                <w:tab w:val="left" w:pos="720"/>
              </w:tabs>
              <w:jc w:val="both"/>
              <w:rPr>
                <w:rFonts w:ascii="Arial" w:hAnsi="Arial" w:cs="Arial"/>
                <w:b/>
                <w:sz w:val="20"/>
              </w:rPr>
            </w:pPr>
          </w:p>
          <w:p w14:paraId="39BE36F8" w14:textId="77777777" w:rsidR="00086E4F" w:rsidRPr="000C5130" w:rsidRDefault="00086E4F" w:rsidP="00737B23">
            <w:pPr>
              <w:tabs>
                <w:tab w:val="left" w:pos="720"/>
              </w:tabs>
              <w:jc w:val="both"/>
              <w:rPr>
                <w:rFonts w:ascii="Arial" w:hAnsi="Arial" w:cs="Arial"/>
                <w:sz w:val="20"/>
              </w:rPr>
            </w:pPr>
          </w:p>
          <w:p w14:paraId="514F9040" w14:textId="77777777" w:rsidR="00C95EC4" w:rsidRPr="00C5004F" w:rsidRDefault="00D3649C" w:rsidP="00C5004F">
            <w:pPr>
              <w:pStyle w:val="ListParagraph"/>
              <w:numPr>
                <w:ilvl w:val="1"/>
                <w:numId w:val="31"/>
              </w:numPr>
              <w:tabs>
                <w:tab w:val="left" w:pos="720"/>
              </w:tabs>
              <w:jc w:val="both"/>
              <w:rPr>
                <w:rFonts w:ascii="Arial" w:hAnsi="Arial" w:cs="Arial"/>
                <w:b/>
                <w:sz w:val="20"/>
              </w:rPr>
            </w:pPr>
            <w:r w:rsidRPr="00C5004F">
              <w:rPr>
                <w:rFonts w:ascii="Arial" w:hAnsi="Arial" w:cs="Arial"/>
                <w:b/>
                <w:sz w:val="20"/>
              </w:rPr>
              <w:t>Subcontracting Requirements</w:t>
            </w:r>
          </w:p>
          <w:p w14:paraId="745DBE04" w14:textId="77777777" w:rsidR="00002092" w:rsidRDefault="00002092" w:rsidP="00002092">
            <w:pPr>
              <w:pStyle w:val="ListParagraph"/>
              <w:tabs>
                <w:tab w:val="left" w:pos="720"/>
              </w:tabs>
              <w:ind w:left="435"/>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D3649C" w:rsidRPr="00115053" w14:paraId="0E731F3E" w14:textId="77777777" w:rsidTr="00901798">
              <w:tc>
                <w:tcPr>
                  <w:tcW w:w="5680" w:type="dxa"/>
                  <w:tcBorders>
                    <w:right w:val="single" w:sz="4" w:space="0" w:color="auto"/>
                  </w:tcBorders>
                </w:tcPr>
                <w:p w14:paraId="4B4F8654" w14:textId="77777777" w:rsidR="00D3649C" w:rsidRPr="00115053" w:rsidRDefault="00D3649C"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12D7D" w14:textId="77777777" w:rsidR="00D3649C" w:rsidRPr="00071905" w:rsidRDefault="00D3649C" w:rsidP="00CA5AF8">
                  <w:pPr>
                    <w:spacing w:before="60" w:after="60"/>
                    <w:jc w:val="center"/>
                    <w:rPr>
                      <w:rFonts w:ascii="Arial" w:hAnsi="Arial" w:cs="Arial"/>
                      <w:b/>
                      <w:sz w:val="20"/>
                    </w:rPr>
                  </w:pPr>
                  <w:r w:rsidRPr="00071905">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D9B009C" w14:textId="77777777" w:rsidR="00D3649C" w:rsidRPr="00071905" w:rsidRDefault="00D3649C" w:rsidP="00CA5AF8">
                  <w:pPr>
                    <w:spacing w:before="60" w:after="60"/>
                    <w:jc w:val="center"/>
                    <w:rPr>
                      <w:rFonts w:ascii="Arial" w:hAnsi="Arial" w:cs="Arial"/>
                      <w:b/>
                      <w:sz w:val="20"/>
                    </w:rPr>
                  </w:pPr>
                  <w:r w:rsidRPr="00071905">
                    <w:rPr>
                      <w:rFonts w:ascii="Arial" w:hAnsi="Arial" w:cs="Arial"/>
                      <w:b/>
                      <w:sz w:val="20"/>
                    </w:rPr>
                    <w:t>NO</w:t>
                  </w:r>
                </w:p>
              </w:tc>
            </w:tr>
            <w:tr w:rsidR="00D3649C" w:rsidRPr="00457C70" w14:paraId="36226E34" w14:textId="77777777" w:rsidTr="00901798">
              <w:tc>
                <w:tcPr>
                  <w:tcW w:w="5680" w:type="dxa"/>
                  <w:tcBorders>
                    <w:right w:val="single" w:sz="4" w:space="0" w:color="auto"/>
                  </w:tcBorders>
                </w:tcPr>
                <w:p w14:paraId="71823455" w14:textId="77777777" w:rsidR="00D3649C" w:rsidRPr="00C670FB" w:rsidRDefault="00D3649C" w:rsidP="00C670FB">
                  <w:pPr>
                    <w:jc w:val="both"/>
                    <w:rPr>
                      <w:rFonts w:ascii="Arial" w:hAnsi="Arial" w:cs="Arial"/>
                      <w:b/>
                      <w:sz w:val="20"/>
                    </w:rPr>
                  </w:pPr>
                  <w:r w:rsidRPr="00C670FB">
                    <w:rPr>
                      <w:rFonts w:ascii="Arial" w:hAnsi="Arial" w:cs="Arial"/>
                      <w:b/>
                      <w:sz w:val="20"/>
                    </w:rPr>
                    <w:t>Is there a requirement for subcontracting?</w:t>
                  </w:r>
                </w:p>
              </w:tc>
              <w:sdt>
                <w:sdtPr>
                  <w:rPr>
                    <w:rFonts w:ascii="Arial" w:hAnsi="Arial" w:cs="Arial"/>
                    <w:sz w:val="22"/>
                  </w:rPr>
                  <w:id w:val="-672259447"/>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B1EA488" w14:textId="77777777" w:rsidR="00D3649C" w:rsidRPr="00071905" w:rsidRDefault="00E9206F"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74329734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19AAE6D" w14:textId="77777777" w:rsidR="00D3649C" w:rsidRPr="00071905" w:rsidRDefault="00E9206F" w:rsidP="00CA5AF8">
                      <w:pPr>
                        <w:spacing w:before="60" w:after="60"/>
                        <w:jc w:val="center"/>
                        <w:rPr>
                          <w:rFonts w:ascii="Arial" w:hAnsi="Arial" w:cs="Arial"/>
                          <w:sz w:val="22"/>
                        </w:rPr>
                      </w:pPr>
                      <w:r>
                        <w:rPr>
                          <w:rFonts w:ascii="Arial" w:hAnsi="Arial" w:cs="Arial"/>
                          <w:sz w:val="22"/>
                        </w:rPr>
                        <w:sym w:font="Wingdings 2" w:char="F052"/>
                      </w:r>
                    </w:p>
                  </w:tc>
                </w:sdtContent>
              </w:sdt>
            </w:tr>
            <w:tr w:rsidR="00D3649C" w:rsidRPr="00002092" w14:paraId="21495E83" w14:textId="77777777" w:rsidTr="00901798">
              <w:trPr>
                <w:trHeight w:val="60"/>
              </w:trPr>
              <w:tc>
                <w:tcPr>
                  <w:tcW w:w="5680" w:type="dxa"/>
                  <w:tcBorders>
                    <w:right w:val="single" w:sz="4" w:space="0" w:color="auto"/>
                  </w:tcBorders>
                </w:tcPr>
                <w:p w14:paraId="61EA9C3A" w14:textId="77777777" w:rsidR="000F4230" w:rsidRPr="00115053" w:rsidRDefault="00D3649C" w:rsidP="00016B81">
                  <w:pPr>
                    <w:ind w:left="426" w:hanging="392"/>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what is the tar</w:t>
                  </w:r>
                  <w:r w:rsidR="000F4230">
                    <w:rPr>
                      <w:rFonts w:ascii="Arial" w:hAnsi="Arial" w:cs="Arial"/>
                      <w:sz w:val="20"/>
                    </w:rPr>
                    <w:t>geted subcontracting percentage</w:t>
                  </w:r>
                </w:p>
              </w:tc>
              <w:tc>
                <w:tcPr>
                  <w:tcW w:w="2694" w:type="dxa"/>
                  <w:gridSpan w:val="2"/>
                  <w:tcBorders>
                    <w:top w:val="single" w:sz="4" w:space="0" w:color="auto"/>
                    <w:left w:val="single" w:sz="4" w:space="0" w:color="auto"/>
                    <w:bottom w:val="single" w:sz="4" w:space="0" w:color="auto"/>
                    <w:right w:val="single" w:sz="4" w:space="0" w:color="auto"/>
                  </w:tcBorders>
                </w:tcPr>
                <w:p w14:paraId="00784706" w14:textId="77777777" w:rsidR="00D3649C" w:rsidRPr="00BA2913" w:rsidRDefault="00D3649C" w:rsidP="00CA5AF8">
                  <w:pPr>
                    <w:spacing w:before="60" w:after="60"/>
                    <w:jc w:val="center"/>
                    <w:rPr>
                      <w:rFonts w:ascii="Arial" w:hAnsi="Arial" w:cs="Arial"/>
                      <w:b/>
                      <w:sz w:val="20"/>
                    </w:rPr>
                  </w:pPr>
                </w:p>
              </w:tc>
            </w:tr>
          </w:tbl>
          <w:p w14:paraId="16BB9D50" w14:textId="77777777" w:rsidR="00002092" w:rsidRDefault="00002092" w:rsidP="00002092">
            <w:pPr>
              <w:pStyle w:val="ListParagraph"/>
              <w:tabs>
                <w:tab w:val="left" w:pos="720"/>
              </w:tabs>
              <w:ind w:left="435"/>
              <w:jc w:val="both"/>
              <w:rPr>
                <w:rFonts w:ascii="Arial" w:hAnsi="Arial" w:cs="Arial"/>
                <w:b/>
                <w:sz w:val="20"/>
              </w:rPr>
            </w:pPr>
          </w:p>
          <w:p w14:paraId="368EBD40" w14:textId="77777777" w:rsidR="000F4230" w:rsidRDefault="000F4230" w:rsidP="00002092">
            <w:pPr>
              <w:pStyle w:val="ListParagraph"/>
              <w:tabs>
                <w:tab w:val="left" w:pos="720"/>
              </w:tabs>
              <w:ind w:left="435"/>
              <w:jc w:val="both"/>
              <w:rPr>
                <w:rFonts w:ascii="Arial" w:hAnsi="Arial" w:cs="Arial"/>
                <w:b/>
                <w:sz w:val="20"/>
              </w:rPr>
            </w:pPr>
          </w:p>
          <w:p w14:paraId="1CFEFE68" w14:textId="77777777" w:rsidR="000F4230" w:rsidRPr="00C5004F" w:rsidRDefault="000F4230" w:rsidP="00C5004F">
            <w:pPr>
              <w:pStyle w:val="ListParagraph"/>
              <w:numPr>
                <w:ilvl w:val="1"/>
                <w:numId w:val="31"/>
              </w:numPr>
              <w:tabs>
                <w:tab w:val="left" w:pos="720"/>
              </w:tabs>
              <w:jc w:val="both"/>
              <w:rPr>
                <w:rFonts w:ascii="Arial" w:hAnsi="Arial" w:cs="Arial"/>
                <w:b/>
                <w:sz w:val="20"/>
              </w:rPr>
            </w:pPr>
            <w:r w:rsidRPr="00C5004F">
              <w:rPr>
                <w:rFonts w:ascii="Arial" w:hAnsi="Arial" w:cs="Arial"/>
                <w:b/>
                <w:sz w:val="20"/>
              </w:rPr>
              <w:t xml:space="preserve">Enterprise Development </w:t>
            </w:r>
            <w:r w:rsidR="002C1D76" w:rsidRPr="00C5004F">
              <w:rPr>
                <w:rFonts w:ascii="Arial" w:hAnsi="Arial"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0F4230" w:rsidRPr="00115053" w14:paraId="13ADB967" w14:textId="77777777" w:rsidTr="00901798">
              <w:tc>
                <w:tcPr>
                  <w:tcW w:w="5680" w:type="dxa"/>
                  <w:tcBorders>
                    <w:right w:val="single" w:sz="4" w:space="0" w:color="auto"/>
                  </w:tcBorders>
                </w:tcPr>
                <w:p w14:paraId="7D7295C6" w14:textId="77777777" w:rsidR="000F4230" w:rsidRPr="00115053" w:rsidRDefault="000F4230"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FE8BD66" w14:textId="77777777" w:rsidR="000F4230" w:rsidRPr="00115053" w:rsidRDefault="000F4230"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EB6BE43" w14:textId="77777777" w:rsidR="000F4230" w:rsidRPr="00115053" w:rsidRDefault="000F4230" w:rsidP="00CA5AF8">
                  <w:pPr>
                    <w:spacing w:before="60" w:after="60"/>
                    <w:jc w:val="center"/>
                    <w:rPr>
                      <w:rFonts w:ascii="Arial" w:hAnsi="Arial" w:cs="Arial"/>
                      <w:b/>
                      <w:sz w:val="20"/>
                    </w:rPr>
                  </w:pPr>
                  <w:r w:rsidRPr="00115053">
                    <w:rPr>
                      <w:rFonts w:ascii="Arial" w:hAnsi="Arial" w:cs="Arial"/>
                      <w:b/>
                      <w:sz w:val="20"/>
                    </w:rPr>
                    <w:t>NO</w:t>
                  </w:r>
                </w:p>
              </w:tc>
            </w:tr>
            <w:tr w:rsidR="000F4230" w:rsidRPr="00457C70" w14:paraId="0A8F6580" w14:textId="77777777" w:rsidTr="00901798">
              <w:tc>
                <w:tcPr>
                  <w:tcW w:w="5680" w:type="dxa"/>
                  <w:tcBorders>
                    <w:right w:val="single" w:sz="4" w:space="0" w:color="auto"/>
                  </w:tcBorders>
                </w:tcPr>
                <w:p w14:paraId="0AAE6C94" w14:textId="77777777" w:rsidR="00016B81" w:rsidRDefault="001B3491" w:rsidP="001B3491">
                  <w:pPr>
                    <w:rPr>
                      <w:rFonts w:ascii="Arial" w:hAnsi="Arial" w:cs="Arial"/>
                      <w:sz w:val="20"/>
                    </w:rPr>
                  </w:pPr>
                  <w:r w:rsidRPr="001B3491">
                    <w:rPr>
                      <w:rFonts w:ascii="Arial" w:hAnsi="Arial" w:cs="Arial"/>
                      <w:sz w:val="20"/>
                    </w:rPr>
                    <w:t>Are the</w:t>
                  </w:r>
                  <w:r w:rsidR="00016B81">
                    <w:rPr>
                      <w:rFonts w:ascii="Arial" w:hAnsi="Arial" w:cs="Arial"/>
                      <w:sz w:val="20"/>
                    </w:rPr>
                    <w:t>re specific ED requirements</w:t>
                  </w:r>
                  <w:r w:rsidRPr="001B3491">
                    <w:rPr>
                      <w:rFonts w:ascii="Arial" w:hAnsi="Arial" w:cs="Arial"/>
                      <w:sz w:val="20"/>
                    </w:rPr>
                    <w:t>?</w:t>
                  </w:r>
                </w:p>
                <w:p w14:paraId="60881A2B" w14:textId="77777777" w:rsidR="000F4230" w:rsidRPr="001B3491" w:rsidRDefault="00BD291F" w:rsidP="001B3491">
                  <w:pPr>
                    <w:rPr>
                      <w:rFonts w:ascii="Arial" w:hAnsi="Arial" w:cs="Arial"/>
                      <w:sz w:val="20"/>
                    </w:rPr>
                  </w:pPr>
                  <w:r>
                    <w:rPr>
                      <w:rFonts w:ascii="Arial" w:hAnsi="Arial" w:cs="Arial"/>
                      <w:sz w:val="20"/>
                    </w:rPr>
                    <w:t xml:space="preserve">(This </w:t>
                  </w:r>
                  <w:r w:rsidR="008955BE">
                    <w:rPr>
                      <w:rFonts w:ascii="Arial" w:hAnsi="Arial" w:cs="Arial"/>
                      <w:sz w:val="20"/>
                    </w:rPr>
                    <w:t>ED intervention can either be separate or additional to</w:t>
                  </w:r>
                  <w:r>
                    <w:rPr>
                      <w:rFonts w:ascii="Arial" w:hAnsi="Arial" w:cs="Arial"/>
                      <w:sz w:val="20"/>
                    </w:rPr>
                    <w:t xml:space="preserve"> subcontracting requirements</w:t>
                  </w:r>
                  <w:r w:rsidR="008955BE">
                    <w:rPr>
                      <w:rFonts w:ascii="Arial" w:hAnsi="Arial" w:cs="Arial"/>
                      <w:sz w:val="20"/>
                    </w:rPr>
                    <w:t>, but duplication should be avoided</w:t>
                  </w:r>
                  <w:r>
                    <w:rPr>
                      <w:rFonts w:ascii="Arial" w:hAnsi="Arial" w:cs="Arial"/>
                      <w:sz w:val="20"/>
                    </w:rPr>
                    <w:t>)</w:t>
                  </w:r>
                  <w:r w:rsidR="00016B81">
                    <w:rPr>
                      <w:rFonts w:ascii="Arial" w:hAnsi="Arial" w:cs="Arial"/>
                      <w:sz w:val="20"/>
                    </w:rPr>
                    <w:t xml:space="preserve"> </w:t>
                  </w:r>
                </w:p>
              </w:tc>
              <w:sdt>
                <w:sdtPr>
                  <w:rPr>
                    <w:rFonts w:ascii="Arial" w:hAnsi="Arial" w:cs="Arial"/>
                    <w:sz w:val="22"/>
                  </w:rPr>
                  <w:id w:val="-13036927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060CA7F" w14:textId="77777777" w:rsidR="000F4230" w:rsidRPr="00457C70" w:rsidRDefault="00BE54D9"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133475973"/>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C455308" w14:textId="77777777" w:rsidR="000F4230" w:rsidRPr="00457C70" w:rsidRDefault="00BE54D9" w:rsidP="00CA5AF8">
                      <w:pPr>
                        <w:spacing w:before="60" w:after="60"/>
                        <w:jc w:val="center"/>
                        <w:rPr>
                          <w:rFonts w:ascii="Arial" w:hAnsi="Arial" w:cs="Arial"/>
                          <w:sz w:val="22"/>
                        </w:rPr>
                      </w:pPr>
                      <w:r>
                        <w:rPr>
                          <w:rFonts w:ascii="Arial" w:hAnsi="Arial" w:cs="Arial"/>
                          <w:sz w:val="22"/>
                        </w:rPr>
                        <w:sym w:font="Wingdings 2" w:char="F052"/>
                      </w:r>
                    </w:p>
                  </w:tc>
                </w:sdtContent>
              </w:sdt>
            </w:tr>
          </w:tbl>
          <w:p w14:paraId="3A35A243" w14:textId="77777777" w:rsidR="00002092" w:rsidRPr="000F4230" w:rsidRDefault="00002092" w:rsidP="000F4230">
            <w:pPr>
              <w:tabs>
                <w:tab w:val="left" w:pos="720"/>
              </w:tabs>
              <w:jc w:val="both"/>
              <w:rPr>
                <w:rFonts w:ascii="Arial" w:hAnsi="Arial" w:cs="Arial"/>
                <w:b/>
                <w:sz w:val="20"/>
              </w:rPr>
            </w:pPr>
          </w:p>
          <w:p w14:paraId="369EB81C" w14:textId="77777777" w:rsidR="00C95EC4" w:rsidRDefault="000F4230" w:rsidP="000F4230">
            <w:pPr>
              <w:tabs>
                <w:tab w:val="left" w:pos="720"/>
              </w:tabs>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t</w:t>
            </w:r>
            <w:r w:rsidR="00C95EC4" w:rsidRPr="000C5130">
              <w:rPr>
                <w:rFonts w:ascii="Arial" w:hAnsi="Arial" w:cs="Arial"/>
                <w:sz w:val="20"/>
              </w:rPr>
              <w:t>he mai</w:t>
            </w:r>
            <w:r>
              <w:rPr>
                <w:rFonts w:ascii="Arial" w:hAnsi="Arial" w:cs="Arial"/>
                <w:sz w:val="20"/>
              </w:rPr>
              <w:t>n contractor is required</w:t>
            </w:r>
            <w:r w:rsidR="00C95EC4" w:rsidRPr="000C5130">
              <w:rPr>
                <w:rFonts w:ascii="Arial" w:hAnsi="Arial" w:cs="Arial"/>
                <w:sz w:val="20"/>
              </w:rPr>
              <w:t xml:space="preserve"> propose development in the following areas</w:t>
            </w:r>
            <w:r>
              <w:rPr>
                <w:rFonts w:ascii="Arial" w:hAnsi="Arial" w:cs="Arial"/>
                <w:sz w:val="20"/>
              </w:rPr>
              <w:t xml:space="preserve"> or against the following Eskom’s targets</w:t>
            </w:r>
            <w:r w:rsidR="00901798">
              <w:rPr>
                <w:rFonts w:ascii="Arial" w:hAnsi="Arial" w:cs="Arial"/>
                <w:sz w:val="20"/>
              </w:rPr>
              <w:t>:</w:t>
            </w:r>
          </w:p>
          <w:p w14:paraId="0209E6DD" w14:textId="77777777" w:rsidR="00C670FB" w:rsidRPr="000C5130" w:rsidRDefault="00C670FB" w:rsidP="000F4230">
            <w:pPr>
              <w:tabs>
                <w:tab w:val="left" w:pos="72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6"/>
              <w:gridCol w:w="4266"/>
            </w:tblGrid>
            <w:tr w:rsidR="00C95EC4" w:rsidRPr="000C5130" w14:paraId="2A4E065E" w14:textId="77777777" w:rsidTr="00901798">
              <w:tc>
                <w:tcPr>
                  <w:tcW w:w="4266" w:type="dxa"/>
                  <w:shd w:val="clear" w:color="auto" w:fill="D9D9D9" w:themeFill="background1" w:themeFillShade="D9"/>
                </w:tcPr>
                <w:p w14:paraId="50EA53D9" w14:textId="77777777" w:rsidR="00C95EC4" w:rsidRPr="000C5130" w:rsidRDefault="000F4230" w:rsidP="00737B23">
                  <w:pPr>
                    <w:tabs>
                      <w:tab w:val="left" w:pos="720"/>
                    </w:tabs>
                    <w:jc w:val="both"/>
                    <w:rPr>
                      <w:rFonts w:ascii="Arial" w:hAnsi="Arial" w:cs="Arial"/>
                      <w:b/>
                      <w:sz w:val="20"/>
                    </w:rPr>
                  </w:pPr>
                  <w:r>
                    <w:rPr>
                      <w:rFonts w:ascii="Arial" w:hAnsi="Arial" w:cs="Arial"/>
                      <w:b/>
                      <w:sz w:val="20"/>
                    </w:rPr>
                    <w:t>Eskom’s Target</w:t>
                  </w:r>
                </w:p>
              </w:tc>
              <w:tc>
                <w:tcPr>
                  <w:tcW w:w="4266" w:type="dxa"/>
                  <w:shd w:val="clear" w:color="auto" w:fill="D9D9D9" w:themeFill="background1" w:themeFillShade="D9"/>
                </w:tcPr>
                <w:p w14:paraId="489F8214"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Tenderer Proposal</w:t>
                  </w:r>
                </w:p>
              </w:tc>
            </w:tr>
            <w:tr w:rsidR="00C95EC4" w:rsidRPr="000C5130" w14:paraId="7B3470A7" w14:textId="77777777" w:rsidTr="00901798">
              <w:tc>
                <w:tcPr>
                  <w:tcW w:w="4266" w:type="dxa"/>
                  <w:shd w:val="clear" w:color="auto" w:fill="auto"/>
                </w:tcPr>
                <w:p w14:paraId="0E571A78" w14:textId="77777777" w:rsidR="00C95EC4" w:rsidRPr="000C5130" w:rsidRDefault="00DC33BD" w:rsidP="00737B23">
                  <w:pPr>
                    <w:tabs>
                      <w:tab w:val="left" w:pos="720"/>
                    </w:tabs>
                    <w:jc w:val="both"/>
                    <w:rPr>
                      <w:rFonts w:ascii="Arial" w:hAnsi="Arial" w:cs="Arial"/>
                      <w:sz w:val="20"/>
                    </w:rPr>
                  </w:pPr>
                  <w:r>
                    <w:rPr>
                      <w:rFonts w:ascii="Arial" w:hAnsi="Arial" w:cs="Arial"/>
                      <w:sz w:val="20"/>
                    </w:rPr>
                    <w:t>N/A</w:t>
                  </w:r>
                </w:p>
              </w:tc>
              <w:tc>
                <w:tcPr>
                  <w:tcW w:w="4266" w:type="dxa"/>
                  <w:shd w:val="clear" w:color="auto" w:fill="auto"/>
                </w:tcPr>
                <w:p w14:paraId="3E9F2AA9" w14:textId="77777777" w:rsidR="00C95EC4" w:rsidRPr="000C5130" w:rsidRDefault="00C95EC4" w:rsidP="00737B23">
                  <w:pPr>
                    <w:tabs>
                      <w:tab w:val="left" w:pos="720"/>
                    </w:tabs>
                    <w:jc w:val="both"/>
                    <w:rPr>
                      <w:rFonts w:ascii="Arial" w:hAnsi="Arial" w:cs="Arial"/>
                      <w:sz w:val="20"/>
                    </w:rPr>
                  </w:pPr>
                </w:p>
              </w:tc>
            </w:tr>
          </w:tbl>
          <w:p w14:paraId="25D2C003" w14:textId="77777777" w:rsidR="00C95EC4" w:rsidRPr="000C5130" w:rsidRDefault="00C95EC4" w:rsidP="00737B23">
            <w:pPr>
              <w:tabs>
                <w:tab w:val="left" w:pos="720"/>
              </w:tabs>
              <w:jc w:val="both"/>
              <w:rPr>
                <w:rFonts w:ascii="Arial" w:hAnsi="Arial" w:cs="Arial"/>
                <w:sz w:val="20"/>
              </w:rPr>
            </w:pPr>
          </w:p>
          <w:p w14:paraId="211D0AFC" w14:textId="77777777" w:rsidR="00C670FB" w:rsidRDefault="00C670FB" w:rsidP="00737B23">
            <w:pPr>
              <w:tabs>
                <w:tab w:val="left" w:pos="720"/>
              </w:tabs>
              <w:jc w:val="both"/>
              <w:rPr>
                <w:rFonts w:ascii="Arial" w:hAnsi="Arial" w:cs="Arial"/>
                <w:sz w:val="20"/>
                <w:u w:val="single"/>
              </w:rPr>
            </w:pPr>
          </w:p>
          <w:p w14:paraId="723B1B7E" w14:textId="77777777" w:rsidR="00C670FB" w:rsidRPr="00C5004F" w:rsidRDefault="00C670FB" w:rsidP="00C5004F">
            <w:pPr>
              <w:pStyle w:val="ListParagraph"/>
              <w:numPr>
                <w:ilvl w:val="1"/>
                <w:numId w:val="31"/>
              </w:numPr>
              <w:jc w:val="both"/>
              <w:rPr>
                <w:rFonts w:ascii="Arial" w:hAnsi="Arial" w:cs="Arial"/>
                <w:b/>
                <w:sz w:val="20"/>
              </w:rPr>
            </w:pPr>
            <w:r w:rsidRPr="00C5004F">
              <w:rPr>
                <w:rFonts w:ascii="Arial" w:hAnsi="Arial" w:cs="Arial"/>
                <w:b/>
                <w:sz w:val="20"/>
              </w:rPr>
              <w:t xml:space="preserve">Skills Development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0"/>
              <w:gridCol w:w="1347"/>
              <w:gridCol w:w="1347"/>
            </w:tblGrid>
            <w:tr w:rsidR="00C670FB" w:rsidRPr="00115053" w14:paraId="266753AA" w14:textId="77777777" w:rsidTr="00901798">
              <w:tc>
                <w:tcPr>
                  <w:tcW w:w="5680" w:type="dxa"/>
                  <w:tcBorders>
                    <w:right w:val="single" w:sz="4" w:space="0" w:color="auto"/>
                  </w:tcBorders>
                </w:tcPr>
                <w:p w14:paraId="609AA895" w14:textId="77777777" w:rsidR="00C670FB" w:rsidRPr="00115053" w:rsidRDefault="00C670FB"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842470E" w14:textId="77777777" w:rsidR="00C670FB" w:rsidRPr="00115053" w:rsidRDefault="00C670FB"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1AC9F48" w14:textId="77777777" w:rsidR="00C670FB" w:rsidRPr="00115053" w:rsidRDefault="00C670FB" w:rsidP="00CA5AF8">
                  <w:pPr>
                    <w:spacing w:before="60" w:after="60"/>
                    <w:jc w:val="center"/>
                    <w:rPr>
                      <w:rFonts w:ascii="Arial" w:hAnsi="Arial" w:cs="Arial"/>
                      <w:b/>
                      <w:sz w:val="20"/>
                    </w:rPr>
                  </w:pPr>
                  <w:r w:rsidRPr="00115053">
                    <w:rPr>
                      <w:rFonts w:ascii="Arial" w:hAnsi="Arial" w:cs="Arial"/>
                      <w:b/>
                      <w:sz w:val="20"/>
                    </w:rPr>
                    <w:t>NO</w:t>
                  </w:r>
                </w:p>
              </w:tc>
            </w:tr>
            <w:tr w:rsidR="00C670FB" w:rsidRPr="00457C70" w14:paraId="2E76F0AF" w14:textId="77777777" w:rsidTr="00901798">
              <w:tc>
                <w:tcPr>
                  <w:tcW w:w="5680" w:type="dxa"/>
                  <w:tcBorders>
                    <w:right w:val="single" w:sz="4" w:space="0" w:color="auto"/>
                  </w:tcBorders>
                </w:tcPr>
                <w:p w14:paraId="650177AC" w14:textId="77777777" w:rsidR="00C670FB" w:rsidRPr="002C1D76" w:rsidRDefault="00C670FB" w:rsidP="002C1D76">
                  <w:pPr>
                    <w:rPr>
                      <w:rFonts w:ascii="Arial" w:hAnsi="Arial" w:cs="Arial"/>
                      <w:b/>
                      <w:sz w:val="20"/>
                    </w:rPr>
                  </w:pPr>
                  <w:r w:rsidRPr="002C1D76">
                    <w:rPr>
                      <w:rFonts w:ascii="Arial" w:hAnsi="Arial" w:cs="Arial"/>
                      <w:b/>
                      <w:sz w:val="20"/>
                    </w:rPr>
                    <w:t>Are t</w:t>
                  </w:r>
                  <w:r w:rsidR="0076070E">
                    <w:rPr>
                      <w:rFonts w:ascii="Arial" w:hAnsi="Arial" w:cs="Arial"/>
                      <w:b/>
                      <w:sz w:val="20"/>
                    </w:rPr>
                    <w:t>here Skills Development targets</w:t>
                  </w:r>
                  <w:r w:rsidRPr="002C1D76">
                    <w:rPr>
                      <w:rFonts w:ascii="Arial" w:hAnsi="Arial" w:cs="Arial"/>
                      <w:b/>
                      <w:sz w:val="20"/>
                    </w:rPr>
                    <w:t xml:space="preserve">? </w:t>
                  </w:r>
                </w:p>
              </w:tc>
              <w:sdt>
                <w:sdtPr>
                  <w:rPr>
                    <w:rFonts w:ascii="Arial" w:hAnsi="Arial" w:cs="Arial"/>
                    <w:sz w:val="22"/>
                  </w:rPr>
                  <w:id w:val="647482060"/>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458F64D" w14:textId="77777777" w:rsidR="00C670FB" w:rsidRPr="00457C70" w:rsidRDefault="00DC33BD" w:rsidP="00CA5AF8">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326715539"/>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3EDA244" w14:textId="77777777" w:rsidR="00C670FB" w:rsidRPr="00457C70" w:rsidRDefault="00DC33BD" w:rsidP="00CA5AF8">
                      <w:pPr>
                        <w:spacing w:before="60" w:after="60"/>
                        <w:jc w:val="center"/>
                        <w:rPr>
                          <w:rFonts w:ascii="Arial" w:hAnsi="Arial" w:cs="Arial"/>
                          <w:sz w:val="22"/>
                        </w:rPr>
                      </w:pPr>
                      <w:r>
                        <w:rPr>
                          <w:rFonts w:ascii="MS Gothic" w:eastAsia="MS Gothic" w:hAnsi="MS Gothic" w:cs="Arial" w:hint="eastAsia"/>
                          <w:sz w:val="22"/>
                        </w:rPr>
                        <w:t>☐</w:t>
                      </w:r>
                    </w:p>
                  </w:tc>
                </w:sdtContent>
              </w:sdt>
            </w:tr>
          </w:tbl>
          <w:p w14:paraId="23FC2538" w14:textId="77777777" w:rsidR="00C670FB" w:rsidRPr="00C670FB" w:rsidRDefault="00C670FB" w:rsidP="00C670FB">
            <w:pPr>
              <w:tabs>
                <w:tab w:val="left" w:pos="720"/>
              </w:tabs>
              <w:jc w:val="both"/>
              <w:rPr>
                <w:rFonts w:ascii="Arial" w:hAnsi="Arial" w:cs="Arial"/>
                <w:b/>
                <w:sz w:val="20"/>
              </w:rPr>
            </w:pPr>
          </w:p>
          <w:p w14:paraId="1B2C9F4D" w14:textId="77777777" w:rsidR="00C670FB" w:rsidRDefault="00C670FB" w:rsidP="00C670FB">
            <w:pPr>
              <w:tabs>
                <w:tab w:val="left" w:pos="720"/>
              </w:tabs>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the contractors are required</w:t>
            </w:r>
            <w:r w:rsidRPr="000C5130">
              <w:rPr>
                <w:rFonts w:ascii="Arial" w:hAnsi="Arial" w:cs="Arial"/>
                <w:sz w:val="20"/>
              </w:rPr>
              <w:t xml:space="preserve"> </w:t>
            </w:r>
            <w:r>
              <w:rPr>
                <w:rFonts w:ascii="Arial" w:hAnsi="Arial" w:cs="Arial"/>
                <w:sz w:val="20"/>
              </w:rPr>
              <w:t xml:space="preserve">to </w:t>
            </w:r>
            <w:r w:rsidRPr="000C5130">
              <w:rPr>
                <w:rFonts w:ascii="Arial" w:hAnsi="Arial" w:cs="Arial"/>
                <w:sz w:val="20"/>
              </w:rPr>
              <w:t xml:space="preserve">propose </w:t>
            </w:r>
            <w:r>
              <w:rPr>
                <w:rFonts w:ascii="Arial" w:hAnsi="Arial" w:cs="Arial"/>
                <w:sz w:val="20"/>
              </w:rPr>
              <w:t xml:space="preserve">skills </w:t>
            </w:r>
            <w:r w:rsidRPr="000C5130">
              <w:rPr>
                <w:rFonts w:ascii="Arial" w:hAnsi="Arial" w:cs="Arial"/>
                <w:sz w:val="20"/>
              </w:rPr>
              <w:t xml:space="preserve">development </w:t>
            </w:r>
            <w:r>
              <w:rPr>
                <w:rFonts w:ascii="Arial" w:hAnsi="Arial" w:cs="Arial"/>
                <w:sz w:val="20"/>
              </w:rPr>
              <w:t>against Eskom’s targets</w:t>
            </w:r>
            <w:r w:rsidR="00901798">
              <w:rPr>
                <w:rFonts w:ascii="Arial" w:hAnsi="Arial" w:cs="Arial"/>
                <w:sz w:val="20"/>
              </w:rPr>
              <w:t>:</w:t>
            </w:r>
          </w:p>
          <w:p w14:paraId="19E80B2A" w14:textId="77777777" w:rsidR="00C670FB" w:rsidRPr="000C5130" w:rsidRDefault="00C670FB" w:rsidP="00C670FB">
            <w:pPr>
              <w:tabs>
                <w:tab w:val="left" w:pos="720"/>
              </w:tabs>
              <w:rPr>
                <w:rFonts w:ascii="Arial" w:hAnsi="Arial" w:cs="Arial"/>
                <w:sz w:val="2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992"/>
              <w:gridCol w:w="2258"/>
              <w:gridCol w:w="2576"/>
            </w:tblGrid>
            <w:tr w:rsidR="00BD291F" w:rsidRPr="000C5130" w14:paraId="2373F489" w14:textId="77777777" w:rsidTr="0091501A">
              <w:tc>
                <w:tcPr>
                  <w:tcW w:w="8525" w:type="dxa"/>
                  <w:gridSpan w:val="4"/>
                  <w:shd w:val="clear" w:color="auto" w:fill="D9D9D9" w:themeFill="background1" w:themeFillShade="D9"/>
                </w:tcPr>
                <w:p w14:paraId="76011AF4" w14:textId="77777777" w:rsidR="00BD291F" w:rsidRPr="000C5130" w:rsidRDefault="00BD291F" w:rsidP="00CA5AF8">
                  <w:pPr>
                    <w:tabs>
                      <w:tab w:val="left" w:pos="720"/>
                    </w:tabs>
                    <w:jc w:val="both"/>
                    <w:rPr>
                      <w:rFonts w:ascii="Arial" w:hAnsi="Arial" w:cs="Arial"/>
                      <w:b/>
                      <w:sz w:val="20"/>
                    </w:rPr>
                  </w:pPr>
                  <w:r w:rsidRPr="0091501A">
                    <w:rPr>
                      <w:rFonts w:ascii="Arial" w:hAnsi="Arial" w:cs="Arial"/>
                      <w:b/>
                    </w:rPr>
                    <w:t>Eskom’s Target</w:t>
                  </w:r>
                </w:p>
              </w:tc>
            </w:tr>
            <w:tr w:rsidR="00BD291F" w:rsidRPr="000C5130" w14:paraId="245D4BD8" w14:textId="77777777" w:rsidTr="0054701F">
              <w:tc>
                <w:tcPr>
                  <w:tcW w:w="2699" w:type="dxa"/>
                  <w:shd w:val="clear" w:color="auto" w:fill="D9D9D9" w:themeFill="background1" w:themeFillShade="D9"/>
                </w:tcPr>
                <w:p w14:paraId="3278E2D8" w14:textId="77777777" w:rsidR="00BD291F" w:rsidRPr="0091501A" w:rsidRDefault="00BD291F" w:rsidP="00CA5AF8">
                  <w:pPr>
                    <w:tabs>
                      <w:tab w:val="left" w:pos="720"/>
                    </w:tabs>
                    <w:jc w:val="both"/>
                    <w:rPr>
                      <w:rFonts w:ascii="Arial" w:hAnsi="Arial" w:cs="Arial"/>
                      <w:sz w:val="20"/>
                      <w:szCs w:val="16"/>
                    </w:rPr>
                  </w:pPr>
                  <w:r w:rsidRPr="0091501A">
                    <w:rPr>
                      <w:rFonts w:ascii="Arial" w:hAnsi="Arial" w:cs="Arial"/>
                      <w:sz w:val="20"/>
                      <w:szCs w:val="16"/>
                    </w:rPr>
                    <w:t>Category</w:t>
                  </w:r>
                </w:p>
              </w:tc>
              <w:tc>
                <w:tcPr>
                  <w:tcW w:w="992" w:type="dxa"/>
                  <w:shd w:val="clear" w:color="auto" w:fill="auto"/>
                </w:tcPr>
                <w:p w14:paraId="62A33F59" w14:textId="77777777" w:rsidR="00BD291F" w:rsidRPr="0091501A" w:rsidRDefault="00BD291F" w:rsidP="00CA5AF8">
                  <w:pPr>
                    <w:tabs>
                      <w:tab w:val="left" w:pos="720"/>
                    </w:tabs>
                    <w:jc w:val="both"/>
                    <w:rPr>
                      <w:rFonts w:ascii="Arial" w:hAnsi="Arial" w:cs="Arial"/>
                      <w:sz w:val="20"/>
                      <w:szCs w:val="16"/>
                    </w:rPr>
                  </w:pPr>
                  <w:r w:rsidRPr="0091501A">
                    <w:rPr>
                      <w:rFonts w:ascii="Arial" w:hAnsi="Arial" w:cs="Arial"/>
                      <w:sz w:val="20"/>
                      <w:szCs w:val="16"/>
                    </w:rPr>
                    <w:t>Number</w:t>
                  </w:r>
                </w:p>
              </w:tc>
              <w:tc>
                <w:tcPr>
                  <w:tcW w:w="2258" w:type="dxa"/>
                </w:tcPr>
                <w:p w14:paraId="2BC23318" w14:textId="77777777" w:rsidR="00BD291F" w:rsidRPr="0091501A" w:rsidRDefault="00BD291F" w:rsidP="00CA5AF8">
                  <w:pPr>
                    <w:tabs>
                      <w:tab w:val="left" w:pos="720"/>
                    </w:tabs>
                    <w:jc w:val="both"/>
                    <w:rPr>
                      <w:rFonts w:ascii="Arial" w:hAnsi="Arial" w:cs="Arial"/>
                      <w:sz w:val="20"/>
                      <w:szCs w:val="16"/>
                    </w:rPr>
                  </w:pPr>
                  <w:r w:rsidRPr="0091501A">
                    <w:rPr>
                      <w:rFonts w:ascii="Arial" w:hAnsi="Arial" w:cs="Arial"/>
                      <w:sz w:val="20"/>
                      <w:szCs w:val="16"/>
                    </w:rPr>
                    <w:t>Entry Level</w:t>
                  </w:r>
                </w:p>
              </w:tc>
              <w:tc>
                <w:tcPr>
                  <w:tcW w:w="2576" w:type="dxa"/>
                </w:tcPr>
                <w:p w14:paraId="542ED990" w14:textId="77777777" w:rsidR="00BD291F"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Ou</w:t>
                  </w:r>
                  <w:r w:rsidR="00BD291F" w:rsidRPr="0091501A">
                    <w:rPr>
                      <w:rFonts w:ascii="Arial" w:hAnsi="Arial" w:cs="Arial"/>
                      <w:sz w:val="20"/>
                      <w:szCs w:val="16"/>
                    </w:rPr>
                    <w:t>tput</w:t>
                  </w:r>
                </w:p>
              </w:tc>
            </w:tr>
            <w:tr w:rsidR="0091501A" w:rsidRPr="000C5130" w14:paraId="5EDC1541" w14:textId="77777777" w:rsidTr="0054701F">
              <w:tc>
                <w:tcPr>
                  <w:tcW w:w="2699" w:type="dxa"/>
                  <w:shd w:val="clear" w:color="auto" w:fill="FFFFFF" w:themeFill="background1"/>
                </w:tcPr>
                <w:p w14:paraId="2A3371D7" w14:textId="77777777" w:rsidR="0091501A" w:rsidRPr="0054701F" w:rsidRDefault="00854455" w:rsidP="0054701F">
                  <w:pPr>
                    <w:tabs>
                      <w:tab w:val="left" w:pos="720"/>
                    </w:tabs>
                    <w:jc w:val="both"/>
                    <w:rPr>
                      <w:rFonts w:ascii="Arial" w:hAnsi="Arial" w:cs="Arial"/>
                      <w:sz w:val="20"/>
                      <w:szCs w:val="16"/>
                    </w:rPr>
                  </w:pPr>
                  <w:r>
                    <w:rPr>
                      <w:rFonts w:ascii="Arial" w:hAnsi="Arial" w:cs="Arial"/>
                      <w:sz w:val="20"/>
                      <w:szCs w:val="16"/>
                    </w:rPr>
                    <w:t>Plant Operator</w:t>
                  </w:r>
                </w:p>
              </w:tc>
              <w:tc>
                <w:tcPr>
                  <w:tcW w:w="992" w:type="dxa"/>
                  <w:shd w:val="clear" w:color="auto" w:fill="FFFFFF" w:themeFill="background1"/>
                </w:tcPr>
                <w:p w14:paraId="12A30CD1" w14:textId="77777777" w:rsidR="0091501A" w:rsidRPr="0091501A" w:rsidRDefault="005C275E" w:rsidP="00DA0B79">
                  <w:pPr>
                    <w:tabs>
                      <w:tab w:val="left" w:pos="720"/>
                    </w:tabs>
                    <w:jc w:val="center"/>
                    <w:rPr>
                      <w:rFonts w:ascii="Arial" w:hAnsi="Arial" w:cs="Arial"/>
                      <w:sz w:val="20"/>
                      <w:szCs w:val="16"/>
                    </w:rPr>
                  </w:pPr>
                  <w:r>
                    <w:rPr>
                      <w:rFonts w:ascii="Arial" w:hAnsi="Arial" w:cs="Arial"/>
                      <w:sz w:val="20"/>
                      <w:szCs w:val="16"/>
                    </w:rPr>
                    <w:t>2</w:t>
                  </w:r>
                </w:p>
              </w:tc>
              <w:tc>
                <w:tcPr>
                  <w:tcW w:w="2258" w:type="dxa"/>
                  <w:shd w:val="clear" w:color="auto" w:fill="FFFFFF" w:themeFill="background1"/>
                </w:tcPr>
                <w:p w14:paraId="142F5AE3" w14:textId="77777777" w:rsidR="0091501A" w:rsidRPr="0091501A" w:rsidRDefault="00BA6971" w:rsidP="00CA5AF8">
                  <w:pPr>
                    <w:tabs>
                      <w:tab w:val="left" w:pos="720"/>
                    </w:tabs>
                    <w:jc w:val="both"/>
                    <w:rPr>
                      <w:rFonts w:ascii="Arial" w:hAnsi="Arial" w:cs="Arial"/>
                      <w:sz w:val="20"/>
                      <w:szCs w:val="16"/>
                    </w:rPr>
                  </w:pPr>
                  <w:r>
                    <w:rPr>
                      <w:rFonts w:ascii="Arial" w:hAnsi="Arial" w:cs="Arial"/>
                      <w:sz w:val="20"/>
                      <w:szCs w:val="16"/>
                    </w:rPr>
                    <w:t>Grade 12</w:t>
                  </w:r>
                </w:p>
              </w:tc>
              <w:tc>
                <w:tcPr>
                  <w:tcW w:w="2576" w:type="dxa"/>
                  <w:shd w:val="clear" w:color="auto" w:fill="FFFFFF" w:themeFill="background1"/>
                </w:tcPr>
                <w:p w14:paraId="77BE6957" w14:textId="77777777" w:rsidR="0091501A" w:rsidRPr="0091501A" w:rsidRDefault="005C275E" w:rsidP="00CA5AF8">
                  <w:pPr>
                    <w:tabs>
                      <w:tab w:val="left" w:pos="720"/>
                    </w:tabs>
                    <w:jc w:val="both"/>
                    <w:rPr>
                      <w:rFonts w:ascii="Arial" w:hAnsi="Arial" w:cs="Arial"/>
                      <w:sz w:val="20"/>
                      <w:szCs w:val="16"/>
                    </w:rPr>
                  </w:pPr>
                  <w:r>
                    <w:rPr>
                      <w:rFonts w:ascii="Arial" w:hAnsi="Arial" w:cs="Arial"/>
                      <w:sz w:val="20"/>
                      <w:szCs w:val="16"/>
                    </w:rPr>
                    <w:t xml:space="preserve">Seta Accredited Certificate </w:t>
                  </w:r>
                </w:p>
              </w:tc>
            </w:tr>
            <w:tr w:rsidR="0091501A" w:rsidRPr="000C5130" w14:paraId="5E52BE3A" w14:textId="77777777" w:rsidTr="0054701F">
              <w:tc>
                <w:tcPr>
                  <w:tcW w:w="2699" w:type="dxa"/>
                  <w:shd w:val="clear" w:color="auto" w:fill="FFFFFF" w:themeFill="background1"/>
                </w:tcPr>
                <w:p w14:paraId="3C28591F" w14:textId="77777777" w:rsidR="0091501A" w:rsidRPr="0091501A" w:rsidRDefault="0091501A" w:rsidP="00CA5AF8">
                  <w:pPr>
                    <w:tabs>
                      <w:tab w:val="left" w:pos="720"/>
                    </w:tabs>
                    <w:jc w:val="both"/>
                    <w:rPr>
                      <w:rFonts w:ascii="Arial" w:hAnsi="Arial" w:cs="Arial"/>
                      <w:sz w:val="20"/>
                      <w:szCs w:val="16"/>
                    </w:rPr>
                  </w:pPr>
                </w:p>
              </w:tc>
              <w:tc>
                <w:tcPr>
                  <w:tcW w:w="992" w:type="dxa"/>
                  <w:shd w:val="clear" w:color="auto" w:fill="FFFFFF" w:themeFill="background1"/>
                </w:tcPr>
                <w:p w14:paraId="72EFD36C" w14:textId="77777777" w:rsidR="0091501A" w:rsidRPr="0091501A" w:rsidRDefault="0091501A" w:rsidP="00DA0B79">
                  <w:pPr>
                    <w:tabs>
                      <w:tab w:val="left" w:pos="720"/>
                    </w:tabs>
                    <w:jc w:val="center"/>
                    <w:rPr>
                      <w:rFonts w:ascii="Arial" w:hAnsi="Arial" w:cs="Arial"/>
                      <w:sz w:val="20"/>
                      <w:szCs w:val="16"/>
                    </w:rPr>
                  </w:pPr>
                </w:p>
              </w:tc>
              <w:tc>
                <w:tcPr>
                  <w:tcW w:w="2258" w:type="dxa"/>
                  <w:shd w:val="clear" w:color="auto" w:fill="FFFFFF" w:themeFill="background1"/>
                </w:tcPr>
                <w:p w14:paraId="758EDC47" w14:textId="77777777" w:rsidR="0091501A" w:rsidRPr="0091501A" w:rsidRDefault="0091501A" w:rsidP="00CA5AF8">
                  <w:pPr>
                    <w:tabs>
                      <w:tab w:val="left" w:pos="720"/>
                    </w:tabs>
                    <w:jc w:val="both"/>
                    <w:rPr>
                      <w:rFonts w:ascii="Arial" w:hAnsi="Arial" w:cs="Arial"/>
                      <w:sz w:val="20"/>
                      <w:szCs w:val="16"/>
                    </w:rPr>
                  </w:pPr>
                </w:p>
              </w:tc>
              <w:tc>
                <w:tcPr>
                  <w:tcW w:w="2576" w:type="dxa"/>
                  <w:shd w:val="clear" w:color="auto" w:fill="FFFFFF" w:themeFill="background1"/>
                </w:tcPr>
                <w:p w14:paraId="04A58E5A" w14:textId="77777777" w:rsidR="0091501A" w:rsidRPr="0091501A" w:rsidRDefault="0091501A" w:rsidP="00CA5AF8">
                  <w:pPr>
                    <w:tabs>
                      <w:tab w:val="left" w:pos="720"/>
                    </w:tabs>
                    <w:jc w:val="both"/>
                    <w:rPr>
                      <w:rFonts w:ascii="Arial" w:hAnsi="Arial" w:cs="Arial"/>
                      <w:sz w:val="20"/>
                      <w:szCs w:val="16"/>
                    </w:rPr>
                  </w:pPr>
                </w:p>
              </w:tc>
            </w:tr>
            <w:tr w:rsidR="0091501A" w:rsidRPr="000C5130" w14:paraId="0ECCC904" w14:textId="77777777" w:rsidTr="0091501A">
              <w:tc>
                <w:tcPr>
                  <w:tcW w:w="8525" w:type="dxa"/>
                  <w:gridSpan w:val="4"/>
                  <w:shd w:val="clear" w:color="auto" w:fill="D9D9D9" w:themeFill="background1" w:themeFillShade="D9"/>
                </w:tcPr>
                <w:p w14:paraId="2758A55E"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Suppliers Commitments</w:t>
                  </w:r>
                </w:p>
              </w:tc>
            </w:tr>
            <w:tr w:rsidR="0091501A" w:rsidRPr="000C5130" w14:paraId="2F64692B" w14:textId="77777777" w:rsidTr="0054701F">
              <w:tc>
                <w:tcPr>
                  <w:tcW w:w="2699" w:type="dxa"/>
                  <w:shd w:val="clear" w:color="auto" w:fill="D9D9D9" w:themeFill="background1" w:themeFillShade="D9"/>
                </w:tcPr>
                <w:p w14:paraId="614844F7"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Category</w:t>
                  </w:r>
                </w:p>
              </w:tc>
              <w:tc>
                <w:tcPr>
                  <w:tcW w:w="992" w:type="dxa"/>
                  <w:shd w:val="clear" w:color="auto" w:fill="FFFFFF" w:themeFill="background1"/>
                </w:tcPr>
                <w:p w14:paraId="2C8A9F82"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Number</w:t>
                  </w:r>
                </w:p>
              </w:tc>
              <w:tc>
                <w:tcPr>
                  <w:tcW w:w="2258" w:type="dxa"/>
                  <w:shd w:val="clear" w:color="auto" w:fill="FFFFFF" w:themeFill="background1"/>
                </w:tcPr>
                <w:p w14:paraId="5D1607A8"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Entry Level</w:t>
                  </w:r>
                </w:p>
              </w:tc>
              <w:tc>
                <w:tcPr>
                  <w:tcW w:w="2576" w:type="dxa"/>
                  <w:shd w:val="clear" w:color="auto" w:fill="FFFFFF" w:themeFill="background1"/>
                </w:tcPr>
                <w:p w14:paraId="3130922C" w14:textId="77777777" w:rsidR="0091501A" w:rsidRPr="0091501A" w:rsidRDefault="0091501A" w:rsidP="00CA5AF8">
                  <w:pPr>
                    <w:tabs>
                      <w:tab w:val="left" w:pos="720"/>
                    </w:tabs>
                    <w:jc w:val="both"/>
                    <w:rPr>
                      <w:rFonts w:ascii="Arial" w:hAnsi="Arial" w:cs="Arial"/>
                      <w:sz w:val="20"/>
                      <w:szCs w:val="16"/>
                    </w:rPr>
                  </w:pPr>
                  <w:r w:rsidRPr="0091501A">
                    <w:rPr>
                      <w:rFonts w:ascii="Arial" w:hAnsi="Arial" w:cs="Arial"/>
                      <w:sz w:val="20"/>
                      <w:szCs w:val="16"/>
                    </w:rPr>
                    <w:t>Output</w:t>
                  </w:r>
                </w:p>
              </w:tc>
            </w:tr>
            <w:tr w:rsidR="0091501A" w:rsidRPr="000C5130" w14:paraId="59475783" w14:textId="77777777" w:rsidTr="0054701F">
              <w:tc>
                <w:tcPr>
                  <w:tcW w:w="2699" w:type="dxa"/>
                  <w:shd w:val="clear" w:color="auto" w:fill="FFFFFF" w:themeFill="background1"/>
                </w:tcPr>
                <w:p w14:paraId="3A235F87" w14:textId="77777777" w:rsidR="0091501A" w:rsidRPr="0091501A" w:rsidRDefault="0091501A" w:rsidP="00CA5AF8">
                  <w:pPr>
                    <w:tabs>
                      <w:tab w:val="left" w:pos="720"/>
                    </w:tabs>
                    <w:jc w:val="both"/>
                    <w:rPr>
                      <w:rFonts w:ascii="Arial" w:hAnsi="Arial" w:cs="Arial"/>
                      <w:sz w:val="20"/>
                      <w:szCs w:val="16"/>
                    </w:rPr>
                  </w:pPr>
                </w:p>
              </w:tc>
              <w:tc>
                <w:tcPr>
                  <w:tcW w:w="992" w:type="dxa"/>
                  <w:shd w:val="clear" w:color="auto" w:fill="FFFFFF" w:themeFill="background1"/>
                </w:tcPr>
                <w:p w14:paraId="7A148DC3" w14:textId="77777777" w:rsidR="0091501A" w:rsidRPr="0091501A" w:rsidRDefault="0091501A" w:rsidP="00CA5AF8">
                  <w:pPr>
                    <w:tabs>
                      <w:tab w:val="left" w:pos="720"/>
                    </w:tabs>
                    <w:jc w:val="both"/>
                    <w:rPr>
                      <w:rFonts w:ascii="Arial" w:hAnsi="Arial" w:cs="Arial"/>
                      <w:sz w:val="20"/>
                      <w:szCs w:val="16"/>
                    </w:rPr>
                  </w:pPr>
                </w:p>
              </w:tc>
              <w:tc>
                <w:tcPr>
                  <w:tcW w:w="2258" w:type="dxa"/>
                  <w:shd w:val="clear" w:color="auto" w:fill="FFFFFF" w:themeFill="background1"/>
                </w:tcPr>
                <w:p w14:paraId="018F7C3D" w14:textId="77777777" w:rsidR="0091501A" w:rsidRPr="0091501A" w:rsidRDefault="0091501A" w:rsidP="00CA5AF8">
                  <w:pPr>
                    <w:tabs>
                      <w:tab w:val="left" w:pos="720"/>
                    </w:tabs>
                    <w:jc w:val="both"/>
                    <w:rPr>
                      <w:rFonts w:ascii="Arial" w:hAnsi="Arial" w:cs="Arial"/>
                      <w:sz w:val="20"/>
                      <w:szCs w:val="16"/>
                    </w:rPr>
                  </w:pPr>
                </w:p>
              </w:tc>
              <w:tc>
                <w:tcPr>
                  <w:tcW w:w="2576" w:type="dxa"/>
                  <w:shd w:val="clear" w:color="auto" w:fill="FFFFFF" w:themeFill="background1"/>
                </w:tcPr>
                <w:p w14:paraId="789DD027" w14:textId="77777777" w:rsidR="0091501A" w:rsidRPr="0091501A" w:rsidRDefault="0091501A" w:rsidP="00CA5AF8">
                  <w:pPr>
                    <w:tabs>
                      <w:tab w:val="left" w:pos="720"/>
                    </w:tabs>
                    <w:jc w:val="both"/>
                    <w:rPr>
                      <w:rFonts w:ascii="Arial" w:hAnsi="Arial" w:cs="Arial"/>
                      <w:sz w:val="20"/>
                      <w:szCs w:val="16"/>
                    </w:rPr>
                  </w:pPr>
                </w:p>
              </w:tc>
            </w:tr>
            <w:tr w:rsidR="0091501A" w:rsidRPr="000C5130" w14:paraId="5F92F9B3" w14:textId="77777777" w:rsidTr="0054701F">
              <w:tc>
                <w:tcPr>
                  <w:tcW w:w="2699" w:type="dxa"/>
                  <w:shd w:val="clear" w:color="auto" w:fill="FFFFFF" w:themeFill="background1"/>
                </w:tcPr>
                <w:p w14:paraId="20F51ED3" w14:textId="77777777" w:rsidR="0091501A" w:rsidRPr="0091501A" w:rsidRDefault="0091501A" w:rsidP="00CA5AF8">
                  <w:pPr>
                    <w:tabs>
                      <w:tab w:val="left" w:pos="720"/>
                    </w:tabs>
                    <w:jc w:val="both"/>
                    <w:rPr>
                      <w:rFonts w:ascii="Arial" w:hAnsi="Arial" w:cs="Arial"/>
                      <w:sz w:val="20"/>
                      <w:szCs w:val="16"/>
                    </w:rPr>
                  </w:pPr>
                </w:p>
              </w:tc>
              <w:tc>
                <w:tcPr>
                  <w:tcW w:w="992" w:type="dxa"/>
                  <w:shd w:val="clear" w:color="auto" w:fill="FFFFFF" w:themeFill="background1"/>
                </w:tcPr>
                <w:p w14:paraId="76AC3D25" w14:textId="77777777" w:rsidR="0091501A" w:rsidRPr="0091501A" w:rsidRDefault="0091501A" w:rsidP="00CA5AF8">
                  <w:pPr>
                    <w:tabs>
                      <w:tab w:val="left" w:pos="720"/>
                    </w:tabs>
                    <w:jc w:val="both"/>
                    <w:rPr>
                      <w:rFonts w:ascii="Arial" w:hAnsi="Arial" w:cs="Arial"/>
                      <w:sz w:val="20"/>
                      <w:szCs w:val="16"/>
                    </w:rPr>
                  </w:pPr>
                </w:p>
              </w:tc>
              <w:tc>
                <w:tcPr>
                  <w:tcW w:w="2258" w:type="dxa"/>
                  <w:shd w:val="clear" w:color="auto" w:fill="FFFFFF" w:themeFill="background1"/>
                </w:tcPr>
                <w:p w14:paraId="48B2B2FF" w14:textId="77777777" w:rsidR="0091501A" w:rsidRPr="0091501A" w:rsidRDefault="0091501A" w:rsidP="00CA5AF8">
                  <w:pPr>
                    <w:tabs>
                      <w:tab w:val="left" w:pos="720"/>
                    </w:tabs>
                    <w:jc w:val="both"/>
                    <w:rPr>
                      <w:rFonts w:ascii="Arial" w:hAnsi="Arial" w:cs="Arial"/>
                      <w:sz w:val="20"/>
                      <w:szCs w:val="16"/>
                    </w:rPr>
                  </w:pPr>
                </w:p>
              </w:tc>
              <w:tc>
                <w:tcPr>
                  <w:tcW w:w="2576" w:type="dxa"/>
                  <w:shd w:val="clear" w:color="auto" w:fill="FFFFFF" w:themeFill="background1"/>
                </w:tcPr>
                <w:p w14:paraId="0A89B289" w14:textId="77777777" w:rsidR="0091501A" w:rsidRPr="0091501A" w:rsidRDefault="0091501A" w:rsidP="00CA5AF8">
                  <w:pPr>
                    <w:tabs>
                      <w:tab w:val="left" w:pos="720"/>
                    </w:tabs>
                    <w:jc w:val="both"/>
                    <w:rPr>
                      <w:rFonts w:ascii="Arial" w:hAnsi="Arial" w:cs="Arial"/>
                      <w:sz w:val="20"/>
                      <w:szCs w:val="16"/>
                    </w:rPr>
                  </w:pPr>
                </w:p>
              </w:tc>
            </w:tr>
          </w:tbl>
          <w:p w14:paraId="24823041" w14:textId="77777777" w:rsidR="008955BE" w:rsidRPr="000C5130" w:rsidRDefault="008955BE" w:rsidP="00C670FB">
            <w:pPr>
              <w:tabs>
                <w:tab w:val="left" w:pos="720"/>
              </w:tabs>
              <w:jc w:val="both"/>
              <w:rPr>
                <w:rFonts w:ascii="Arial" w:hAnsi="Arial" w:cs="Arial"/>
                <w:sz w:val="20"/>
              </w:rPr>
            </w:pPr>
          </w:p>
        </w:tc>
      </w:tr>
    </w:tbl>
    <w:p w14:paraId="6273752F" w14:textId="77777777" w:rsidR="00632A9B" w:rsidRDefault="00632A9B" w:rsidP="0039219D">
      <w:pPr>
        <w:spacing w:before="240" w:after="120" w:line="276" w:lineRule="auto"/>
        <w:rPr>
          <w:rFonts w:ascii="Arial" w:hAnsi="Arial" w:cs="Arial"/>
          <w:b/>
        </w:rPr>
      </w:pPr>
    </w:p>
    <w:p w14:paraId="02637BDF" w14:textId="77777777" w:rsidR="0039219D" w:rsidRPr="003D66FA" w:rsidRDefault="00364C28" w:rsidP="0039219D">
      <w:pPr>
        <w:spacing w:before="240" w:after="120" w:line="276" w:lineRule="auto"/>
        <w:rPr>
          <w:rFonts w:ascii="Arial" w:hAnsi="Arial" w:cs="Arial"/>
          <w:b/>
        </w:rPr>
      </w:pPr>
      <w:r>
        <w:rPr>
          <w:rFonts w:ascii="Arial" w:hAnsi="Arial" w:cs="Arial"/>
          <w:b/>
        </w:rPr>
        <w:lastRenderedPageBreak/>
        <w:t>Section 4</w:t>
      </w:r>
      <w:r w:rsidR="0039219D" w:rsidRPr="003D66FA">
        <w:rPr>
          <w:rFonts w:ascii="Arial" w:hAnsi="Arial" w:cs="Arial"/>
          <w:b/>
        </w:rPr>
        <w:t>: SDL</w:t>
      </w:r>
      <w:r w:rsidR="00901798">
        <w:rPr>
          <w:rFonts w:ascii="Arial" w:hAnsi="Arial" w:cs="Arial"/>
          <w:b/>
        </w:rPr>
        <w:t>&amp;I</w:t>
      </w:r>
      <w:r w:rsidR="0039219D" w:rsidRPr="003D66FA">
        <w:rPr>
          <w:rFonts w:ascii="Arial" w:hAnsi="Arial" w:cs="Arial"/>
          <w:b/>
        </w:rPr>
        <w:t xml:space="preserve"> Penalty</w:t>
      </w:r>
      <w:r w:rsidR="00733FE1">
        <w:rPr>
          <w:rFonts w:ascii="Arial" w:hAnsi="Arial" w:cs="Arial"/>
          <w:b/>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6A4A8591" w14:textId="77777777" w:rsidTr="00987ACB">
        <w:tc>
          <w:tcPr>
            <w:tcW w:w="9050" w:type="dxa"/>
            <w:shd w:val="clear" w:color="auto" w:fill="000000"/>
          </w:tcPr>
          <w:p w14:paraId="3D93CDCA" w14:textId="77777777" w:rsidR="0039219D" w:rsidRPr="006260D8" w:rsidRDefault="0039219D" w:rsidP="00987ACB">
            <w:pPr>
              <w:tabs>
                <w:tab w:val="left" w:pos="720"/>
              </w:tabs>
              <w:jc w:val="both"/>
              <w:rPr>
                <w:rFonts w:ascii="Arial" w:hAnsi="Arial" w:cs="Arial"/>
                <w:sz w:val="20"/>
              </w:rPr>
            </w:pPr>
          </w:p>
        </w:tc>
      </w:tr>
      <w:tr w:rsidR="0039219D" w:rsidRPr="000C5130" w14:paraId="45DA8BA1" w14:textId="77777777" w:rsidTr="00115ECC">
        <w:trPr>
          <w:trHeight w:val="1441"/>
        </w:trPr>
        <w:tc>
          <w:tcPr>
            <w:tcW w:w="9050" w:type="dxa"/>
            <w:shd w:val="clear" w:color="auto" w:fill="auto"/>
          </w:tcPr>
          <w:p w14:paraId="47F2EB95" w14:textId="77777777" w:rsidR="00733FE1" w:rsidRPr="00733FE1" w:rsidRDefault="0039219D" w:rsidP="00733FE1">
            <w:pPr>
              <w:spacing w:after="200" w:line="276" w:lineRule="auto"/>
              <w:jc w:val="both"/>
              <w:rPr>
                <w:rFonts w:ascii="Arial" w:hAnsi="Arial" w:cs="Arial"/>
                <w:sz w:val="20"/>
                <w:szCs w:val="22"/>
                <w:lang w:val="en-ZA"/>
              </w:rPr>
            </w:pPr>
            <w:r w:rsidRPr="00733FE1">
              <w:rPr>
                <w:rFonts w:ascii="Arial" w:hAnsi="Arial" w:cs="Arial"/>
                <w:sz w:val="20"/>
                <w:szCs w:val="22"/>
                <w:lang w:val="en-ZA"/>
              </w:rPr>
              <w:t>Eskom will apply a penalty of 2.5% of the Contract Value for failure to meet SDL&amp;I obligations.</w:t>
            </w:r>
          </w:p>
          <w:p w14:paraId="4D44A026" w14:textId="77777777" w:rsidR="0039219D" w:rsidRPr="00733FE1" w:rsidRDefault="00733FE1" w:rsidP="00733FE1">
            <w:pPr>
              <w:spacing w:after="200" w:line="276" w:lineRule="auto"/>
              <w:jc w:val="both"/>
              <w:rPr>
                <w:rFonts w:ascii="Arial" w:hAnsi="Arial" w:cs="Arial"/>
                <w:b/>
                <w:sz w:val="20"/>
                <w:szCs w:val="22"/>
                <w:u w:val="single"/>
                <w:lang w:val="en-ZA"/>
              </w:rPr>
            </w:pPr>
            <w:r>
              <w:rPr>
                <w:rFonts w:ascii="Arial" w:hAnsi="Arial" w:cs="Arial"/>
                <w:b/>
                <w:sz w:val="20"/>
                <w:szCs w:val="22"/>
                <w:u w:val="single"/>
                <w:lang w:val="en-ZA"/>
              </w:rPr>
              <w:t>One of the following o</w:t>
            </w:r>
            <w:r w:rsidRPr="00733FE1">
              <w:rPr>
                <w:rFonts w:ascii="Arial" w:hAnsi="Arial" w:cs="Arial"/>
                <w:b/>
                <w:sz w:val="20"/>
                <w:szCs w:val="22"/>
                <w:u w:val="single"/>
                <w:lang w:val="en-ZA"/>
              </w:rPr>
              <w:t>ptions</w:t>
            </w:r>
            <w:r w:rsidR="00901798">
              <w:rPr>
                <w:rFonts w:ascii="Arial" w:hAnsi="Arial" w:cs="Arial"/>
                <w:b/>
                <w:sz w:val="20"/>
                <w:szCs w:val="22"/>
                <w:u w:val="single"/>
                <w:lang w:val="en-ZA"/>
              </w:rPr>
              <w:t xml:space="preserve"> will apply for SD</w:t>
            </w:r>
            <w:r>
              <w:rPr>
                <w:rFonts w:ascii="Arial" w:hAnsi="Arial" w:cs="Arial"/>
                <w:b/>
                <w:sz w:val="20"/>
                <w:szCs w:val="22"/>
                <w:u w:val="single"/>
                <w:lang w:val="en-ZA"/>
              </w:rPr>
              <w:t>L</w:t>
            </w:r>
            <w:r w:rsidR="00901798">
              <w:rPr>
                <w:rFonts w:ascii="Arial" w:hAnsi="Arial" w:cs="Arial"/>
                <w:b/>
                <w:sz w:val="20"/>
                <w:szCs w:val="22"/>
                <w:u w:val="single"/>
                <w:lang w:val="en-ZA"/>
              </w:rPr>
              <w:t>&amp;I</w:t>
            </w:r>
            <w:r>
              <w:rPr>
                <w:rFonts w:ascii="Arial" w:hAnsi="Arial" w:cs="Arial"/>
                <w:b/>
                <w:sz w:val="20"/>
                <w:szCs w:val="22"/>
                <w:u w:val="single"/>
                <w:lang w:val="en-ZA"/>
              </w:rPr>
              <w:t xml:space="preserve"> performance security:</w:t>
            </w:r>
          </w:p>
          <w:p w14:paraId="5CC0B6A8" w14:textId="77777777" w:rsidR="0039219D" w:rsidRPr="00115ECC" w:rsidRDefault="0039219D" w:rsidP="00987ACB">
            <w:pPr>
              <w:pStyle w:val="ListParagraph"/>
              <w:numPr>
                <w:ilvl w:val="0"/>
                <w:numId w:val="20"/>
              </w:numPr>
              <w:spacing w:after="200" w:line="276" w:lineRule="auto"/>
              <w:ind w:left="460" w:hanging="426"/>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14:paraId="682C379A" w14:textId="77777777" w:rsidR="0039219D" w:rsidRDefault="0039219D" w:rsidP="00987ACB">
            <w:pPr>
              <w:pStyle w:val="ListParagraph"/>
              <w:numPr>
                <w:ilvl w:val="0"/>
                <w:numId w:val="20"/>
              </w:numPr>
              <w:spacing w:after="200" w:line="276" w:lineRule="auto"/>
              <w:ind w:left="460" w:hanging="426"/>
              <w:jc w:val="both"/>
              <w:rPr>
                <w:rFonts w:ascii="Arial" w:eastAsia="Calibri" w:hAnsi="Arial" w:cs="Arial"/>
                <w:sz w:val="20"/>
                <w:szCs w:val="22"/>
                <w:lang w:val="en-ZA"/>
              </w:rPr>
            </w:pPr>
            <w:proofErr w:type="gramStart"/>
            <w:r w:rsidRPr="00115ECC">
              <w:rPr>
                <w:rFonts w:ascii="Arial" w:eastAsia="Calibri" w:hAnsi="Arial" w:cs="Arial"/>
                <w:sz w:val="20"/>
                <w:szCs w:val="22"/>
                <w:lang w:val="en-ZA"/>
              </w:rPr>
              <w:t>Alternatively</w:t>
            </w:r>
            <w:proofErr w:type="gramEnd"/>
            <w:r w:rsidRPr="00115ECC">
              <w:rPr>
                <w:rFonts w:ascii="Arial" w:eastAsia="Calibri" w:hAnsi="Arial" w:cs="Arial"/>
                <w:sz w:val="20"/>
                <w:szCs w:val="22"/>
                <w:lang w:val="en-ZA"/>
              </w:rPr>
              <w:t xml:space="preserve"> the Contractor shall submit a bond equivalent to 2.5% of the Contract Value and shall only be released to the Contractor upon fulfilment of all SDL&amp;I Obligations</w:t>
            </w:r>
            <w:r w:rsidR="00602047">
              <w:rPr>
                <w:rFonts w:ascii="Arial" w:eastAsia="Calibri" w:hAnsi="Arial" w:cs="Arial"/>
                <w:sz w:val="20"/>
                <w:szCs w:val="22"/>
                <w:lang w:val="en-ZA"/>
              </w:rPr>
              <w:t>.</w:t>
            </w:r>
          </w:p>
          <w:p w14:paraId="035DF05B" w14:textId="77777777" w:rsidR="00602047" w:rsidRPr="00602047" w:rsidRDefault="00602047" w:rsidP="00602047">
            <w:pPr>
              <w:numPr>
                <w:ilvl w:val="0"/>
                <w:numId w:val="20"/>
              </w:numPr>
              <w:spacing w:after="200" w:line="276" w:lineRule="auto"/>
              <w:ind w:left="460" w:hanging="426"/>
              <w:contextualSpacing/>
              <w:jc w:val="both"/>
              <w:rPr>
                <w:rFonts w:ascii="Arial" w:eastAsia="Calibri" w:hAnsi="Arial" w:cs="Arial"/>
                <w:sz w:val="20"/>
                <w:szCs w:val="22"/>
                <w:lang w:val="en-ZA"/>
              </w:rPr>
            </w:pPr>
            <w:r w:rsidRPr="00602047">
              <w:rPr>
                <w:rFonts w:ascii="Arial" w:eastAsia="Calibri" w:hAnsi="Arial" w:cs="Arial"/>
                <w:sz w:val="20"/>
                <w:szCs w:val="22"/>
                <w:lang w:val="en-ZA"/>
              </w:rPr>
              <w:t xml:space="preserve">Panels- </w:t>
            </w:r>
            <w:r w:rsidRPr="00602047">
              <w:rPr>
                <w:rFonts w:ascii="Arial" w:hAnsi="Arial" w:cs="Arial"/>
                <w:sz w:val="20"/>
              </w:rPr>
              <w:t>Eskom will apply 2.5% retention on every invoice (excluding VAT) after all cumulative tas</w:t>
            </w:r>
            <w:r>
              <w:rPr>
                <w:rFonts w:ascii="Arial" w:hAnsi="Arial" w:cs="Arial"/>
                <w:sz w:val="20"/>
              </w:rPr>
              <w:t>k orders awarded to the Contractor</w:t>
            </w:r>
            <w:r w:rsidR="00A91CB3">
              <w:rPr>
                <w:rFonts w:ascii="Arial" w:hAnsi="Arial" w:cs="Arial"/>
                <w:sz w:val="20"/>
              </w:rPr>
              <w:t>/Service Provider</w:t>
            </w:r>
            <w:r>
              <w:rPr>
                <w:rFonts w:ascii="Arial" w:hAnsi="Arial" w:cs="Arial"/>
                <w:sz w:val="20"/>
              </w:rPr>
              <w:t xml:space="preserve"> that have reached a stipulated threshold</w:t>
            </w:r>
            <w:r w:rsidRPr="00602047">
              <w:rPr>
                <w:rFonts w:ascii="Arial" w:hAnsi="Arial" w:cs="Arial"/>
                <w:sz w:val="20"/>
              </w:rPr>
              <w:t xml:space="preserve"> as security for the fulfilment of the SDL&amp;I obligations. </w:t>
            </w:r>
          </w:p>
        </w:tc>
      </w:tr>
    </w:tbl>
    <w:p w14:paraId="6C2B7EA5" w14:textId="77777777" w:rsidR="00EF67B3" w:rsidRDefault="00EF67B3">
      <w:pPr>
        <w:spacing w:after="200" w:line="276" w:lineRule="auto"/>
        <w:rPr>
          <w:rFonts w:ascii="Arial" w:hAnsi="Arial" w:cs="Arial"/>
          <w:b/>
          <w:sz w:val="22"/>
        </w:rPr>
      </w:pPr>
    </w:p>
    <w:p w14:paraId="5BA67401" w14:textId="77777777" w:rsidR="00990864" w:rsidRPr="00816D48" w:rsidRDefault="00990864" w:rsidP="00990864">
      <w:pPr>
        <w:spacing w:before="240" w:after="12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44395882" w14:textId="77777777" w:rsidTr="00987ACB">
        <w:tc>
          <w:tcPr>
            <w:tcW w:w="9050" w:type="dxa"/>
            <w:shd w:val="clear" w:color="auto" w:fill="000000"/>
          </w:tcPr>
          <w:p w14:paraId="1BBD3224" w14:textId="77777777" w:rsidR="00990864" w:rsidRPr="006260D8" w:rsidRDefault="00990864" w:rsidP="00987ACB">
            <w:pPr>
              <w:tabs>
                <w:tab w:val="left" w:pos="720"/>
              </w:tabs>
              <w:jc w:val="both"/>
              <w:rPr>
                <w:rFonts w:ascii="Arial" w:hAnsi="Arial" w:cs="Arial"/>
                <w:sz w:val="20"/>
              </w:rPr>
            </w:pPr>
          </w:p>
        </w:tc>
      </w:tr>
      <w:tr w:rsidR="00990864" w:rsidRPr="000C5130" w14:paraId="3ACD6E0E" w14:textId="77777777" w:rsidTr="00DE0663">
        <w:trPr>
          <w:trHeight w:val="2391"/>
        </w:trPr>
        <w:tc>
          <w:tcPr>
            <w:tcW w:w="9050" w:type="dxa"/>
            <w:shd w:val="clear" w:color="auto" w:fill="D6E3BC" w:themeFill="accent3" w:themeFillTint="66"/>
          </w:tcPr>
          <w:p w14:paraId="67054D5D" w14:textId="77777777" w:rsidR="00990864" w:rsidRPr="003E052A" w:rsidRDefault="00990864" w:rsidP="003E052A">
            <w:pPr>
              <w:pStyle w:val="ListParagraph"/>
              <w:numPr>
                <w:ilvl w:val="0"/>
                <w:numId w:val="25"/>
              </w:numPr>
              <w:spacing w:after="200"/>
              <w:ind w:left="314" w:hanging="218"/>
              <w:jc w:val="both"/>
              <w:rPr>
                <w:rFonts w:ascii="Arial" w:eastAsia="Calibri" w:hAnsi="Arial" w:cs="Arial"/>
                <w:sz w:val="20"/>
                <w:szCs w:val="22"/>
                <w:lang w:val="en-GB"/>
              </w:rPr>
            </w:pPr>
            <w:bookmarkStart w:id="0" w:name="OLE_LINK6"/>
            <w:r w:rsidRPr="003E052A">
              <w:rPr>
                <w:rFonts w:ascii="Arial" w:eastAsia="Calibri" w:hAnsi="Arial" w:cs="Arial"/>
                <w:sz w:val="20"/>
                <w:szCs w:val="22"/>
                <w:lang w:val="en-GB"/>
              </w:rPr>
              <w:t>The suppliers shall on a monthly/quarterly basis submit a report to Eskom in accordance with Data Collection Template on their compliance with the SDL&amp;I obligations described above.</w:t>
            </w:r>
            <w:bookmarkEnd w:id="0"/>
          </w:p>
          <w:p w14:paraId="5175D654" w14:textId="77777777" w:rsidR="00990864" w:rsidRPr="003E052A" w:rsidRDefault="00990864" w:rsidP="003E052A">
            <w:pPr>
              <w:pStyle w:val="ListParagraph"/>
              <w:numPr>
                <w:ilvl w:val="0"/>
                <w:numId w:val="25"/>
              </w:numPr>
              <w:spacing w:after="200"/>
              <w:ind w:left="314" w:hanging="218"/>
              <w:jc w:val="both"/>
              <w:rPr>
                <w:rFonts w:ascii="Arial" w:eastAsia="Calibri" w:hAnsi="Arial" w:cs="Arial"/>
                <w:sz w:val="20"/>
                <w:szCs w:val="22"/>
                <w:lang w:val="en-GB"/>
              </w:rPr>
            </w:pPr>
            <w:r w:rsidRPr="003E052A">
              <w:rPr>
                <w:rFonts w:ascii="Arial" w:eastAsia="Calibri" w:hAnsi="Arial" w:cs="Arial"/>
                <w:sz w:val="20"/>
                <w:szCs w:val="22"/>
                <w:lang w:val="en-GB"/>
              </w:rPr>
              <w:t>Eskom shall review the SDL&amp;I reports submitted by the suppliers within 60 (sixty) days of receipt of the reports and notify the suppliers in writing if their SDL&amp;I obligations have not been met.</w:t>
            </w:r>
          </w:p>
          <w:p w14:paraId="30AC43C9" w14:textId="77777777" w:rsidR="00990864" w:rsidRPr="003E052A" w:rsidRDefault="00990864" w:rsidP="003E052A">
            <w:pPr>
              <w:pStyle w:val="ListParagraph"/>
              <w:numPr>
                <w:ilvl w:val="0"/>
                <w:numId w:val="25"/>
              </w:numPr>
              <w:spacing w:after="200"/>
              <w:ind w:left="314" w:hanging="218"/>
              <w:jc w:val="both"/>
              <w:rPr>
                <w:rFonts w:ascii="Arial" w:eastAsia="Calibri" w:hAnsi="Arial" w:cs="Arial"/>
                <w:sz w:val="20"/>
                <w:szCs w:val="22"/>
                <w:lang w:val="en-ZA"/>
              </w:rPr>
            </w:pPr>
            <w:r w:rsidRPr="003E052A">
              <w:rPr>
                <w:rFonts w:ascii="Arial" w:eastAsia="Calibri" w:hAnsi="Arial" w:cs="Arial"/>
                <w:sz w:val="20"/>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BB145BE" w14:textId="77777777" w:rsidR="00990864" w:rsidRPr="003E052A" w:rsidRDefault="00990864" w:rsidP="00557071">
            <w:pPr>
              <w:pStyle w:val="ListParagraph"/>
              <w:numPr>
                <w:ilvl w:val="0"/>
                <w:numId w:val="25"/>
              </w:numPr>
              <w:tabs>
                <w:tab w:val="left" w:pos="720"/>
              </w:tabs>
              <w:ind w:left="314" w:hanging="218"/>
              <w:jc w:val="both"/>
              <w:rPr>
                <w:rFonts w:ascii="Arial" w:eastAsia="Calibri" w:hAnsi="Arial" w:cs="Arial"/>
                <w:sz w:val="20"/>
                <w:szCs w:val="22"/>
                <w:lang w:val="en-ZA"/>
              </w:rPr>
            </w:pPr>
            <w:r w:rsidRPr="003E052A">
              <w:rPr>
                <w:rFonts w:ascii="Arial" w:eastAsia="Calibri" w:hAnsi="Arial" w:cs="Arial"/>
                <w:sz w:val="20"/>
                <w:szCs w:val="22"/>
                <w:lang w:val="en-ZA"/>
              </w:rPr>
              <w:t>Every contract shall be accompanied by the SDL&amp;I Implementation Schedule which must be completed by the suppliers and returned to SDL&amp;I representative for acceptanc</w:t>
            </w:r>
            <w:r w:rsidR="00901798">
              <w:rPr>
                <w:rFonts w:ascii="Arial" w:eastAsia="Calibri" w:hAnsi="Arial" w:cs="Arial"/>
                <w:sz w:val="20"/>
                <w:szCs w:val="22"/>
                <w:lang w:val="en-ZA"/>
              </w:rPr>
              <w:t>e 30</w:t>
            </w:r>
            <w:r w:rsidR="00557071">
              <w:rPr>
                <w:rFonts w:ascii="Arial" w:eastAsia="Calibri" w:hAnsi="Arial" w:cs="Arial"/>
                <w:sz w:val="20"/>
                <w:szCs w:val="22"/>
                <w:lang w:val="en-ZA"/>
              </w:rPr>
              <w:t xml:space="preserve"> days after contract award.</w:t>
            </w:r>
          </w:p>
        </w:tc>
      </w:tr>
    </w:tbl>
    <w:p w14:paraId="7603D55E" w14:textId="77777777" w:rsidR="00990864" w:rsidRPr="00115ECC" w:rsidRDefault="00990864" w:rsidP="00D45AEE">
      <w:pPr>
        <w:spacing w:before="240" w:after="120" w:line="276" w:lineRule="auto"/>
        <w:rPr>
          <w:rFonts w:ascii="Arial" w:hAnsi="Arial" w:cs="Arial"/>
        </w:rPr>
      </w:pPr>
    </w:p>
    <w:p w14:paraId="0C1D5F87" w14:textId="77777777" w:rsidR="00D45AEE" w:rsidRPr="0039219D" w:rsidRDefault="00364C28" w:rsidP="00D45AEE">
      <w:pPr>
        <w:spacing w:before="240" w:after="120" w:line="276" w:lineRule="auto"/>
        <w:rPr>
          <w:rFonts w:ascii="Arial" w:hAnsi="Arial" w:cs="Arial"/>
          <w:b/>
        </w:rPr>
      </w:pPr>
      <w:r>
        <w:rPr>
          <w:rFonts w:ascii="Arial" w:hAnsi="Arial" w:cs="Arial"/>
          <w:b/>
        </w:rPr>
        <w:t>Section 6</w:t>
      </w:r>
      <w:r w:rsidR="00D45AEE" w:rsidRPr="0039219D">
        <w:rPr>
          <w:rFonts w:ascii="Arial" w:hAnsi="Arial" w:cs="Arial"/>
          <w:b/>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D45AEE" w:rsidRPr="006260D8" w14:paraId="6CC60B2D" w14:textId="77777777" w:rsidTr="00987ACB">
        <w:tc>
          <w:tcPr>
            <w:tcW w:w="9050" w:type="dxa"/>
            <w:gridSpan w:val="2"/>
            <w:shd w:val="clear" w:color="auto" w:fill="000000"/>
          </w:tcPr>
          <w:p w14:paraId="5DE67291" w14:textId="77777777" w:rsidR="00D45AEE" w:rsidRPr="0039219D" w:rsidRDefault="00D45AEE" w:rsidP="00987ACB">
            <w:pPr>
              <w:tabs>
                <w:tab w:val="left" w:pos="720"/>
              </w:tabs>
              <w:jc w:val="both"/>
              <w:rPr>
                <w:rFonts w:ascii="Arial" w:hAnsi="Arial" w:cs="Arial"/>
              </w:rPr>
            </w:pPr>
            <w:r w:rsidRPr="0039219D">
              <w:rPr>
                <w:rFonts w:ascii="Arial" w:hAnsi="Arial" w:cs="Arial"/>
              </w:rPr>
              <w:t xml:space="preserve">The following information demonstrates market analysis and </w:t>
            </w:r>
            <w:proofErr w:type="gramStart"/>
            <w:r w:rsidRPr="0039219D">
              <w:rPr>
                <w:rFonts w:ascii="Arial" w:hAnsi="Arial" w:cs="Arial"/>
              </w:rPr>
              <w:t>assisted</w:t>
            </w:r>
            <w:proofErr w:type="gramEnd"/>
            <w:r w:rsidRPr="0039219D">
              <w:rPr>
                <w:rFonts w:ascii="Arial" w:hAnsi="Arial" w:cs="Arial"/>
              </w:rPr>
              <w:t xml:space="preserve"> i</w:t>
            </w:r>
            <w:r w:rsidR="00901798">
              <w:rPr>
                <w:rFonts w:ascii="Arial" w:hAnsi="Arial" w:cs="Arial"/>
              </w:rPr>
              <w:t>n arriving at the targets above:</w:t>
            </w:r>
            <w:r w:rsidRPr="0039219D">
              <w:t xml:space="preserve"> </w:t>
            </w:r>
          </w:p>
        </w:tc>
      </w:tr>
      <w:tr w:rsidR="00D45AEE" w:rsidRPr="000C5130" w14:paraId="5248BFBB" w14:textId="77777777" w:rsidTr="00987ACB">
        <w:tc>
          <w:tcPr>
            <w:tcW w:w="4565" w:type="dxa"/>
            <w:shd w:val="clear" w:color="auto" w:fill="auto"/>
          </w:tcPr>
          <w:p w14:paraId="04A7A9C6" w14:textId="77777777" w:rsidR="00D45AEE" w:rsidRPr="0039219D" w:rsidRDefault="00D45AEE" w:rsidP="00987ACB">
            <w:pPr>
              <w:tabs>
                <w:tab w:val="left" w:pos="720"/>
              </w:tabs>
              <w:jc w:val="both"/>
              <w:rPr>
                <w:rFonts w:ascii="Arial" w:hAnsi="Arial" w:cs="Arial"/>
                <w:u w:val="single"/>
              </w:rPr>
            </w:pPr>
            <w:r w:rsidRPr="0039219D">
              <w:rPr>
                <w:rFonts w:ascii="Arial" w:hAnsi="Arial" w:cs="Arial"/>
                <w:u w:val="single"/>
              </w:rPr>
              <w:t xml:space="preserve">Current Suppliers Providing the Services </w:t>
            </w:r>
          </w:p>
          <w:p w14:paraId="2F28BE1D" w14:textId="77777777" w:rsidR="00D45AEE" w:rsidRPr="003E052A" w:rsidRDefault="00D45AEE" w:rsidP="003E052A">
            <w:pPr>
              <w:tabs>
                <w:tab w:val="left" w:pos="720"/>
              </w:tabs>
              <w:jc w:val="both"/>
              <w:rPr>
                <w:rFonts w:ascii="Arial" w:hAnsi="Arial" w:cs="Arial"/>
              </w:rPr>
            </w:pPr>
          </w:p>
          <w:p w14:paraId="48180099" w14:textId="77777777" w:rsidR="0039219D" w:rsidRPr="0039219D" w:rsidRDefault="0039219D" w:rsidP="00987ACB">
            <w:pPr>
              <w:tabs>
                <w:tab w:val="left" w:pos="720"/>
              </w:tabs>
              <w:jc w:val="both"/>
              <w:rPr>
                <w:rFonts w:ascii="Arial" w:hAnsi="Arial" w:cs="Arial"/>
              </w:rPr>
            </w:pPr>
          </w:p>
          <w:p w14:paraId="5BDBD49B" w14:textId="77777777" w:rsidR="0039219D" w:rsidRPr="0039219D" w:rsidRDefault="0039219D" w:rsidP="00987ACB">
            <w:pPr>
              <w:tabs>
                <w:tab w:val="left" w:pos="720"/>
              </w:tabs>
              <w:jc w:val="both"/>
              <w:rPr>
                <w:rFonts w:ascii="Arial" w:hAnsi="Arial" w:cs="Arial"/>
              </w:rPr>
            </w:pPr>
          </w:p>
        </w:tc>
        <w:tc>
          <w:tcPr>
            <w:tcW w:w="4485" w:type="dxa"/>
            <w:shd w:val="clear" w:color="auto" w:fill="auto"/>
          </w:tcPr>
          <w:p w14:paraId="1B783526" w14:textId="77777777" w:rsidR="00D45AEE" w:rsidRPr="0039219D" w:rsidRDefault="00D45AEE" w:rsidP="00987ACB">
            <w:pPr>
              <w:tabs>
                <w:tab w:val="left" w:pos="720"/>
              </w:tabs>
              <w:jc w:val="both"/>
              <w:rPr>
                <w:rFonts w:ascii="Arial" w:hAnsi="Arial" w:cs="Arial"/>
                <w:u w:val="single"/>
              </w:rPr>
            </w:pPr>
            <w:r w:rsidRPr="0039219D">
              <w:rPr>
                <w:rFonts w:ascii="Arial" w:hAnsi="Arial" w:cs="Arial"/>
                <w:u w:val="single"/>
              </w:rPr>
              <w:t xml:space="preserve">Potential Suppliers </w:t>
            </w:r>
          </w:p>
          <w:p w14:paraId="6D9BA96D" w14:textId="77777777" w:rsidR="00C45B57" w:rsidRDefault="00C45B57" w:rsidP="00BA6971">
            <w:pPr>
              <w:rPr>
                <w:rFonts w:ascii="Arial" w:hAnsi="Arial" w:cs="Arial"/>
              </w:rPr>
            </w:pPr>
          </w:p>
          <w:p w14:paraId="07BFA466" w14:textId="77777777" w:rsidR="00BA6971" w:rsidRPr="00BA6971" w:rsidRDefault="00BA6971" w:rsidP="00BA6971">
            <w:pPr>
              <w:rPr>
                <w:rFonts w:ascii="Arial" w:hAnsi="Arial" w:cs="Arial"/>
              </w:rPr>
            </w:pPr>
          </w:p>
          <w:p w14:paraId="0BFCE387" w14:textId="77777777" w:rsidR="00C45B57" w:rsidRPr="00BA6971" w:rsidRDefault="00C45B57" w:rsidP="00BA6971">
            <w:pPr>
              <w:pStyle w:val="ListParagraph"/>
              <w:rPr>
                <w:rFonts w:ascii="Arial" w:hAnsi="Arial" w:cs="Arial"/>
              </w:rPr>
            </w:pPr>
          </w:p>
          <w:p w14:paraId="7FB15CF9" w14:textId="77777777" w:rsidR="00C45B57" w:rsidRPr="00C45B57" w:rsidRDefault="00C45B57" w:rsidP="00C96C34">
            <w:pPr>
              <w:pStyle w:val="ListParagraph"/>
              <w:rPr>
                <w:rFonts w:ascii="Arial" w:hAnsi="Arial" w:cs="Arial"/>
              </w:rPr>
            </w:pPr>
          </w:p>
        </w:tc>
      </w:tr>
    </w:tbl>
    <w:p w14:paraId="4BF04BC3" w14:textId="77777777" w:rsidR="00364C28" w:rsidRDefault="00364C28" w:rsidP="00D45AEE">
      <w:pPr>
        <w:spacing w:before="240" w:after="120" w:line="276" w:lineRule="auto"/>
        <w:rPr>
          <w:rFonts w:ascii="Arial" w:hAnsi="Arial" w:cs="Arial"/>
          <w:b/>
          <w:sz w:val="22"/>
        </w:rPr>
      </w:pPr>
    </w:p>
    <w:p w14:paraId="5C976815" w14:textId="77777777" w:rsidR="00C96C34" w:rsidRDefault="00C96C34" w:rsidP="00D45AEE">
      <w:pPr>
        <w:spacing w:before="240" w:after="120" w:line="276" w:lineRule="auto"/>
        <w:rPr>
          <w:rFonts w:ascii="Arial" w:hAnsi="Arial" w:cs="Arial"/>
          <w:b/>
          <w:sz w:val="22"/>
        </w:rPr>
      </w:pPr>
    </w:p>
    <w:p w14:paraId="3780CB37" w14:textId="77777777" w:rsidR="00BE54D9" w:rsidRDefault="00BE54D9" w:rsidP="00D45AEE">
      <w:pPr>
        <w:spacing w:before="240" w:after="120" w:line="276" w:lineRule="auto"/>
        <w:rPr>
          <w:rFonts w:ascii="Arial" w:hAnsi="Arial" w:cs="Arial"/>
          <w:b/>
          <w:sz w:val="22"/>
        </w:rPr>
      </w:pPr>
    </w:p>
    <w:p w14:paraId="6300D1CC" w14:textId="77777777" w:rsidR="00BE54D9" w:rsidRDefault="00BE54D9" w:rsidP="00D45AEE">
      <w:pPr>
        <w:spacing w:before="240" w:after="120" w:line="276" w:lineRule="auto"/>
        <w:rPr>
          <w:rFonts w:ascii="Arial" w:hAnsi="Arial" w:cs="Arial"/>
          <w:b/>
          <w:sz w:val="22"/>
        </w:rPr>
      </w:pPr>
    </w:p>
    <w:p w14:paraId="317D70A0" w14:textId="77777777" w:rsidR="00D45AEE" w:rsidRPr="00874A63" w:rsidRDefault="00364C28" w:rsidP="00D45AEE">
      <w:pPr>
        <w:spacing w:before="240" w:after="120" w:line="276" w:lineRule="auto"/>
        <w:rPr>
          <w:rFonts w:ascii="Arial" w:hAnsi="Arial" w:cs="Arial"/>
          <w:b/>
        </w:rPr>
      </w:pPr>
      <w:r>
        <w:rPr>
          <w:rFonts w:ascii="Arial" w:hAnsi="Arial" w:cs="Arial"/>
          <w:b/>
        </w:rPr>
        <w:lastRenderedPageBreak/>
        <w:t xml:space="preserve">Section 7: </w:t>
      </w:r>
      <w:r w:rsidR="00874A63" w:rsidRPr="00874A63">
        <w:rPr>
          <w:rFonts w:ascii="Arial" w:hAnsi="Arial" w:cs="Arial"/>
          <w:b/>
        </w:rPr>
        <w:t>General Information on Validity of S</w:t>
      </w:r>
      <w:r w:rsidR="00D45AEE" w:rsidRPr="00874A63">
        <w:rPr>
          <w:rFonts w:ascii="Arial" w:hAnsi="Arial" w:cs="Arial"/>
          <w:b/>
        </w:rPr>
        <w:t>worn Affidavits</w:t>
      </w:r>
    </w:p>
    <w:tbl>
      <w:tblPr>
        <w:tblStyle w:val="TableGrid"/>
        <w:tblW w:w="0" w:type="auto"/>
        <w:tblLook w:val="04A0" w:firstRow="1" w:lastRow="0" w:firstColumn="1" w:lastColumn="0" w:noHBand="0" w:noVBand="1"/>
      </w:tblPr>
      <w:tblGrid>
        <w:gridCol w:w="9016"/>
      </w:tblGrid>
      <w:tr w:rsidR="00D45AEE" w:rsidRPr="00726078" w14:paraId="7722801D" w14:textId="77777777" w:rsidTr="00987ACB">
        <w:tc>
          <w:tcPr>
            <w:tcW w:w="9016" w:type="dxa"/>
            <w:shd w:val="clear" w:color="auto" w:fill="000000" w:themeFill="text1"/>
          </w:tcPr>
          <w:p w14:paraId="34568B15"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sidR="00707A15">
              <w:rPr>
                <w:rFonts w:ascii="Arial" w:hAnsi="Arial" w:cs="Arial"/>
                <w:sz w:val="20"/>
              </w:rPr>
              <w:t>omes to validity of Affidavits:</w:t>
            </w:r>
          </w:p>
        </w:tc>
      </w:tr>
      <w:tr w:rsidR="00D45AEE" w:rsidRPr="00726078" w14:paraId="73470A94" w14:textId="77777777" w:rsidTr="00DE0663">
        <w:tc>
          <w:tcPr>
            <w:tcW w:w="9016" w:type="dxa"/>
            <w:shd w:val="clear" w:color="auto" w:fill="D6E3BC" w:themeFill="accent3" w:themeFillTint="66"/>
          </w:tcPr>
          <w:p w14:paraId="0199D06D" w14:textId="77777777" w:rsidR="00D45AEE" w:rsidRPr="003E052A" w:rsidRDefault="00D45AEE" w:rsidP="00987ACB">
            <w:pPr>
              <w:rPr>
                <w:rFonts w:ascii="Arial" w:hAnsi="Arial" w:cs="Arial"/>
                <w:b/>
                <w:sz w:val="20"/>
                <w:lang w:val="en-ZA"/>
              </w:rPr>
            </w:pPr>
            <w:r w:rsidRPr="003E052A">
              <w:rPr>
                <w:rFonts w:ascii="Arial" w:hAnsi="Arial" w:cs="Arial"/>
                <w:b/>
                <w:sz w:val="20"/>
                <w:lang w:val="en-ZA"/>
              </w:rPr>
              <w:t>Tenderers submitting B-BBEE Sworn Affidavits must ensure that the affidavits meet the following key pointers to ensure their validity:</w:t>
            </w:r>
          </w:p>
          <w:p w14:paraId="04DD8AB1"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Name/s of deponent as they appear in the identity document and the identity number. </w:t>
            </w:r>
          </w:p>
          <w:p w14:paraId="421E5868" w14:textId="77777777" w:rsidR="00D45AEE" w:rsidRPr="003E052A" w:rsidRDefault="00D45AEE" w:rsidP="003E052A">
            <w:pPr>
              <w:pStyle w:val="ListParagraph"/>
              <w:numPr>
                <w:ilvl w:val="0"/>
                <w:numId w:val="23"/>
              </w:numPr>
              <w:ind w:left="426"/>
              <w:rPr>
                <w:rFonts w:ascii="Arial" w:hAnsi="Arial" w:cs="Arial"/>
                <w:b/>
                <w:sz w:val="20"/>
                <w:u w:val="single"/>
                <w:lang w:val="en-ZA"/>
              </w:rPr>
            </w:pPr>
            <w:r w:rsidRPr="003E052A">
              <w:rPr>
                <w:rFonts w:ascii="Arial" w:hAnsi="Arial" w:cs="Arial"/>
                <w:sz w:val="20"/>
                <w:lang w:val="en-ZA"/>
              </w:rPr>
              <w:t xml:space="preserve">Designation of the deponent as the </w:t>
            </w:r>
            <w:r w:rsidRPr="003E052A">
              <w:rPr>
                <w:rFonts w:ascii="Arial" w:hAnsi="Arial" w:cs="Arial"/>
                <w:b/>
                <w:sz w:val="20"/>
                <w:lang w:val="en-ZA"/>
              </w:rPr>
              <w:t>director</w:t>
            </w:r>
            <w:r w:rsidRPr="003E052A">
              <w:rPr>
                <w:rFonts w:ascii="Arial" w:hAnsi="Arial" w:cs="Arial"/>
                <w:sz w:val="20"/>
                <w:lang w:val="en-ZA"/>
              </w:rPr>
              <w:t xml:space="preserve">, </w:t>
            </w:r>
            <w:r w:rsidRPr="003E052A">
              <w:rPr>
                <w:rFonts w:ascii="Arial" w:hAnsi="Arial" w:cs="Arial"/>
                <w:b/>
                <w:sz w:val="20"/>
                <w:lang w:val="en-ZA"/>
              </w:rPr>
              <w:t>owner</w:t>
            </w:r>
            <w:r w:rsidRPr="003E052A">
              <w:rPr>
                <w:rFonts w:ascii="Arial" w:hAnsi="Arial" w:cs="Arial"/>
                <w:sz w:val="20"/>
                <w:lang w:val="en-ZA"/>
              </w:rPr>
              <w:t xml:space="preserve"> or </w:t>
            </w:r>
            <w:r w:rsidRPr="003E052A">
              <w:rPr>
                <w:rFonts w:ascii="Arial" w:hAnsi="Arial" w:cs="Arial"/>
                <w:b/>
                <w:sz w:val="20"/>
                <w:lang w:val="en-ZA"/>
              </w:rPr>
              <w:t>member</w:t>
            </w:r>
            <w:r w:rsidRPr="003E052A">
              <w:rPr>
                <w:rFonts w:ascii="Arial" w:hAnsi="Arial" w:cs="Arial"/>
                <w:sz w:val="20"/>
                <w:lang w:val="en-ZA"/>
              </w:rPr>
              <w:t xml:space="preserve"> must be indicated in order to know that person is duly authorised to depose of an affidavit. </w:t>
            </w:r>
            <w:r w:rsidRPr="003E052A">
              <w:rPr>
                <w:rFonts w:ascii="Arial" w:hAnsi="Arial" w:cs="Arial"/>
                <w:b/>
                <w:sz w:val="20"/>
                <w:u w:val="single"/>
                <w:lang w:val="en-ZA"/>
              </w:rPr>
              <w:t>(Mark the applicable option).</w:t>
            </w:r>
          </w:p>
          <w:p w14:paraId="21326449"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Name of enterprise as per enterprise registration documents issued by the CIPC, where applicable, and enterprise business address. </w:t>
            </w:r>
          </w:p>
          <w:p w14:paraId="253DF839"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Percentage of black ownership, black female ownership and designated group. In the case of specialised enterprises as per Statement 004, the percentage of black beneficiaries must be reflected. </w:t>
            </w:r>
            <w:r w:rsidRPr="003E052A">
              <w:rPr>
                <w:rFonts w:ascii="Arial" w:hAnsi="Arial" w:cs="Arial"/>
                <w:sz w:val="20"/>
                <w:u w:val="single"/>
                <w:lang w:val="en-ZA"/>
              </w:rPr>
              <w:t>(</w:t>
            </w:r>
            <w:r w:rsidRPr="003E052A">
              <w:rPr>
                <w:rFonts w:ascii="Arial" w:hAnsi="Arial" w:cs="Arial"/>
                <w:b/>
                <w:sz w:val="20"/>
                <w:u w:val="single"/>
                <w:lang w:val="en-ZA"/>
              </w:rPr>
              <w:t>No blank spaces to be left</w:t>
            </w:r>
            <w:r w:rsidRPr="003E052A">
              <w:rPr>
                <w:rFonts w:ascii="Arial" w:hAnsi="Arial" w:cs="Arial"/>
                <w:sz w:val="20"/>
                <w:u w:val="single"/>
                <w:lang w:val="en-ZA"/>
              </w:rPr>
              <w:t>).</w:t>
            </w:r>
          </w:p>
          <w:p w14:paraId="556862EB"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Indicate total revenue for the year under review and whether it is based on </w:t>
            </w:r>
            <w:r w:rsidRPr="003E052A">
              <w:rPr>
                <w:rFonts w:ascii="Arial" w:hAnsi="Arial" w:cs="Arial"/>
                <w:b/>
                <w:sz w:val="20"/>
                <w:lang w:val="en-ZA"/>
              </w:rPr>
              <w:t>audited financial statements</w:t>
            </w:r>
            <w:r w:rsidRPr="003E052A">
              <w:rPr>
                <w:rFonts w:ascii="Arial" w:hAnsi="Arial" w:cs="Arial"/>
                <w:sz w:val="20"/>
                <w:lang w:val="en-ZA"/>
              </w:rPr>
              <w:t xml:space="preserve"> or </w:t>
            </w:r>
            <w:r w:rsidRPr="003E052A">
              <w:rPr>
                <w:rFonts w:ascii="Arial" w:hAnsi="Arial" w:cs="Arial"/>
                <w:b/>
                <w:sz w:val="20"/>
                <w:lang w:val="en-ZA"/>
              </w:rPr>
              <w:t>management account</w:t>
            </w:r>
            <w:r w:rsidRPr="003E052A">
              <w:rPr>
                <w:rFonts w:ascii="Arial" w:hAnsi="Arial" w:cs="Arial"/>
                <w:sz w:val="20"/>
                <w:lang w:val="en-ZA"/>
              </w:rPr>
              <w:t xml:space="preserve">. </w:t>
            </w:r>
            <w:r w:rsidRPr="003E052A">
              <w:rPr>
                <w:rFonts w:ascii="Arial" w:hAnsi="Arial" w:cs="Arial"/>
                <w:b/>
                <w:sz w:val="20"/>
                <w:u w:val="single"/>
                <w:lang w:val="en-ZA"/>
              </w:rPr>
              <w:t>(Mark the applicable option).</w:t>
            </w:r>
          </w:p>
          <w:p w14:paraId="20A7C4C3"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Financial year end as per the </w:t>
            </w:r>
            <w:r w:rsidRPr="003E052A">
              <w:rPr>
                <w:rFonts w:ascii="Arial" w:hAnsi="Arial" w:cs="Arial"/>
                <w:b/>
                <w:sz w:val="20"/>
                <w:lang w:val="en-ZA"/>
              </w:rPr>
              <w:t>enterprise’s registration documents</w:t>
            </w:r>
            <w:r w:rsidRPr="003E052A">
              <w:rPr>
                <w:rFonts w:ascii="Arial" w:hAnsi="Arial" w:cs="Arial"/>
                <w:sz w:val="20"/>
                <w:lang w:val="en-ZA"/>
              </w:rPr>
              <w:t xml:space="preserve">, which was used to determine the total revenue. </w:t>
            </w:r>
            <w:r w:rsidRPr="003E052A">
              <w:rPr>
                <w:rFonts w:ascii="Arial" w:hAnsi="Arial" w:cs="Arial"/>
                <w:sz w:val="20"/>
                <w:u w:val="single"/>
                <w:lang w:val="en-ZA"/>
              </w:rPr>
              <w:t xml:space="preserve">(Financial year end to be stipulated by </w:t>
            </w:r>
            <w:r w:rsidRPr="003E052A">
              <w:rPr>
                <w:rFonts w:ascii="Arial" w:hAnsi="Arial" w:cs="Arial"/>
                <w:b/>
                <w:sz w:val="20"/>
                <w:u w:val="single"/>
                <w:lang w:val="en-ZA"/>
              </w:rPr>
              <w:t>day/month/year).</w:t>
            </w:r>
          </w:p>
          <w:p w14:paraId="5F343C30"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B-BBEE Status level. An enterprise can only have one status level. </w:t>
            </w:r>
            <w:r w:rsidRPr="003E052A">
              <w:rPr>
                <w:rFonts w:ascii="Arial" w:hAnsi="Arial" w:cs="Arial"/>
                <w:b/>
                <w:sz w:val="20"/>
                <w:lang w:val="en-ZA"/>
              </w:rPr>
              <w:t>(Tick applicable level)</w:t>
            </w:r>
          </w:p>
          <w:p w14:paraId="71F5E4FC"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Empowering supplier status must be indicated. For QSEs, the deponent must select the basis for the empowering supplier status. </w:t>
            </w:r>
          </w:p>
          <w:p w14:paraId="015E98CD"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Date deponent signed and date of Commissioner of Oath must be the same. </w:t>
            </w:r>
            <w:r w:rsidRPr="003E052A">
              <w:rPr>
                <w:rFonts w:ascii="Arial" w:hAnsi="Arial" w:cs="Arial"/>
                <w:b/>
                <w:sz w:val="20"/>
                <w:u w:val="single"/>
                <w:lang w:val="en-ZA"/>
              </w:rPr>
              <w:t xml:space="preserve">(The </w:t>
            </w:r>
            <w:proofErr w:type="gramStart"/>
            <w:r w:rsidRPr="003E052A">
              <w:rPr>
                <w:rFonts w:ascii="Arial" w:hAnsi="Arial" w:cs="Arial"/>
                <w:b/>
                <w:sz w:val="20"/>
                <w:u w:val="single"/>
                <w:lang w:val="en-ZA"/>
              </w:rPr>
              <w:t>sworn affidavit</w:t>
            </w:r>
            <w:proofErr w:type="gramEnd"/>
            <w:r w:rsidRPr="003E052A">
              <w:rPr>
                <w:rFonts w:ascii="Arial" w:hAnsi="Arial" w:cs="Arial"/>
                <w:b/>
                <w:sz w:val="20"/>
                <w:u w:val="single"/>
                <w:lang w:val="en-ZA"/>
              </w:rPr>
              <w:t xml:space="preserve"> must be signed in the presence of the Commissioner of Oath. </w:t>
            </w:r>
            <w:proofErr w:type="gramStart"/>
            <w:r w:rsidRPr="003E052A">
              <w:rPr>
                <w:rFonts w:ascii="Arial" w:hAnsi="Arial" w:cs="Arial"/>
                <w:b/>
                <w:sz w:val="20"/>
                <w:u w:val="single"/>
                <w:lang w:val="en-ZA"/>
              </w:rPr>
              <w:t>Furthermore</w:t>
            </w:r>
            <w:proofErr w:type="gramEnd"/>
            <w:r w:rsidRPr="003E052A">
              <w:rPr>
                <w:rFonts w:ascii="Arial" w:hAnsi="Arial" w:cs="Arial"/>
                <w:b/>
                <w:sz w:val="20"/>
                <w:u w:val="single"/>
                <w:lang w:val="en-ZA"/>
              </w:rPr>
              <w:t xml:space="preserve"> the Commissioner must also sign and stamp)</w:t>
            </w:r>
          </w:p>
          <w:p w14:paraId="2518B0B0" w14:textId="77777777"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Commissioner of Oath cannot be an employee or ex officio of the enterprise because, a person cannot by law, commission </w:t>
            </w:r>
            <w:proofErr w:type="gramStart"/>
            <w:r w:rsidRPr="003E052A">
              <w:rPr>
                <w:rFonts w:ascii="Arial" w:hAnsi="Arial" w:cs="Arial"/>
                <w:sz w:val="20"/>
                <w:lang w:val="en-ZA"/>
              </w:rPr>
              <w:t>a sworn affidavit</w:t>
            </w:r>
            <w:proofErr w:type="gramEnd"/>
            <w:r w:rsidRPr="003E052A">
              <w:rPr>
                <w:rFonts w:ascii="Arial" w:hAnsi="Arial" w:cs="Arial"/>
                <w:sz w:val="20"/>
                <w:lang w:val="en-ZA"/>
              </w:rPr>
              <w:t xml:space="preserve"> in which they have an interest.</w:t>
            </w:r>
          </w:p>
          <w:p w14:paraId="3F3F1CF7" w14:textId="77777777" w:rsidR="00D45AEE" w:rsidRPr="003E052A" w:rsidRDefault="00D45AEE" w:rsidP="00874A63">
            <w:pPr>
              <w:ind w:left="284"/>
              <w:rPr>
                <w:rFonts w:ascii="Arial" w:hAnsi="Arial" w:cs="Arial"/>
                <w:sz w:val="20"/>
              </w:rPr>
            </w:pPr>
          </w:p>
        </w:tc>
      </w:tr>
    </w:tbl>
    <w:p w14:paraId="076DC602" w14:textId="77777777" w:rsidR="00874A63" w:rsidRDefault="00874A63" w:rsidP="00304117">
      <w:pPr>
        <w:pBdr>
          <w:bottom w:val="single" w:sz="12" w:space="1" w:color="auto"/>
        </w:pBdr>
        <w:tabs>
          <w:tab w:val="left" w:pos="720"/>
        </w:tabs>
        <w:jc w:val="both"/>
        <w:rPr>
          <w:rFonts w:ascii="Arial" w:hAnsi="Arial" w:cs="Arial"/>
          <w:b/>
          <w:sz w:val="20"/>
        </w:rPr>
      </w:pPr>
    </w:p>
    <w:p w14:paraId="1951E01E" w14:textId="77777777" w:rsidR="00874A63" w:rsidRDefault="00874A63" w:rsidP="00304117">
      <w:pPr>
        <w:pBdr>
          <w:bottom w:val="single" w:sz="12" w:space="1" w:color="auto"/>
        </w:pBdr>
        <w:tabs>
          <w:tab w:val="left" w:pos="720"/>
        </w:tabs>
        <w:jc w:val="both"/>
        <w:rPr>
          <w:rFonts w:ascii="Arial" w:hAnsi="Arial" w:cs="Arial"/>
          <w:sz w:val="20"/>
        </w:rPr>
      </w:pPr>
    </w:p>
    <w:p w14:paraId="750FAADF" w14:textId="77777777" w:rsidR="004E43CC" w:rsidRDefault="004E43CC" w:rsidP="00304117">
      <w:pPr>
        <w:pBdr>
          <w:bottom w:val="single" w:sz="12" w:space="1" w:color="auto"/>
        </w:pBdr>
        <w:tabs>
          <w:tab w:val="left" w:pos="720"/>
        </w:tabs>
        <w:jc w:val="both"/>
        <w:rPr>
          <w:rFonts w:ascii="Arial" w:hAnsi="Arial" w:cs="Arial"/>
          <w:sz w:val="20"/>
        </w:rPr>
      </w:pPr>
    </w:p>
    <w:p w14:paraId="751B3441" w14:textId="77777777" w:rsidR="00364C28" w:rsidRDefault="00364C28" w:rsidP="00304117">
      <w:pPr>
        <w:pBdr>
          <w:bottom w:val="single" w:sz="12" w:space="1" w:color="auto"/>
        </w:pBdr>
        <w:tabs>
          <w:tab w:val="left" w:pos="720"/>
        </w:tabs>
        <w:jc w:val="both"/>
        <w:rPr>
          <w:rFonts w:ascii="Arial" w:hAnsi="Arial" w:cs="Arial"/>
          <w:sz w:val="20"/>
        </w:rPr>
      </w:pPr>
    </w:p>
    <w:p w14:paraId="2FB09C92"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75B72860" w14:textId="77777777" w:rsidTr="00304117">
        <w:tc>
          <w:tcPr>
            <w:tcW w:w="4508" w:type="dxa"/>
          </w:tcPr>
          <w:p w14:paraId="257369BA"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57ABD27F" w14:textId="77777777" w:rsidR="00304117" w:rsidRDefault="00304117" w:rsidP="00304117">
            <w:pPr>
              <w:tabs>
                <w:tab w:val="left" w:pos="720"/>
              </w:tabs>
              <w:jc w:val="both"/>
              <w:rPr>
                <w:rFonts w:ascii="Arial" w:hAnsi="Arial" w:cs="Arial"/>
                <w:sz w:val="20"/>
              </w:rPr>
            </w:pPr>
          </w:p>
        </w:tc>
      </w:tr>
      <w:tr w:rsidR="00304117" w:rsidRPr="00AC3774" w14:paraId="0C23935C" w14:textId="77777777" w:rsidTr="00304117">
        <w:tc>
          <w:tcPr>
            <w:tcW w:w="4508" w:type="dxa"/>
          </w:tcPr>
          <w:p w14:paraId="0E94EDB4" w14:textId="77777777" w:rsidR="00304117" w:rsidRPr="00AC3774" w:rsidRDefault="00304117" w:rsidP="00304117">
            <w:pPr>
              <w:tabs>
                <w:tab w:val="left" w:pos="720"/>
              </w:tabs>
              <w:jc w:val="both"/>
              <w:rPr>
                <w:rFonts w:ascii="Arial" w:hAnsi="Arial" w:cs="Arial"/>
                <w:sz w:val="20"/>
              </w:rPr>
            </w:pPr>
          </w:p>
          <w:p w14:paraId="026FCB91" w14:textId="77777777" w:rsidR="00304117" w:rsidRPr="00AC3774" w:rsidRDefault="00304117" w:rsidP="00304117">
            <w:pPr>
              <w:tabs>
                <w:tab w:val="left" w:pos="720"/>
              </w:tabs>
              <w:jc w:val="both"/>
              <w:rPr>
                <w:rFonts w:ascii="Arial" w:hAnsi="Arial" w:cs="Arial"/>
                <w:sz w:val="20"/>
              </w:rPr>
            </w:pPr>
          </w:p>
          <w:p w14:paraId="15E11D7F"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78353DDE" w14:textId="77777777" w:rsidR="00304117" w:rsidRPr="00AC3774" w:rsidRDefault="00C45B57" w:rsidP="00AC3774">
            <w:pPr>
              <w:tabs>
                <w:tab w:val="left" w:pos="720"/>
              </w:tabs>
              <w:jc w:val="both"/>
              <w:rPr>
                <w:rFonts w:ascii="Arial" w:hAnsi="Arial" w:cs="Arial"/>
                <w:sz w:val="20"/>
              </w:rPr>
            </w:pPr>
            <w:r>
              <w:rPr>
                <w:rFonts w:ascii="Arial" w:hAnsi="Arial" w:cs="Arial"/>
                <w:sz w:val="20"/>
              </w:rPr>
              <w:t xml:space="preserve">Johannes </w:t>
            </w:r>
            <w:proofErr w:type="spellStart"/>
            <w:r>
              <w:rPr>
                <w:rFonts w:ascii="Arial" w:hAnsi="Arial" w:cs="Arial"/>
                <w:sz w:val="20"/>
              </w:rPr>
              <w:t>Myanga</w:t>
            </w:r>
            <w:proofErr w:type="spellEnd"/>
          </w:p>
        </w:tc>
        <w:tc>
          <w:tcPr>
            <w:tcW w:w="4508" w:type="dxa"/>
          </w:tcPr>
          <w:p w14:paraId="2D936F5A" w14:textId="77777777" w:rsidR="00304117" w:rsidRPr="00AC3774" w:rsidRDefault="00304117" w:rsidP="00304117">
            <w:pPr>
              <w:tabs>
                <w:tab w:val="left" w:pos="720"/>
              </w:tabs>
              <w:jc w:val="both"/>
              <w:rPr>
                <w:rFonts w:ascii="Arial" w:hAnsi="Arial" w:cs="Arial"/>
                <w:sz w:val="20"/>
              </w:rPr>
            </w:pPr>
          </w:p>
        </w:tc>
      </w:tr>
      <w:tr w:rsidR="00304117" w:rsidRPr="00AC3774" w14:paraId="064ED154" w14:textId="77777777" w:rsidTr="00304117">
        <w:tc>
          <w:tcPr>
            <w:tcW w:w="4508" w:type="dxa"/>
          </w:tcPr>
          <w:p w14:paraId="4BD8E4B9"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Advisor</w:t>
            </w:r>
          </w:p>
          <w:p w14:paraId="5ACB5ECD" w14:textId="77777777" w:rsidR="00304117" w:rsidRPr="00AC3774" w:rsidRDefault="00AC3774" w:rsidP="00707A15">
            <w:pPr>
              <w:tabs>
                <w:tab w:val="left" w:pos="720"/>
              </w:tabs>
              <w:rPr>
                <w:rFonts w:ascii="Arial" w:hAnsi="Arial" w:cs="Arial"/>
                <w:sz w:val="20"/>
              </w:rPr>
            </w:pPr>
            <w:r w:rsidRPr="00AC3774">
              <w:rPr>
                <w:rFonts w:ascii="Arial" w:hAnsi="Arial" w:cs="Arial"/>
                <w:sz w:val="20"/>
              </w:rPr>
              <w:t>Supplier Development</w:t>
            </w:r>
            <w:r w:rsidR="00707A15">
              <w:rPr>
                <w:rFonts w:ascii="Arial" w:hAnsi="Arial" w:cs="Arial"/>
                <w:sz w:val="20"/>
              </w:rPr>
              <w:t xml:space="preserve">, </w:t>
            </w:r>
            <w:r w:rsidRPr="00AC3774">
              <w:rPr>
                <w:rFonts w:ascii="Arial" w:hAnsi="Arial" w:cs="Arial"/>
                <w:sz w:val="20"/>
              </w:rPr>
              <w:t>Localization</w:t>
            </w:r>
            <w:r w:rsidR="00707A15">
              <w:rPr>
                <w:rFonts w:ascii="Arial" w:hAnsi="Arial" w:cs="Arial"/>
                <w:sz w:val="20"/>
              </w:rPr>
              <w:t xml:space="preserve"> and Industrialization</w:t>
            </w:r>
          </w:p>
        </w:tc>
        <w:tc>
          <w:tcPr>
            <w:tcW w:w="4508" w:type="dxa"/>
          </w:tcPr>
          <w:p w14:paraId="4700D742" w14:textId="77777777" w:rsidR="00304117" w:rsidRPr="00AC3774" w:rsidRDefault="00304117" w:rsidP="00707A15">
            <w:pPr>
              <w:tabs>
                <w:tab w:val="left" w:pos="720"/>
              </w:tabs>
              <w:rPr>
                <w:rFonts w:ascii="Arial" w:hAnsi="Arial" w:cs="Arial"/>
                <w:sz w:val="20"/>
              </w:rPr>
            </w:pPr>
          </w:p>
        </w:tc>
      </w:tr>
      <w:tr w:rsidR="00304117" w14:paraId="03BB476E" w14:textId="77777777" w:rsidTr="00304117">
        <w:tc>
          <w:tcPr>
            <w:tcW w:w="4508" w:type="dxa"/>
          </w:tcPr>
          <w:p w14:paraId="18C12888" w14:textId="77777777" w:rsidR="00304117" w:rsidRPr="00AC3774" w:rsidRDefault="00304117" w:rsidP="00304117">
            <w:pPr>
              <w:tabs>
                <w:tab w:val="left" w:pos="720"/>
              </w:tabs>
              <w:jc w:val="both"/>
              <w:rPr>
                <w:rFonts w:ascii="Arial" w:hAnsi="Arial" w:cs="Arial"/>
                <w:sz w:val="20"/>
              </w:rPr>
            </w:pPr>
          </w:p>
          <w:p w14:paraId="453CB8E8" w14:textId="77777777" w:rsidR="00304117" w:rsidRPr="00AC3774" w:rsidRDefault="00304117" w:rsidP="00304117">
            <w:pPr>
              <w:tabs>
                <w:tab w:val="left" w:pos="720"/>
              </w:tabs>
              <w:jc w:val="both"/>
              <w:rPr>
                <w:rFonts w:ascii="Arial" w:hAnsi="Arial" w:cs="Arial"/>
                <w:sz w:val="20"/>
              </w:rPr>
            </w:pPr>
            <w:proofErr w:type="gramStart"/>
            <w:r w:rsidRPr="00AC3774">
              <w:rPr>
                <w:rFonts w:ascii="Arial" w:hAnsi="Arial" w:cs="Arial"/>
                <w:sz w:val="20"/>
              </w:rPr>
              <w:t>Date:…</w:t>
            </w:r>
            <w:proofErr w:type="gramEnd"/>
            <w:r w:rsidRPr="00AC3774">
              <w:rPr>
                <w:rFonts w:ascii="Arial" w:hAnsi="Arial" w:cs="Arial"/>
                <w:sz w:val="20"/>
              </w:rPr>
              <w:t>…………………………………………</w:t>
            </w:r>
          </w:p>
        </w:tc>
        <w:tc>
          <w:tcPr>
            <w:tcW w:w="4508" w:type="dxa"/>
          </w:tcPr>
          <w:p w14:paraId="458E6B68" w14:textId="77777777" w:rsidR="00304117" w:rsidRPr="00AC3774" w:rsidRDefault="00304117" w:rsidP="00304117">
            <w:pPr>
              <w:tabs>
                <w:tab w:val="left" w:pos="720"/>
              </w:tabs>
              <w:jc w:val="both"/>
              <w:rPr>
                <w:rFonts w:ascii="Arial" w:hAnsi="Arial" w:cs="Arial"/>
                <w:sz w:val="20"/>
              </w:rPr>
            </w:pPr>
          </w:p>
        </w:tc>
      </w:tr>
    </w:tbl>
    <w:p w14:paraId="42B007D9"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567E" w14:textId="77777777" w:rsidR="00263E32" w:rsidRDefault="00263E32" w:rsidP="00201A98">
      <w:r>
        <w:separator/>
      </w:r>
    </w:p>
  </w:endnote>
  <w:endnote w:type="continuationSeparator" w:id="0">
    <w:p w14:paraId="4D33BE13" w14:textId="77777777" w:rsidR="00263E32" w:rsidRDefault="00263E3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908F"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5D868E"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4FFCFCC" w14:textId="77777777" w:rsidR="00105474" w:rsidRPr="00105474" w:rsidRDefault="00105474" w:rsidP="00105474">
    <w:pPr>
      <w:pStyle w:val="Footer"/>
      <w:jc w:val="center"/>
      <w:rPr>
        <w:rFonts w:ascii="Arial" w:hAnsi="Arial" w:cs="Arial"/>
        <w:sz w:val="16"/>
        <w:szCs w:val="16"/>
        <w:lang w:val="en-GB"/>
      </w:rPr>
    </w:pPr>
  </w:p>
  <w:p w14:paraId="14D3B9A0"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1B3491">
      <w:rPr>
        <w:rFonts w:ascii="Arial" w:hAnsi="Arial" w:cs="Arial"/>
        <w:noProof/>
        <w:sz w:val="16"/>
        <w:szCs w:val="16"/>
      </w:rPr>
      <w:t xml:space="preserve">SDLI Strategy  </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AC15C3">
      <w:rPr>
        <w:rFonts w:ascii="Arial" w:hAnsi="Arial" w:cs="Arial"/>
        <w:noProof/>
        <w:sz w:val="16"/>
        <w:szCs w:val="16"/>
      </w:rPr>
      <w:t>5</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AC15C3">
      <w:rPr>
        <w:rFonts w:ascii="Arial" w:hAnsi="Arial" w:cs="Arial"/>
        <w:noProof/>
        <w:sz w:val="16"/>
        <w:szCs w:val="16"/>
      </w:rPr>
      <w:t>5</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8FE1" w14:textId="77777777" w:rsidR="00263E32" w:rsidRDefault="00263E32" w:rsidP="00201A98">
      <w:r>
        <w:separator/>
      </w:r>
    </w:p>
  </w:footnote>
  <w:footnote w:type="continuationSeparator" w:id="0">
    <w:p w14:paraId="4EDE00F1" w14:textId="77777777" w:rsidR="00263E32" w:rsidRDefault="00263E3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35D82351" w14:textId="77777777" w:rsidTr="00105474">
      <w:trPr>
        <w:cantSplit/>
        <w:trHeight w:val="263"/>
        <w:jc w:val="center"/>
      </w:trPr>
      <w:tc>
        <w:tcPr>
          <w:tcW w:w="2410" w:type="dxa"/>
          <w:vMerge w:val="restart"/>
          <w:vAlign w:val="bottom"/>
        </w:tcPr>
        <w:p w14:paraId="543E1676" w14:textId="77777777" w:rsidR="00304117" w:rsidRPr="003914DE" w:rsidRDefault="00263E32" w:rsidP="00EA1B3D">
          <w:pPr>
            <w:spacing w:before="840"/>
            <w:rPr>
              <w:rFonts w:ascii="Arial" w:hAnsi="Arial"/>
              <w:b/>
              <w:lang w:val="en-GB"/>
            </w:rPr>
          </w:pPr>
          <w:r>
            <w:rPr>
              <w:rFonts w:ascii="Arial" w:hAnsi="Arial"/>
              <w:b/>
              <w:lang w:val="en-GB"/>
            </w:rPr>
            <w:object w:dxaOrig="1440" w:dyaOrig="1440" w14:anchorId="7D2C2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793890" r:id="rId2"/>
            </w:object>
          </w:r>
        </w:p>
      </w:tc>
      <w:tc>
        <w:tcPr>
          <w:tcW w:w="3544" w:type="dxa"/>
          <w:vMerge w:val="restart"/>
          <w:vAlign w:val="center"/>
        </w:tcPr>
        <w:p w14:paraId="6CF08EDF"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3A5F154"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70280824" w14:textId="77777777"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ACD4B1B"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40C738BB" w14:textId="77777777"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14:paraId="0B2E5297" w14:textId="77777777" w:rsidTr="00105474">
      <w:trPr>
        <w:cantSplit/>
        <w:trHeight w:val="261"/>
        <w:jc w:val="center"/>
      </w:trPr>
      <w:tc>
        <w:tcPr>
          <w:tcW w:w="2410" w:type="dxa"/>
          <w:vMerge/>
          <w:vAlign w:val="bottom"/>
        </w:tcPr>
        <w:p w14:paraId="3FCFBBE8" w14:textId="77777777" w:rsidR="00304117" w:rsidRPr="003914DE" w:rsidRDefault="00304117" w:rsidP="00EA1B3D">
          <w:pPr>
            <w:spacing w:before="840"/>
            <w:rPr>
              <w:rFonts w:ascii="Arial" w:hAnsi="Arial"/>
              <w:b/>
              <w:lang w:val="en-GB"/>
            </w:rPr>
          </w:pPr>
        </w:p>
      </w:tc>
      <w:tc>
        <w:tcPr>
          <w:tcW w:w="3544" w:type="dxa"/>
          <w:vMerge/>
          <w:vAlign w:val="center"/>
        </w:tcPr>
        <w:p w14:paraId="1F689930"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0AC97B1E" w14:textId="77777777"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6E84D59C" w14:textId="77777777"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14:paraId="7903A5D9" w14:textId="77777777"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1BFE707E" w14:textId="77777777"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14:paraId="5AA7969A" w14:textId="77777777" w:rsidTr="00105474">
      <w:trPr>
        <w:cantSplit/>
        <w:trHeight w:val="261"/>
        <w:jc w:val="center"/>
      </w:trPr>
      <w:tc>
        <w:tcPr>
          <w:tcW w:w="2410" w:type="dxa"/>
          <w:vMerge/>
          <w:vAlign w:val="bottom"/>
        </w:tcPr>
        <w:p w14:paraId="0B2322E8" w14:textId="77777777" w:rsidR="00304117" w:rsidRPr="003914DE" w:rsidRDefault="00304117" w:rsidP="00EA1B3D">
          <w:pPr>
            <w:spacing w:before="840"/>
            <w:rPr>
              <w:rFonts w:ascii="Arial" w:hAnsi="Arial"/>
              <w:b/>
              <w:lang w:val="en-GB"/>
            </w:rPr>
          </w:pPr>
        </w:p>
      </w:tc>
      <w:tc>
        <w:tcPr>
          <w:tcW w:w="3544" w:type="dxa"/>
          <w:vMerge/>
          <w:vAlign w:val="center"/>
        </w:tcPr>
        <w:p w14:paraId="5DFECCA9"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12FE59F2" w14:textId="77777777"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42CD57A1" w14:textId="77777777"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14:paraId="7E0D552D" w14:textId="77777777" w:rsidTr="00105474">
      <w:trPr>
        <w:cantSplit/>
        <w:trHeight w:hRule="exact" w:val="322"/>
        <w:jc w:val="center"/>
      </w:trPr>
      <w:tc>
        <w:tcPr>
          <w:tcW w:w="2410" w:type="dxa"/>
          <w:vMerge/>
          <w:vAlign w:val="bottom"/>
        </w:tcPr>
        <w:p w14:paraId="6A4966FD" w14:textId="77777777" w:rsidR="00304117" w:rsidRPr="003914DE" w:rsidRDefault="00304117" w:rsidP="00EA1B3D">
          <w:pPr>
            <w:spacing w:before="840"/>
            <w:rPr>
              <w:rFonts w:ascii="Arial" w:hAnsi="Arial"/>
              <w:b/>
              <w:lang w:val="en-GB"/>
            </w:rPr>
          </w:pPr>
        </w:p>
      </w:tc>
      <w:tc>
        <w:tcPr>
          <w:tcW w:w="3544" w:type="dxa"/>
          <w:vMerge/>
          <w:vAlign w:val="center"/>
        </w:tcPr>
        <w:p w14:paraId="1D00D7F8"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446A19B0" w14:textId="77777777"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568518D" w14:textId="77777777" w:rsidR="00304117" w:rsidRPr="00105474" w:rsidRDefault="00304117" w:rsidP="00BE6D5F">
          <w:pPr>
            <w:rPr>
              <w:rFonts w:ascii="Arial" w:hAnsi="Arial"/>
              <w:sz w:val="16"/>
              <w:lang w:val="en-GB"/>
            </w:rPr>
          </w:pPr>
          <w:r w:rsidRPr="00105474">
            <w:rPr>
              <w:rFonts w:ascii="Arial" w:hAnsi="Arial"/>
              <w:sz w:val="16"/>
              <w:lang w:val="en-GB"/>
            </w:rPr>
            <w:t>September 2022</w:t>
          </w:r>
        </w:p>
      </w:tc>
    </w:tr>
  </w:tbl>
  <w:p w14:paraId="6089A01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514"/>
    <w:multiLevelType w:val="multilevel"/>
    <w:tmpl w:val="92148BFA"/>
    <w:lvl w:ilvl="0">
      <w:start w:val="3"/>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4F2160"/>
    <w:multiLevelType w:val="multilevel"/>
    <w:tmpl w:val="0F50E890"/>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79356C"/>
    <w:multiLevelType w:val="hybridMultilevel"/>
    <w:tmpl w:val="EF2274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CF9208B"/>
    <w:multiLevelType w:val="hybridMultilevel"/>
    <w:tmpl w:val="B5527E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CA468A"/>
    <w:multiLevelType w:val="hybridMultilevel"/>
    <w:tmpl w:val="A238C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3051ECD"/>
    <w:multiLevelType w:val="multilevel"/>
    <w:tmpl w:val="A324161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7" w15:restartNumberingAfterBreak="0">
    <w:nsid w:val="27C91326"/>
    <w:multiLevelType w:val="multilevel"/>
    <w:tmpl w:val="B2C01C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880C87"/>
    <w:multiLevelType w:val="hybridMultilevel"/>
    <w:tmpl w:val="C16243C4"/>
    <w:lvl w:ilvl="0" w:tplc="EBCEF132">
      <w:start w:val="1"/>
      <w:numFmt w:val="decimal"/>
      <w:lvlText w:val="%1-"/>
      <w:lvlJc w:val="left"/>
      <w:pPr>
        <w:ind w:left="1300" w:hanging="360"/>
      </w:pPr>
      <w:rPr>
        <w:rFonts w:hint="default"/>
      </w:rPr>
    </w:lvl>
    <w:lvl w:ilvl="1" w:tplc="1C090019" w:tentative="1">
      <w:start w:val="1"/>
      <w:numFmt w:val="lowerLetter"/>
      <w:lvlText w:val="%2."/>
      <w:lvlJc w:val="left"/>
      <w:pPr>
        <w:ind w:left="2020" w:hanging="360"/>
      </w:pPr>
    </w:lvl>
    <w:lvl w:ilvl="2" w:tplc="1C09001B" w:tentative="1">
      <w:start w:val="1"/>
      <w:numFmt w:val="lowerRoman"/>
      <w:lvlText w:val="%3."/>
      <w:lvlJc w:val="right"/>
      <w:pPr>
        <w:ind w:left="2740" w:hanging="180"/>
      </w:pPr>
    </w:lvl>
    <w:lvl w:ilvl="3" w:tplc="1C09000F" w:tentative="1">
      <w:start w:val="1"/>
      <w:numFmt w:val="decimal"/>
      <w:lvlText w:val="%4."/>
      <w:lvlJc w:val="left"/>
      <w:pPr>
        <w:ind w:left="3460" w:hanging="360"/>
      </w:pPr>
    </w:lvl>
    <w:lvl w:ilvl="4" w:tplc="1C090019" w:tentative="1">
      <w:start w:val="1"/>
      <w:numFmt w:val="lowerLetter"/>
      <w:lvlText w:val="%5."/>
      <w:lvlJc w:val="left"/>
      <w:pPr>
        <w:ind w:left="4180" w:hanging="360"/>
      </w:pPr>
    </w:lvl>
    <w:lvl w:ilvl="5" w:tplc="1C09001B" w:tentative="1">
      <w:start w:val="1"/>
      <w:numFmt w:val="lowerRoman"/>
      <w:lvlText w:val="%6."/>
      <w:lvlJc w:val="right"/>
      <w:pPr>
        <w:ind w:left="4900" w:hanging="180"/>
      </w:pPr>
    </w:lvl>
    <w:lvl w:ilvl="6" w:tplc="1C09000F" w:tentative="1">
      <w:start w:val="1"/>
      <w:numFmt w:val="decimal"/>
      <w:lvlText w:val="%7."/>
      <w:lvlJc w:val="left"/>
      <w:pPr>
        <w:ind w:left="5620" w:hanging="360"/>
      </w:pPr>
    </w:lvl>
    <w:lvl w:ilvl="7" w:tplc="1C090019" w:tentative="1">
      <w:start w:val="1"/>
      <w:numFmt w:val="lowerLetter"/>
      <w:lvlText w:val="%8."/>
      <w:lvlJc w:val="left"/>
      <w:pPr>
        <w:ind w:left="6340" w:hanging="360"/>
      </w:pPr>
    </w:lvl>
    <w:lvl w:ilvl="8" w:tplc="1C09001B" w:tentative="1">
      <w:start w:val="1"/>
      <w:numFmt w:val="lowerRoman"/>
      <w:lvlText w:val="%9."/>
      <w:lvlJc w:val="right"/>
      <w:pPr>
        <w:ind w:left="706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8A723F"/>
    <w:multiLevelType w:val="multilevel"/>
    <w:tmpl w:val="7C88C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9"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2"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1690A1F"/>
    <w:multiLevelType w:val="hybridMultilevel"/>
    <w:tmpl w:val="E30AA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29"/>
  </w:num>
  <w:num w:numId="3">
    <w:abstractNumId w:val="30"/>
  </w:num>
  <w:num w:numId="4">
    <w:abstractNumId w:val="4"/>
  </w:num>
  <w:num w:numId="5">
    <w:abstractNumId w:val="13"/>
  </w:num>
  <w:num w:numId="6">
    <w:abstractNumId w:val="19"/>
  </w:num>
  <w:num w:numId="7">
    <w:abstractNumId w:val="34"/>
  </w:num>
  <w:num w:numId="8">
    <w:abstractNumId w:val="5"/>
  </w:num>
  <w:num w:numId="9">
    <w:abstractNumId w:val="23"/>
  </w:num>
  <w:num w:numId="10">
    <w:abstractNumId w:val="27"/>
  </w:num>
  <w:num w:numId="11">
    <w:abstractNumId w:val="31"/>
  </w:num>
  <w:num w:numId="12">
    <w:abstractNumId w:val="10"/>
  </w:num>
  <w:num w:numId="13">
    <w:abstractNumId w:val="24"/>
  </w:num>
  <w:num w:numId="14">
    <w:abstractNumId w:val="16"/>
  </w:num>
  <w:num w:numId="15">
    <w:abstractNumId w:val="18"/>
  </w:num>
  <w:num w:numId="16">
    <w:abstractNumId w:val="1"/>
  </w:num>
  <w:num w:numId="17">
    <w:abstractNumId w:val="20"/>
  </w:num>
  <w:num w:numId="18">
    <w:abstractNumId w:val="6"/>
  </w:num>
  <w:num w:numId="19">
    <w:abstractNumId w:val="28"/>
  </w:num>
  <w:num w:numId="20">
    <w:abstractNumId w:val="11"/>
  </w:num>
  <w:num w:numId="21">
    <w:abstractNumId w:val="25"/>
  </w:num>
  <w:num w:numId="22">
    <w:abstractNumId w:val="15"/>
  </w:num>
  <w:num w:numId="23">
    <w:abstractNumId w:val="32"/>
  </w:num>
  <w:num w:numId="24">
    <w:abstractNumId w:val="21"/>
  </w:num>
  <w:num w:numId="25">
    <w:abstractNumId w:val="8"/>
  </w:num>
  <w:num w:numId="26">
    <w:abstractNumId w:val="11"/>
  </w:num>
  <w:num w:numId="27">
    <w:abstractNumId w:val="26"/>
  </w:num>
  <w:num w:numId="28">
    <w:abstractNumId w:val="14"/>
  </w:num>
  <w:num w:numId="29">
    <w:abstractNumId w:val="2"/>
  </w:num>
  <w:num w:numId="30">
    <w:abstractNumId w:val="0"/>
  </w:num>
  <w:num w:numId="31">
    <w:abstractNumId w:val="17"/>
  </w:num>
  <w:num w:numId="32">
    <w:abstractNumId w:val="33"/>
  </w:num>
  <w:num w:numId="33">
    <w:abstractNumId w:val="12"/>
  </w:num>
  <w:num w:numId="34">
    <w:abstractNumId w:val="9"/>
  </w:num>
  <w:num w:numId="35">
    <w:abstractNumId w:val="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2092"/>
    <w:rsid w:val="00012461"/>
    <w:rsid w:val="00016B81"/>
    <w:rsid w:val="00053405"/>
    <w:rsid w:val="0006050A"/>
    <w:rsid w:val="00071905"/>
    <w:rsid w:val="00074C17"/>
    <w:rsid w:val="0008528A"/>
    <w:rsid w:val="00086E4F"/>
    <w:rsid w:val="00097047"/>
    <w:rsid w:val="000A01FA"/>
    <w:rsid w:val="000B165C"/>
    <w:rsid w:val="000B28F1"/>
    <w:rsid w:val="000E136D"/>
    <w:rsid w:val="000F4230"/>
    <w:rsid w:val="001022DD"/>
    <w:rsid w:val="00105474"/>
    <w:rsid w:val="00115ECC"/>
    <w:rsid w:val="001477A3"/>
    <w:rsid w:val="00155248"/>
    <w:rsid w:val="0017295B"/>
    <w:rsid w:val="001829A7"/>
    <w:rsid w:val="001A57D9"/>
    <w:rsid w:val="001B3491"/>
    <w:rsid w:val="001D042C"/>
    <w:rsid w:val="001D3F40"/>
    <w:rsid w:val="00201A98"/>
    <w:rsid w:val="0024570A"/>
    <w:rsid w:val="00253B8A"/>
    <w:rsid w:val="00263E32"/>
    <w:rsid w:val="00270763"/>
    <w:rsid w:val="002855B7"/>
    <w:rsid w:val="002A7C4A"/>
    <w:rsid w:val="002C1D76"/>
    <w:rsid w:val="002F4F5C"/>
    <w:rsid w:val="00304117"/>
    <w:rsid w:val="003113D9"/>
    <w:rsid w:val="0032593D"/>
    <w:rsid w:val="003317CA"/>
    <w:rsid w:val="00332369"/>
    <w:rsid w:val="00362814"/>
    <w:rsid w:val="00364C28"/>
    <w:rsid w:val="00373CF8"/>
    <w:rsid w:val="003840F2"/>
    <w:rsid w:val="003914DE"/>
    <w:rsid w:val="0039219D"/>
    <w:rsid w:val="00393FEB"/>
    <w:rsid w:val="003B3ABD"/>
    <w:rsid w:val="003D48B8"/>
    <w:rsid w:val="003D66FA"/>
    <w:rsid w:val="003E052A"/>
    <w:rsid w:val="003E4D3F"/>
    <w:rsid w:val="003F2387"/>
    <w:rsid w:val="003F7B1E"/>
    <w:rsid w:val="00404772"/>
    <w:rsid w:val="004251A4"/>
    <w:rsid w:val="00457274"/>
    <w:rsid w:val="00460577"/>
    <w:rsid w:val="00470A92"/>
    <w:rsid w:val="004857A1"/>
    <w:rsid w:val="00491972"/>
    <w:rsid w:val="004954EB"/>
    <w:rsid w:val="00495619"/>
    <w:rsid w:val="004C3176"/>
    <w:rsid w:val="004D00A8"/>
    <w:rsid w:val="004D1602"/>
    <w:rsid w:val="004E19F4"/>
    <w:rsid w:val="004E43CC"/>
    <w:rsid w:val="004F578D"/>
    <w:rsid w:val="00504CE2"/>
    <w:rsid w:val="0054466B"/>
    <w:rsid w:val="0054701F"/>
    <w:rsid w:val="00550760"/>
    <w:rsid w:val="00557071"/>
    <w:rsid w:val="00560EDB"/>
    <w:rsid w:val="005639E1"/>
    <w:rsid w:val="005765A0"/>
    <w:rsid w:val="005908DD"/>
    <w:rsid w:val="0059543E"/>
    <w:rsid w:val="005C275E"/>
    <w:rsid w:val="005E0073"/>
    <w:rsid w:val="005E3BE0"/>
    <w:rsid w:val="005E6044"/>
    <w:rsid w:val="00602047"/>
    <w:rsid w:val="0061034B"/>
    <w:rsid w:val="006260D8"/>
    <w:rsid w:val="00627923"/>
    <w:rsid w:val="00632A9B"/>
    <w:rsid w:val="00633B8B"/>
    <w:rsid w:val="0063746A"/>
    <w:rsid w:val="00637900"/>
    <w:rsid w:val="00657B8A"/>
    <w:rsid w:val="006A443E"/>
    <w:rsid w:val="006B57DF"/>
    <w:rsid w:val="006E52BA"/>
    <w:rsid w:val="00702C96"/>
    <w:rsid w:val="00707A15"/>
    <w:rsid w:val="00732A3F"/>
    <w:rsid w:val="00733FE1"/>
    <w:rsid w:val="0076070E"/>
    <w:rsid w:val="00766FB1"/>
    <w:rsid w:val="00767F08"/>
    <w:rsid w:val="00791C9C"/>
    <w:rsid w:val="007A6F13"/>
    <w:rsid w:val="007C0A56"/>
    <w:rsid w:val="00803FC6"/>
    <w:rsid w:val="00825B67"/>
    <w:rsid w:val="0083775E"/>
    <w:rsid w:val="00844D86"/>
    <w:rsid w:val="0084573D"/>
    <w:rsid w:val="0085043F"/>
    <w:rsid w:val="00851AC4"/>
    <w:rsid w:val="00854455"/>
    <w:rsid w:val="00860C12"/>
    <w:rsid w:val="00861AE9"/>
    <w:rsid w:val="00874A63"/>
    <w:rsid w:val="0088295E"/>
    <w:rsid w:val="008951A9"/>
    <w:rsid w:val="008955BE"/>
    <w:rsid w:val="008A66CD"/>
    <w:rsid w:val="008F5BEC"/>
    <w:rsid w:val="00901798"/>
    <w:rsid w:val="0091501A"/>
    <w:rsid w:val="00924E22"/>
    <w:rsid w:val="0095525E"/>
    <w:rsid w:val="00970379"/>
    <w:rsid w:val="009801BA"/>
    <w:rsid w:val="00990864"/>
    <w:rsid w:val="009A77EC"/>
    <w:rsid w:val="009B0CA9"/>
    <w:rsid w:val="009F5D59"/>
    <w:rsid w:val="00A22EF4"/>
    <w:rsid w:val="00A256F9"/>
    <w:rsid w:val="00A6602E"/>
    <w:rsid w:val="00A67C16"/>
    <w:rsid w:val="00A72491"/>
    <w:rsid w:val="00A87558"/>
    <w:rsid w:val="00A91CB3"/>
    <w:rsid w:val="00AA16F4"/>
    <w:rsid w:val="00AB2936"/>
    <w:rsid w:val="00AC15C3"/>
    <w:rsid w:val="00AC3774"/>
    <w:rsid w:val="00AD784B"/>
    <w:rsid w:val="00AE7139"/>
    <w:rsid w:val="00AF35DE"/>
    <w:rsid w:val="00B0566F"/>
    <w:rsid w:val="00B53978"/>
    <w:rsid w:val="00B85F6B"/>
    <w:rsid w:val="00B92618"/>
    <w:rsid w:val="00BA2913"/>
    <w:rsid w:val="00BA5C88"/>
    <w:rsid w:val="00BA6971"/>
    <w:rsid w:val="00BB76DB"/>
    <w:rsid w:val="00BC60FC"/>
    <w:rsid w:val="00BD291F"/>
    <w:rsid w:val="00BE0CD8"/>
    <w:rsid w:val="00BE54D9"/>
    <w:rsid w:val="00BE56E8"/>
    <w:rsid w:val="00BE6D5F"/>
    <w:rsid w:val="00BE786D"/>
    <w:rsid w:val="00C04D35"/>
    <w:rsid w:val="00C2623C"/>
    <w:rsid w:val="00C40E58"/>
    <w:rsid w:val="00C413FB"/>
    <w:rsid w:val="00C45B57"/>
    <w:rsid w:val="00C5004F"/>
    <w:rsid w:val="00C670FB"/>
    <w:rsid w:val="00C71402"/>
    <w:rsid w:val="00C72E5D"/>
    <w:rsid w:val="00C8088F"/>
    <w:rsid w:val="00C93C32"/>
    <w:rsid w:val="00C95EC4"/>
    <w:rsid w:val="00C96C34"/>
    <w:rsid w:val="00CA666C"/>
    <w:rsid w:val="00CB13D4"/>
    <w:rsid w:val="00CB3BE1"/>
    <w:rsid w:val="00D21895"/>
    <w:rsid w:val="00D32E5C"/>
    <w:rsid w:val="00D33AE5"/>
    <w:rsid w:val="00D3649C"/>
    <w:rsid w:val="00D3660F"/>
    <w:rsid w:val="00D45AEE"/>
    <w:rsid w:val="00D528CD"/>
    <w:rsid w:val="00DA0B79"/>
    <w:rsid w:val="00DA3954"/>
    <w:rsid w:val="00DB22F3"/>
    <w:rsid w:val="00DB6A92"/>
    <w:rsid w:val="00DC2C90"/>
    <w:rsid w:val="00DC33BD"/>
    <w:rsid w:val="00DC6795"/>
    <w:rsid w:val="00DD5408"/>
    <w:rsid w:val="00DD7B12"/>
    <w:rsid w:val="00DE0663"/>
    <w:rsid w:val="00E2355B"/>
    <w:rsid w:val="00E34CAE"/>
    <w:rsid w:val="00E534E2"/>
    <w:rsid w:val="00E71A93"/>
    <w:rsid w:val="00E90B24"/>
    <w:rsid w:val="00E9206F"/>
    <w:rsid w:val="00EA1B3D"/>
    <w:rsid w:val="00EA1BCB"/>
    <w:rsid w:val="00EA320B"/>
    <w:rsid w:val="00ED4BE9"/>
    <w:rsid w:val="00EF279E"/>
    <w:rsid w:val="00EF67B3"/>
    <w:rsid w:val="00EF6D03"/>
    <w:rsid w:val="00F04C7B"/>
    <w:rsid w:val="00F337F6"/>
    <w:rsid w:val="00F45833"/>
    <w:rsid w:val="00F53FC5"/>
    <w:rsid w:val="00F84AE3"/>
    <w:rsid w:val="00F9323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8164C26"/>
  <w15:docId w15:val="{0802FBE5-7335-418B-9DCB-62B594E9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Cynthia Ndaba</cp:lastModifiedBy>
  <cp:revision>2</cp:revision>
  <cp:lastPrinted>2019-09-12T07:23:00Z</cp:lastPrinted>
  <dcterms:created xsi:type="dcterms:W3CDTF">2022-03-14T18:12:00Z</dcterms:created>
  <dcterms:modified xsi:type="dcterms:W3CDTF">2022-03-14T18:12:00Z</dcterms:modified>
</cp:coreProperties>
</file>