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36" w:rsidRPr="004E65A9" w:rsidRDefault="001D19FC" w:rsidP="004E65A9">
      <w:pPr>
        <w:pStyle w:val="DefaultText"/>
        <w:jc w:val="center"/>
        <w:rPr>
          <w:rFonts w:ascii="Arial" w:hAnsi="Arial" w:cs="Arial"/>
          <w:b/>
          <w:noProof/>
          <w:sz w:val="32"/>
          <w:szCs w:val="32"/>
          <w:lang w:val="en-US"/>
        </w:rPr>
      </w:pPr>
      <w:r w:rsidRPr="004E65A9">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r w:rsidR="00813B35" w:rsidRPr="004E65A9">
        <w:rPr>
          <w:rFonts w:ascii="Arial" w:hAnsi="Arial" w:cs="Arial"/>
          <w:b/>
          <w:sz w:val="32"/>
          <w:szCs w:val="32"/>
          <w:u w:val="single"/>
        </w:rPr>
        <w:t xml:space="preserve">SUPPLY OF </w:t>
      </w:r>
      <w:r w:rsidR="0041791F">
        <w:rPr>
          <w:rFonts w:ascii="Arial" w:hAnsi="Arial" w:cs="Arial"/>
          <w:b/>
          <w:sz w:val="32"/>
          <w:szCs w:val="32"/>
          <w:u w:val="single"/>
        </w:rPr>
        <w:t>GOODS</w:t>
      </w:r>
    </w:p>
    <w:p w:rsidR="00C633F6" w:rsidRPr="004E65A9" w:rsidRDefault="006B2246" w:rsidP="004E65A9">
      <w:pPr>
        <w:pStyle w:val="DefaultText"/>
        <w:ind w:left="720"/>
        <w:jc w:val="center"/>
        <w:rPr>
          <w:rFonts w:ascii="Arial" w:hAnsi="Arial" w:cs="Arial"/>
          <w:b/>
          <w:sz w:val="32"/>
          <w:szCs w:val="32"/>
          <w:u w:val="single"/>
        </w:rPr>
      </w:pPr>
      <w:r w:rsidRPr="004E65A9">
        <w:rPr>
          <w:rFonts w:ascii="Arial" w:hAnsi="Arial" w:cs="Arial"/>
          <w:b/>
          <w:sz w:val="32"/>
          <w:szCs w:val="32"/>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8B51F9" w:rsidRPr="004E65A9" w:rsidRDefault="00423DC0" w:rsidP="004E65A9">
      <w:pPr>
        <w:pStyle w:val="DefaultText"/>
        <w:ind w:left="720"/>
        <w:jc w:val="center"/>
        <w:rPr>
          <w:rFonts w:ascii="Arial" w:hAnsi="Arial" w:cs="Arial"/>
          <w:b/>
          <w:sz w:val="28"/>
          <w:szCs w:val="28"/>
        </w:rPr>
      </w:pPr>
      <w:r w:rsidRPr="004E65A9">
        <w:rPr>
          <w:rFonts w:ascii="Arial" w:hAnsi="Arial" w:cs="Arial"/>
          <w:b/>
          <w:sz w:val="28"/>
          <w:szCs w:val="28"/>
          <w:u w:val="single"/>
        </w:rPr>
        <w:t>Bid for the s</w:t>
      </w:r>
      <w:r w:rsidR="008B51F9" w:rsidRPr="004E65A9">
        <w:rPr>
          <w:rFonts w:ascii="Arial" w:hAnsi="Arial" w:cs="Arial"/>
          <w:b/>
          <w:sz w:val="28"/>
          <w:szCs w:val="28"/>
          <w:u w:val="single"/>
        </w:rPr>
        <w:t xml:space="preserve">upply of </w:t>
      </w:r>
      <w:r w:rsidR="00B95082" w:rsidRPr="004E65A9">
        <w:rPr>
          <w:rFonts w:ascii="Arial" w:hAnsi="Arial" w:cs="Arial"/>
          <w:b/>
          <w:sz w:val="28"/>
          <w:szCs w:val="28"/>
          <w:u w:val="single"/>
        </w:rPr>
        <w:t>services</w:t>
      </w:r>
      <w:r w:rsidR="008B51F9" w:rsidRPr="004E65A9">
        <w:rPr>
          <w:rFonts w:ascii="Arial" w:hAnsi="Arial" w:cs="Arial"/>
          <w:b/>
          <w:sz w:val="28"/>
          <w:szCs w:val="28"/>
          <w:u w:val="single"/>
        </w:rPr>
        <w:t xml:space="preserve"> for City Power</w:t>
      </w:r>
      <w:r w:rsidR="004E65A9">
        <w:rPr>
          <w:rFonts w:ascii="Arial" w:hAnsi="Arial" w:cs="Arial"/>
          <w:b/>
          <w:sz w:val="28"/>
          <w:szCs w:val="28"/>
        </w:rPr>
        <w:t xml:space="preserve"> </w:t>
      </w:r>
      <w:r w:rsidR="008B51F9" w:rsidRPr="004E65A9">
        <w:rPr>
          <w:rFonts w:ascii="Arial" w:hAnsi="Arial" w:cs="Arial"/>
          <w:b/>
          <w:sz w:val="28"/>
          <w:szCs w:val="28"/>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246381</wp:posOffset>
                </wp:positionV>
                <wp:extent cx="5678805" cy="1524000"/>
                <wp:effectExtent l="0" t="0" r="1714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24000"/>
                        </a:xfrm>
                        <a:prstGeom prst="rect">
                          <a:avLst/>
                        </a:prstGeom>
                        <a:solidFill>
                          <a:srgbClr val="FFFFFF"/>
                        </a:solidFill>
                        <a:ln w="9525">
                          <a:solidFill>
                            <a:srgbClr val="000000"/>
                          </a:solidFill>
                          <a:miter lim="800000"/>
                          <a:headEnd/>
                          <a:tailEnd/>
                        </a:ln>
                      </wps:spPr>
                      <wps:txbx>
                        <w:txbxContent>
                          <w:p w:rsidR="00E508EC" w:rsidRPr="004E65A9" w:rsidRDefault="00E508EC" w:rsidP="00C8404E">
                            <w:pPr>
                              <w:jc w:val="center"/>
                              <w:rPr>
                                <w:rFonts w:ascii="Arial" w:hAnsi="Arial" w:cs="Arial"/>
                                <w:b/>
                                <w:sz w:val="28"/>
                                <w:szCs w:val="28"/>
                              </w:rPr>
                            </w:pPr>
                            <w:r w:rsidRPr="004E65A9">
                              <w:rPr>
                                <w:rFonts w:ascii="Arial" w:hAnsi="Arial" w:cs="Arial"/>
                                <w:b/>
                                <w:sz w:val="28"/>
                                <w:szCs w:val="28"/>
                              </w:rPr>
                              <w:t>REQUEST FOR BID</w:t>
                            </w:r>
                          </w:p>
                          <w:p w:rsidR="00E508EC" w:rsidRPr="004E65A9" w:rsidRDefault="00E508EC" w:rsidP="00C8404E">
                            <w:pPr>
                              <w:jc w:val="center"/>
                              <w:rPr>
                                <w:rFonts w:ascii="Arial" w:hAnsi="Arial" w:cs="Arial"/>
                                <w:b/>
                                <w:sz w:val="28"/>
                                <w:szCs w:val="28"/>
                              </w:rPr>
                            </w:pPr>
                          </w:p>
                          <w:p w:rsidR="00E508EC" w:rsidRDefault="00E508EC"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487S</w:t>
                            </w:r>
                          </w:p>
                          <w:p w:rsidR="00E508EC" w:rsidRPr="004E65A9" w:rsidRDefault="00E508EC" w:rsidP="004E65A9">
                            <w:pPr>
                              <w:jc w:val="center"/>
                              <w:rPr>
                                <w:rFonts w:ascii="Arial" w:hAnsi="Arial" w:cs="Arial"/>
                                <w:b/>
                                <w:sz w:val="28"/>
                                <w:szCs w:val="28"/>
                              </w:rPr>
                            </w:pPr>
                          </w:p>
                          <w:p w:rsidR="00E508EC" w:rsidRPr="004E65A9" w:rsidRDefault="00E508EC" w:rsidP="00861F25">
                            <w:pPr>
                              <w:overflowPunct/>
                              <w:jc w:val="center"/>
                              <w:textAlignment w:val="auto"/>
                              <w:rPr>
                                <w:rFonts w:ascii="Arial" w:hAnsi="Arial" w:cs="Arial"/>
                                <w:b/>
                                <w:sz w:val="28"/>
                                <w:szCs w:val="28"/>
                              </w:rPr>
                            </w:pPr>
                            <w:r>
                              <w:rPr>
                                <w:rFonts w:ascii="Arial" w:hAnsi="Arial" w:cs="Arial"/>
                                <w:b/>
                                <w:sz w:val="28"/>
                                <w:szCs w:val="28"/>
                              </w:rPr>
                              <w:t>REQUEST FOR BID FOR THE CYBER SECURITY ENHANCEMENT</w:t>
                            </w:r>
                          </w:p>
                          <w:p w:rsidR="00E508EC" w:rsidRPr="00D73BDD" w:rsidRDefault="00E508EC" w:rsidP="00861F25">
                            <w:pPr>
                              <w:jc w:val="center"/>
                              <w:rPr>
                                <w:rFonts w:ascii="Arial" w:hAnsi="Arial" w:cs="Arial"/>
                                <w:i/>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4pt;width:447.1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">
                <v:textbox>
                  <w:txbxContent>
                    <w:p w:rsidR="00E508EC" w:rsidRPr="004E65A9" w:rsidRDefault="00E508EC" w:rsidP="00C8404E">
                      <w:pPr>
                        <w:jc w:val="center"/>
                        <w:rPr>
                          <w:rFonts w:ascii="Arial" w:hAnsi="Arial" w:cs="Arial"/>
                          <w:b/>
                          <w:sz w:val="28"/>
                          <w:szCs w:val="28"/>
                        </w:rPr>
                      </w:pPr>
                      <w:r w:rsidRPr="004E65A9">
                        <w:rPr>
                          <w:rFonts w:ascii="Arial" w:hAnsi="Arial" w:cs="Arial"/>
                          <w:b/>
                          <w:sz w:val="28"/>
                          <w:szCs w:val="28"/>
                        </w:rPr>
                        <w:t>REQUEST FOR BID</w:t>
                      </w:r>
                    </w:p>
                    <w:p w:rsidR="00E508EC" w:rsidRPr="004E65A9" w:rsidRDefault="00E508EC" w:rsidP="00C8404E">
                      <w:pPr>
                        <w:jc w:val="center"/>
                        <w:rPr>
                          <w:rFonts w:ascii="Arial" w:hAnsi="Arial" w:cs="Arial"/>
                          <w:b/>
                          <w:sz w:val="28"/>
                          <w:szCs w:val="28"/>
                        </w:rPr>
                      </w:pPr>
                    </w:p>
                    <w:p w:rsidR="00E508EC" w:rsidRDefault="00E508EC"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487S</w:t>
                      </w:r>
                    </w:p>
                    <w:p w:rsidR="00E508EC" w:rsidRPr="004E65A9" w:rsidRDefault="00E508EC" w:rsidP="004E65A9">
                      <w:pPr>
                        <w:jc w:val="center"/>
                        <w:rPr>
                          <w:rFonts w:ascii="Arial" w:hAnsi="Arial" w:cs="Arial"/>
                          <w:b/>
                          <w:sz w:val="28"/>
                          <w:szCs w:val="28"/>
                        </w:rPr>
                      </w:pPr>
                    </w:p>
                    <w:p w:rsidR="00E508EC" w:rsidRPr="004E65A9" w:rsidRDefault="00E508EC" w:rsidP="00861F25">
                      <w:pPr>
                        <w:overflowPunct/>
                        <w:jc w:val="center"/>
                        <w:textAlignment w:val="auto"/>
                        <w:rPr>
                          <w:rFonts w:ascii="Arial" w:hAnsi="Arial" w:cs="Arial"/>
                          <w:b/>
                          <w:sz w:val="28"/>
                          <w:szCs w:val="28"/>
                        </w:rPr>
                      </w:pPr>
                      <w:r>
                        <w:rPr>
                          <w:rFonts w:ascii="Arial" w:hAnsi="Arial" w:cs="Arial"/>
                          <w:b/>
                          <w:sz w:val="28"/>
                          <w:szCs w:val="28"/>
                        </w:rPr>
                        <w:t>REQUEST FOR BID FOR THE CYBER SECURITY ENHANCEMENT</w:t>
                      </w:r>
                    </w:p>
                    <w:p w:rsidR="00E508EC" w:rsidRPr="00D73BDD" w:rsidRDefault="00E508EC" w:rsidP="00861F25">
                      <w:pPr>
                        <w:jc w:val="center"/>
                        <w:rPr>
                          <w:rFonts w:ascii="Arial" w:hAnsi="Arial" w:cs="Arial"/>
                          <w:i/>
                          <w:sz w:val="40"/>
                          <w:szCs w:val="40"/>
                          <w:u w:val="single"/>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956936" w:rsidP="008B51F9">
      <w:pPr>
        <w:ind w:left="720" w:firstLine="720"/>
        <w:rPr>
          <w:rFonts w:ascii="Arial" w:hAnsi="Arial" w:cs="Arial"/>
          <w:b/>
          <w:sz w:val="28"/>
          <w:szCs w:val="28"/>
        </w:rPr>
      </w:pPr>
    </w:p>
    <w:p w:rsidR="00956936" w:rsidRDefault="00956936"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774A59">
        <w:rPr>
          <w:rFonts w:ascii="Arial" w:hAnsi="Arial" w:cs="Arial"/>
          <w:i/>
          <w:sz w:val="28"/>
          <w:szCs w:val="28"/>
        </w:rPr>
        <w:t>19</w:t>
      </w:r>
      <w:r w:rsidR="00331C43">
        <w:rPr>
          <w:rFonts w:ascii="Arial" w:hAnsi="Arial" w:cs="Arial"/>
          <w:i/>
          <w:sz w:val="28"/>
          <w:szCs w:val="28"/>
        </w:rPr>
        <w:t xml:space="preserve"> JANUARY</w:t>
      </w:r>
      <w:r w:rsidR="004F3CFF" w:rsidRPr="003D492F">
        <w:rPr>
          <w:rFonts w:ascii="Arial" w:hAnsi="Arial" w:cs="Arial"/>
          <w:i/>
          <w:sz w:val="28"/>
          <w:szCs w:val="28"/>
        </w:rPr>
        <w:t xml:space="preserve"> </w:t>
      </w:r>
      <w:r w:rsidR="00CB3E8F">
        <w:rPr>
          <w:rFonts w:ascii="Arial" w:hAnsi="Arial" w:cs="Arial"/>
          <w:i/>
          <w:sz w:val="28"/>
          <w:szCs w:val="28"/>
        </w:rPr>
        <w:t>202</w:t>
      </w:r>
      <w:r w:rsidR="00331C43">
        <w:rPr>
          <w:rFonts w:ascii="Arial" w:hAnsi="Arial" w:cs="Arial"/>
          <w:i/>
          <w:sz w:val="28"/>
          <w:szCs w:val="28"/>
        </w:rPr>
        <w:t>3</w:t>
      </w:r>
      <w:r w:rsidR="00C8404E" w:rsidRPr="00F71E3A">
        <w:rPr>
          <w:rFonts w:ascii="Arial" w:hAnsi="Arial" w:cs="Arial"/>
          <w:b/>
          <w:sz w:val="28"/>
          <w:szCs w:val="28"/>
        </w:rPr>
        <w:tab/>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D4293D" w:rsidRDefault="00D4293D" w:rsidP="00CD5F7D">
      <w:pPr>
        <w:pStyle w:val="DefaultText"/>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DC346F" w:rsidRDefault="00DC346F" w:rsidP="009D5B97">
      <w:pPr>
        <w:pStyle w:val="DefaultText"/>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w:drawing>
          <wp:anchor distT="0" distB="0" distL="114300" distR="114300" simplePos="0" relativeHeight="251659776" behindDoc="0" locked="0" layoutInCell="1" allowOverlap="0" wp14:anchorId="154DB13F" wp14:editId="60958B10">
            <wp:simplePos x="0" y="0"/>
            <wp:positionH relativeFrom="column">
              <wp:posOffset>1804646</wp:posOffset>
            </wp:positionH>
            <wp:positionV relativeFrom="paragraph">
              <wp:posOffset>11430</wp:posOffset>
            </wp:positionV>
            <wp:extent cx="1257300" cy="914400"/>
            <wp:effectExtent l="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Arial" w:hAnsi="Arial" w:cs="Arial"/>
          <w:b/>
          <w:noProof/>
          <w:sz w:val="32"/>
          <w:szCs w:val="32"/>
          <w:lang w:val="en-ZA" w:eastAsia="en-ZA"/>
        </w:rPr>
        <w:drawing>
          <wp:anchor distT="0" distB="0" distL="114300" distR="114300" simplePos="0" relativeHeight="251666944" behindDoc="0" locked="0" layoutInCell="1" allowOverlap="1" wp14:anchorId="7C24E13C" wp14:editId="2DE1B981">
            <wp:simplePos x="0" y="0"/>
            <wp:positionH relativeFrom="column">
              <wp:posOffset>508527</wp:posOffset>
            </wp:positionH>
            <wp:positionV relativeFrom="paragraph">
              <wp:posOffset>22968</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5154654</wp:posOffset>
                </wp:positionH>
                <wp:positionV relativeFrom="paragraph">
                  <wp:posOffset>161757</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EC" w:rsidRPr="00E047DE" w:rsidRDefault="00E508EC"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E508EC" w:rsidRPr="00E047DE" w:rsidRDefault="00E508EC"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margin-left:405.9pt;margin-top:12.75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" filled="f" stroked="f">
                <v:textbox inset="0,0,0,0">
                  <w:txbxContent>
                    <w:p w:rsidR="00E508EC" w:rsidRPr="00E047DE" w:rsidRDefault="00E508EC"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E508EC" w:rsidRPr="00E047DE" w:rsidRDefault="00E508EC"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3153601</wp:posOffset>
                </wp:positionH>
                <wp:positionV relativeFrom="paragraph">
                  <wp:posOffset>9992</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EC" w:rsidRDefault="00E508EC" w:rsidP="00CD27AF">
                            <w:pPr>
                              <w:rPr>
                                <w:rFonts w:ascii="Arial" w:hAnsi="Arial"/>
                                <w:color w:val="65584C"/>
                                <w:sz w:val="16"/>
                              </w:rPr>
                            </w:pPr>
                            <w:r>
                              <w:rPr>
                                <w:rFonts w:ascii="Arial" w:hAnsi="Arial"/>
                                <w:color w:val="65584C"/>
                                <w:sz w:val="16"/>
                              </w:rPr>
                              <w:t>40 Heronmere Road         P.O.Box 38766</w:t>
                            </w:r>
                          </w:p>
                          <w:p w:rsidR="00E508EC" w:rsidRDefault="00E508EC" w:rsidP="00CD27AF">
                            <w:pPr>
                              <w:rPr>
                                <w:rFonts w:ascii="Arial" w:hAnsi="Arial"/>
                                <w:color w:val="65584C"/>
                                <w:sz w:val="16"/>
                              </w:rPr>
                            </w:pPr>
                            <w:r>
                              <w:rPr>
                                <w:rFonts w:ascii="Arial" w:hAnsi="Arial"/>
                                <w:color w:val="65584C"/>
                                <w:sz w:val="16"/>
                              </w:rPr>
                              <w:t>Reuven                             Booysens</w:t>
                            </w:r>
                          </w:p>
                          <w:p w:rsidR="00E508EC" w:rsidRPr="00920011" w:rsidRDefault="00E508EC"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margin-left:248.3pt;margin-top:.8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" filled="f" stroked="f">
                <v:textbox inset="0,0,0,0">
                  <w:txbxContent>
                    <w:p w:rsidR="00E508EC" w:rsidRDefault="00E508EC" w:rsidP="00CD27AF">
                      <w:pPr>
                        <w:rPr>
                          <w:rFonts w:ascii="Arial" w:hAnsi="Arial"/>
                          <w:color w:val="65584C"/>
                          <w:sz w:val="16"/>
                        </w:rPr>
                      </w:pPr>
                      <w:r>
                        <w:rPr>
                          <w:rFonts w:ascii="Arial" w:hAnsi="Arial"/>
                          <w:color w:val="65584C"/>
                          <w:sz w:val="16"/>
                        </w:rPr>
                        <w:t xml:space="preserve">40 Heronmere Road         </w:t>
                      </w:r>
                      <w:proofErr w:type="spellStart"/>
                      <w:r>
                        <w:rPr>
                          <w:rFonts w:ascii="Arial" w:hAnsi="Arial"/>
                          <w:color w:val="65584C"/>
                          <w:sz w:val="16"/>
                        </w:rPr>
                        <w:t>P.O.Box</w:t>
                      </w:r>
                      <w:proofErr w:type="spellEnd"/>
                      <w:r>
                        <w:rPr>
                          <w:rFonts w:ascii="Arial" w:hAnsi="Arial"/>
                          <w:color w:val="65584C"/>
                          <w:sz w:val="16"/>
                        </w:rPr>
                        <w:t xml:space="preserve"> 38766</w:t>
                      </w:r>
                    </w:p>
                    <w:p w:rsidR="00E508EC" w:rsidRDefault="00E508EC" w:rsidP="00CD27AF">
                      <w:pPr>
                        <w:rPr>
                          <w:rFonts w:ascii="Arial" w:hAnsi="Arial"/>
                          <w:color w:val="65584C"/>
                          <w:sz w:val="16"/>
                        </w:rPr>
                      </w:pPr>
                      <w:r>
                        <w:rPr>
                          <w:rFonts w:ascii="Arial" w:hAnsi="Arial"/>
                          <w:color w:val="65584C"/>
                          <w:sz w:val="16"/>
                        </w:rPr>
                        <w:t xml:space="preserve">Reuven                             </w:t>
                      </w:r>
                      <w:proofErr w:type="spellStart"/>
                      <w:r>
                        <w:rPr>
                          <w:rFonts w:ascii="Arial" w:hAnsi="Arial"/>
                          <w:color w:val="65584C"/>
                          <w:sz w:val="16"/>
                        </w:rPr>
                        <w:t>Booysens</w:t>
                      </w:r>
                      <w:proofErr w:type="spellEnd"/>
                    </w:p>
                    <w:p w:rsidR="00E508EC" w:rsidRPr="00920011" w:rsidRDefault="00E508EC" w:rsidP="00CD27AF">
                      <w:pPr>
                        <w:rPr>
                          <w:rFonts w:ascii="Arial" w:hAnsi="Arial"/>
                          <w:color w:val="65584C"/>
                          <w:sz w:val="16"/>
                        </w:rPr>
                      </w:pPr>
                      <w:r>
                        <w:rPr>
                          <w:rFonts w:ascii="Arial" w:hAnsi="Arial"/>
                          <w:color w:val="65584C"/>
                          <w:sz w:val="16"/>
                        </w:rPr>
                        <w:t>Johannesburg                   2016</w:t>
                      </w:r>
                    </w:p>
                  </w:txbxContent>
                </v:textbox>
              </v:shape>
            </w:pict>
          </mc:Fallback>
        </mc:AlternateContent>
      </w: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w:lastRenderedPageBreak/>
        <mc:AlternateContent>
          <mc:Choice Requires="wps">
            <w:drawing>
              <wp:anchor distT="0" distB="0" distL="114300" distR="114300" simplePos="0" relativeHeight="251649536" behindDoc="0" locked="0" layoutInCell="1" allowOverlap="1" wp14:anchorId="43B2D614" wp14:editId="3ECBA3C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E508EC" w:rsidRDefault="00E50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D614"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E508EC" w:rsidRDefault="00E508EC"/>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SHE</w:t>
      </w:r>
      <w:r w:rsidR="00C02511">
        <w:rPr>
          <w:rFonts w:ascii="Arial" w:hAnsi="Arial" w:cs="Arial"/>
        </w:rPr>
        <w:t>R</w:t>
      </w:r>
      <w:r w:rsidRPr="00B1055F">
        <w:rPr>
          <w:rFonts w:ascii="Arial" w:hAnsi="Arial" w:cs="Arial"/>
        </w:rPr>
        <w:t>Q Regulations</w:t>
      </w:r>
    </w:p>
    <w:p w:rsidR="00967AB2" w:rsidRDefault="00967AB2" w:rsidP="00576257">
      <w:pPr>
        <w:pStyle w:val="ListParagraph"/>
        <w:numPr>
          <w:ilvl w:val="0"/>
          <w:numId w:val="32"/>
        </w:numPr>
        <w:tabs>
          <w:tab w:val="left" w:pos="-1440"/>
        </w:tabs>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A01DD6" w:rsidRDefault="00A01DD6" w:rsidP="00576257">
      <w:pPr>
        <w:pStyle w:val="ListParagraph"/>
        <w:numPr>
          <w:ilvl w:val="0"/>
          <w:numId w:val="32"/>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Certificate of Independent Bid Determination ( MBD 9 )</w:t>
      </w:r>
    </w:p>
    <w:p w:rsidR="00652A70" w:rsidRPr="00B1055F" w:rsidRDefault="00CD5F7D" w:rsidP="00576257">
      <w:pPr>
        <w:pStyle w:val="ListParagraph"/>
        <w:numPr>
          <w:ilvl w:val="0"/>
          <w:numId w:val="32"/>
        </w:numPr>
        <w:tabs>
          <w:tab w:val="left" w:pos="-1440"/>
        </w:tabs>
        <w:jc w:val="both"/>
        <w:rPr>
          <w:rFonts w:ascii="Arial" w:hAnsi="Arial" w:cs="Arial"/>
        </w:rPr>
      </w:pPr>
      <w:r>
        <w:rPr>
          <w:rFonts w:ascii="Arial" w:hAnsi="Arial" w:cs="Arial"/>
        </w:rPr>
        <w:t xml:space="preserve">Valid </w:t>
      </w:r>
      <w:r w:rsidR="00652A70" w:rsidRPr="00B1055F">
        <w:rPr>
          <w:rFonts w:ascii="Arial" w:hAnsi="Arial" w:cs="Arial"/>
        </w:rPr>
        <w:t>B</w:t>
      </w:r>
      <w:r w:rsidR="00485F77" w:rsidRPr="00B1055F">
        <w:rPr>
          <w:rFonts w:ascii="Arial" w:hAnsi="Arial" w:cs="Arial"/>
        </w:rPr>
        <w:t>-</w:t>
      </w:r>
      <w:r w:rsidR="00652A70" w:rsidRPr="00B1055F">
        <w:rPr>
          <w:rFonts w:ascii="Arial" w:hAnsi="Arial" w:cs="Arial"/>
        </w:rPr>
        <w:t>BBEE Certificate</w:t>
      </w:r>
      <w:r>
        <w:rPr>
          <w:rFonts w:ascii="Arial" w:hAnsi="Arial" w:cs="Arial"/>
        </w:rPr>
        <w:t xml:space="preserve"> or sworn affidavit (if copy must be certified)</w:t>
      </w:r>
    </w:p>
    <w:p w:rsidR="00CE0B7E" w:rsidRPr="00831767" w:rsidRDefault="00F02C98" w:rsidP="00831767">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EC74DA" w:rsidRDefault="00EC74DA" w:rsidP="00576257">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CD1C09" w:rsidRDefault="00B76875" w:rsidP="00576257">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w:t>
      </w:r>
      <w:r w:rsidR="00D04DB2">
        <w:rPr>
          <w:rFonts w:ascii="Arial" w:hAnsi="Arial" w:cs="Arial"/>
        </w:rPr>
        <w:t>ry Stick</w:t>
      </w:r>
    </w:p>
    <w:p w:rsidR="00F72A09" w:rsidRPr="000C5371" w:rsidRDefault="00F72A09" w:rsidP="000C5371">
      <w:pPr>
        <w:pStyle w:val="ListParagraph"/>
        <w:numPr>
          <w:ilvl w:val="0"/>
          <w:numId w:val="32"/>
        </w:numPr>
        <w:tabs>
          <w:tab w:val="left" w:pos="-1440"/>
        </w:tabs>
        <w:jc w:val="both"/>
        <w:rPr>
          <w:rFonts w:ascii="Arial" w:hAnsi="Arial" w:cs="Arial"/>
        </w:rPr>
      </w:pPr>
      <w:r>
        <w:rPr>
          <w:rFonts w:ascii="Arial" w:hAnsi="Arial" w:cs="Arial"/>
        </w:rPr>
        <w:t>Letter of good standing COIDA</w:t>
      </w:r>
    </w:p>
    <w:p w:rsidR="00446AF4" w:rsidRPr="003E16AE" w:rsidRDefault="00446AF4" w:rsidP="00576257">
      <w:pPr>
        <w:pStyle w:val="ListParagraph"/>
        <w:numPr>
          <w:ilvl w:val="0"/>
          <w:numId w:val="32"/>
        </w:numPr>
        <w:tabs>
          <w:tab w:val="left" w:pos="-1440"/>
        </w:tabs>
        <w:jc w:val="both"/>
        <w:rPr>
          <w:rFonts w:ascii="Arial" w:hAnsi="Arial" w:cs="Arial"/>
        </w:rPr>
      </w:pPr>
      <w:r>
        <w:rPr>
          <w:rFonts w:ascii="Arial" w:hAnsi="Arial" w:cs="Arial"/>
        </w:rPr>
        <w:t xml:space="preserve">Proof of </w:t>
      </w:r>
      <w:r w:rsidR="00CA350F">
        <w:rPr>
          <w:rFonts w:ascii="Arial" w:hAnsi="Arial" w:cs="Arial"/>
        </w:rPr>
        <w:t>integration</w:t>
      </w:r>
      <w:r>
        <w:rPr>
          <w:rFonts w:ascii="Arial" w:hAnsi="Arial" w:cs="Arial"/>
        </w:rPr>
        <w:t xml:space="preserve"> with standard </w:t>
      </w:r>
      <w:r w:rsidR="00CA350F">
        <w:rPr>
          <w:rFonts w:ascii="Arial" w:hAnsi="Arial" w:cs="Arial"/>
        </w:rPr>
        <w:t>Transfer System ( valid certificate )</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24555C" w:rsidRPr="00B1055F" w:rsidRDefault="0024555C" w:rsidP="003D24C2">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Pr="00B1055F" w:rsidRDefault="00000765" w:rsidP="0076375E">
      <w:pPr>
        <w:pStyle w:val="DefaultText"/>
        <w:tabs>
          <w:tab w:val="left" w:pos="540"/>
        </w:tabs>
        <w:rPr>
          <w:rFonts w:ascii="Arial" w:hAnsi="Arial" w:cs="Arial"/>
          <w:sz w:val="20"/>
        </w:rPr>
      </w:pPr>
    </w:p>
    <w:p w:rsidR="002C1D29" w:rsidRDefault="002C1D29">
      <w:pPr>
        <w:overflowPunct/>
        <w:autoSpaceDE/>
        <w:autoSpaceDN/>
        <w:adjustRightInd/>
        <w:textAlignment w:val="auto"/>
        <w:rPr>
          <w:rFonts w:ascii="Arial" w:hAnsi="Arial" w:cs="Arial"/>
          <w:b/>
          <w:sz w:val="22"/>
          <w:szCs w:val="22"/>
        </w:rPr>
      </w:pPr>
    </w:p>
    <w:p w:rsidR="00100A68" w:rsidRPr="002C1D29" w:rsidRDefault="00C93AE9" w:rsidP="002C1D29">
      <w:pPr>
        <w:pStyle w:val="DefaultText"/>
        <w:numPr>
          <w:ilvl w:val="1"/>
          <w:numId w:val="10"/>
        </w:numPr>
        <w:rPr>
          <w:rFonts w:ascii="Arial" w:hAnsi="Arial" w:cs="Arial"/>
          <w:b/>
          <w:sz w:val="22"/>
          <w:szCs w:val="22"/>
        </w:rPr>
      </w:pPr>
      <w:r w:rsidRPr="00B1055F">
        <w:rPr>
          <w:rFonts w:ascii="Arial" w:hAnsi="Arial" w:cs="Arial"/>
          <w:b/>
          <w:sz w:val="22"/>
          <w:szCs w:val="22"/>
        </w:rPr>
        <w:lastRenderedPageBreak/>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50"/>
        <w:gridCol w:w="118"/>
        <w:gridCol w:w="1718"/>
        <w:gridCol w:w="515"/>
        <w:gridCol w:w="410"/>
        <w:gridCol w:w="705"/>
        <w:gridCol w:w="92"/>
        <w:gridCol w:w="481"/>
        <w:gridCol w:w="33"/>
        <w:gridCol w:w="542"/>
        <w:gridCol w:w="551"/>
        <w:gridCol w:w="17"/>
        <w:gridCol w:w="237"/>
        <w:gridCol w:w="140"/>
        <w:gridCol w:w="576"/>
        <w:gridCol w:w="1457"/>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3C4208"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CB3E8F"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331C43">
              <w:rPr>
                <w:rFonts w:ascii="Arial" w:hAnsi="Arial" w:cs="Arial"/>
                <w:snapToGrid w:val="0"/>
              </w:rPr>
              <w:t>487</w:t>
            </w:r>
            <w:r w:rsidR="003C4208">
              <w:rPr>
                <w:rFonts w:ascii="Arial" w:hAnsi="Arial" w:cs="Arial"/>
                <w:snapToGrid w:val="0"/>
              </w:rPr>
              <w:t>S</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774A59"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19</w:t>
            </w:r>
            <w:bookmarkStart w:id="0" w:name="_GoBack"/>
            <w:bookmarkEnd w:id="0"/>
            <w:r w:rsidR="00331C43">
              <w:rPr>
                <w:rFonts w:ascii="Arial" w:hAnsi="Arial" w:cs="Arial"/>
                <w:snapToGrid w:val="0"/>
              </w:rPr>
              <w:t xml:space="preserve"> JANUARY</w:t>
            </w:r>
            <w:r w:rsidR="003C4208">
              <w:rPr>
                <w:rFonts w:ascii="Arial" w:hAnsi="Arial" w:cs="Arial"/>
                <w:snapToGrid w:val="0"/>
              </w:rPr>
              <w:t xml:space="preserve"> </w:t>
            </w:r>
            <w:r w:rsidR="002A5070" w:rsidRPr="003D492F">
              <w:rPr>
                <w:rFonts w:ascii="Arial" w:hAnsi="Arial" w:cs="Arial"/>
                <w:snapToGrid w:val="0"/>
              </w:rPr>
              <w:t>20</w:t>
            </w:r>
            <w:r w:rsidR="009406B9">
              <w:rPr>
                <w:rFonts w:ascii="Arial" w:hAnsi="Arial" w:cs="Arial"/>
                <w:snapToGrid w:val="0"/>
              </w:rPr>
              <w:t>2</w:t>
            </w:r>
            <w:r w:rsidR="00331C43">
              <w:rPr>
                <w:rFonts w:ascii="Arial" w:hAnsi="Arial" w:cs="Arial"/>
                <w:snapToGrid w:val="0"/>
              </w:rPr>
              <w:t>3</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2A5070" w:rsidRPr="00861F25" w:rsidRDefault="0041791F" w:rsidP="00CD5F7D">
            <w:pPr>
              <w:overflowPunct/>
              <w:jc w:val="both"/>
              <w:textAlignment w:val="auto"/>
              <w:rPr>
                <w:rFonts w:ascii="Arial" w:hAnsi="Arial" w:cs="Arial"/>
                <w:b/>
                <w:sz w:val="32"/>
                <w:szCs w:val="32"/>
              </w:rPr>
            </w:pPr>
            <w:r>
              <w:rPr>
                <w:rFonts w:ascii="Arial" w:hAnsi="Arial" w:cs="Arial"/>
                <w:snapToGrid w:val="0"/>
              </w:rPr>
              <w:t>REQUEST FOR BID FOR</w:t>
            </w:r>
            <w:r w:rsidR="004E078F">
              <w:rPr>
                <w:rFonts w:ascii="Arial" w:hAnsi="Arial" w:cs="Arial"/>
                <w:snapToGrid w:val="0"/>
              </w:rPr>
              <w:t xml:space="preserve"> THE SUPPLY AND DELIVERY OF THIRD PARTY VENDING</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1791F"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3C4208"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3C4208"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3C4208"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3C4208"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3C4208"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3C4208" w:rsidRPr="004A7F5D" w:rsidTr="00EE4A90">
        <w:trPr>
          <w:trHeight w:val="548"/>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3C4208" w:rsidRPr="004A7F5D" w:rsidTr="00EE4A90">
        <w:trPr>
          <w:trHeight w:val="530"/>
        </w:trPr>
        <w:tc>
          <w:tcPr>
            <w:tcW w:w="3411" w:type="dxa"/>
            <w:gridSpan w:val="3"/>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3A3782" w:rsidRDefault="003C4208"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highlight w:val="yellow"/>
              </w:rPr>
            </w:pPr>
            <w:r>
              <w:rPr>
                <w:rFonts w:ascii="Arial" w:hAnsi="Arial" w:cs="Arial"/>
                <w:snapToGrid w:val="0"/>
              </w:rPr>
              <w:t>Blessing Nemasiwane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884B14" w:rsidRDefault="003C4208" w:rsidP="002C1D2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0114907669</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982" w:type="dxa"/>
            <w:gridSpan w:val="3"/>
            <w:shd w:val="clear" w:color="auto" w:fill="auto"/>
            <w:vAlign w:val="bottom"/>
          </w:tcPr>
          <w:p w:rsidR="002A5070" w:rsidRPr="00884B14"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884B14" w:rsidRDefault="000E4397"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3C4208" w:rsidRPr="000836B2">
                <w:rPr>
                  <w:rStyle w:val="Hyperlink"/>
                  <w:rFonts w:ascii="Arial" w:hAnsi="Arial" w:cs="Arial"/>
                  <w:snapToGrid w:val="0"/>
                </w:rPr>
                <w:t>nblessing@citypower.co.za</w:t>
              </w:r>
            </w:hyperlink>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C02511" w:rsidRPr="0076375E" w:rsidRDefault="00803CB8" w:rsidP="0076375E">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E508EC" w:rsidRDefault="00E508EC"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E508EC" w:rsidRDefault="00E508EC"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lastRenderedPageBreak/>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E4397">
              <w:rPr>
                <w:rFonts w:ascii="Arial" w:hAnsi="Arial" w:cs="Arial"/>
                <w:snapToGrid w:val="0"/>
              </w:rPr>
            </w:r>
            <w:r w:rsidR="000E4397">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C4208" w:rsidRPr="003C4208">
        <w:rPr>
          <w:rFonts w:ascii="Arial" w:hAnsi="Arial" w:cs="Arial"/>
          <w:i/>
        </w:rPr>
        <w:t>Blessing Nemasiwane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3C4208">
        <w:rPr>
          <w:rFonts w:ascii="Arial" w:hAnsi="Arial" w:cs="Arial"/>
          <w:b/>
        </w:rPr>
        <w:t>669</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93434F">
        <w:rPr>
          <w:rFonts w:ascii="Arial" w:hAnsi="Arial" w:cs="Arial"/>
          <w:i/>
        </w:rPr>
        <w:t>nblessing</w:t>
      </w:r>
      <w:r w:rsidR="00861F25" w:rsidRPr="00884B14">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93434F" w:rsidRPr="0093434F">
        <w:rPr>
          <w:rFonts w:ascii="Arial" w:hAnsi="Arial" w:cs="Arial"/>
          <w:i/>
        </w:rPr>
        <w:t>Blessing Nemasiwane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Pr>
          <w:rFonts w:ascii="Arial" w:hAnsi="Arial" w:cs="Arial"/>
          <w:b/>
        </w:rPr>
        <w:t>011 490 7</w:t>
      </w:r>
      <w:r w:rsidR="0093434F">
        <w:rPr>
          <w:rFonts w:ascii="Arial" w:hAnsi="Arial" w:cs="Arial"/>
          <w:b/>
        </w:rPr>
        <w:t>669</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93434F">
        <w:rPr>
          <w:rFonts w:ascii="Arial" w:hAnsi="Arial" w:cs="Arial"/>
          <w:i/>
        </w:rPr>
        <w:t>nblessing</w:t>
      </w:r>
      <w:r w:rsidR="00884B14" w:rsidRPr="00884B14">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331C43" w:rsidRDefault="00331C43"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2A5070" w:rsidRDefault="002A5070" w:rsidP="0076375E">
      <w:pPr>
        <w:pStyle w:val="DefaultText"/>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1" w:name="_Toc79054526"/>
      <w:bookmarkStart w:id="2" w:name="_Toc80410266"/>
      <w:bookmarkStart w:id="3"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3"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76257">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Invitation to Bid ( MDB 1)</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of Interest Form ( MBD 4 )</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Procurement above R10 000 000 ( MBD 5 )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Preference Claim Form ( MBD 6.1 )</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Certificate for Local Content ( MDB 6.2 )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Bidder’s past SCM practices ( MBD 8 )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Independent Bid Determination ( MBD 9 )</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D04DB2" w:rsidRPr="00E508EC" w:rsidRDefault="00CD5F7D" w:rsidP="00E508EC">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147F18"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Central Supplier Database  (CSD) Registration Report</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Letter of good standing COIDA</w:t>
      </w:r>
    </w:p>
    <w:p w:rsidR="000C5371" w:rsidRPr="003E16AE" w:rsidRDefault="000C5371" w:rsidP="000C5371">
      <w:pPr>
        <w:pStyle w:val="ListParagraph"/>
        <w:numPr>
          <w:ilvl w:val="0"/>
          <w:numId w:val="32"/>
        </w:numPr>
        <w:tabs>
          <w:tab w:val="left" w:pos="-1440"/>
        </w:tabs>
        <w:jc w:val="both"/>
        <w:rPr>
          <w:rFonts w:ascii="Arial" w:hAnsi="Arial" w:cs="Arial"/>
        </w:rPr>
      </w:pPr>
      <w:r>
        <w:rPr>
          <w:rFonts w:ascii="Arial" w:hAnsi="Arial" w:cs="Arial"/>
        </w:rPr>
        <w:t xml:space="preserve"> Proof of integration with standard Transfer System ( valid certificate )</w:t>
      </w:r>
    </w:p>
    <w:p w:rsidR="0076375E" w:rsidRPr="000C5371" w:rsidRDefault="0076375E" w:rsidP="000C5371">
      <w:pPr>
        <w:tabs>
          <w:tab w:val="left" w:pos="-1440"/>
        </w:tabs>
        <w:jc w:val="both"/>
        <w:rPr>
          <w:rFonts w:ascii="Arial" w:hAnsi="Arial" w:cs="Arial"/>
        </w:rPr>
      </w:pP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E508EC" w:rsidRDefault="00E508E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lastRenderedPageBreak/>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tab/>
      </w:r>
      <w:r>
        <w:rPr>
          <w:rFonts w:ascii="Arial" w:hAnsi="Arial" w:cs="Arial"/>
          <w:sz w:val="20"/>
        </w:rPr>
        <w:tab/>
        <w:t>5.3   Bill of Quantities</w:t>
      </w:r>
    </w:p>
    <w:p w:rsidR="006E7302" w:rsidRPr="00B1055F" w:rsidRDefault="00F07806" w:rsidP="002204C7">
      <w:pPr>
        <w:pStyle w:val="1"/>
      </w:pPr>
      <w:r w:rsidRPr="00B1055F">
        <w:t>F1.4</w:t>
      </w:r>
      <w:r w:rsidRPr="00B1055F">
        <w:tab/>
        <w:t>The employer’s agent is:</w:t>
      </w:r>
    </w:p>
    <w:p w:rsidR="00F07806" w:rsidRPr="00473409" w:rsidRDefault="00F07806" w:rsidP="002204C7">
      <w:pPr>
        <w:pStyle w:val="1"/>
      </w:pPr>
      <w:r w:rsidRPr="00B1055F">
        <w:tab/>
        <w:t xml:space="preserve">Name: </w:t>
      </w:r>
      <w:r w:rsidR="0093434F">
        <w:t>Blessing Nemasiwane</w:t>
      </w:r>
    </w:p>
    <w:p w:rsidR="00A67D3D" w:rsidRPr="00B1055F" w:rsidRDefault="00A67D3D" w:rsidP="002204C7">
      <w:pPr>
        <w:pStyle w:val="1"/>
      </w:pPr>
      <w:r w:rsidRPr="00B1055F">
        <w:tab/>
        <w:t>Address: 40 Heronmere Road</w:t>
      </w:r>
      <w:r w:rsidR="00485F77" w:rsidRPr="00B1055F">
        <w:t>, Booysens</w:t>
      </w:r>
      <w:r w:rsidR="00BA7DDC" w:rsidRPr="00B1055F">
        <w:t>, Johannesburg</w:t>
      </w:r>
    </w:p>
    <w:p w:rsidR="00A67D3D" w:rsidRPr="00884B14" w:rsidRDefault="00A67D3D" w:rsidP="002204C7">
      <w:pPr>
        <w:pStyle w:val="1"/>
        <w:rPr>
          <w:b w:val="0"/>
        </w:rPr>
      </w:pPr>
      <w:r w:rsidRPr="00B1055F">
        <w:tab/>
        <w:t xml:space="preserve">Tel: </w:t>
      </w:r>
      <w:r w:rsidR="00861F25" w:rsidRPr="00884B14">
        <w:t xml:space="preserve">011 490 </w:t>
      </w:r>
      <w:r w:rsidR="0093434F">
        <w:t>7669</w:t>
      </w:r>
    </w:p>
    <w:p w:rsidR="00473409" w:rsidRPr="00473409" w:rsidRDefault="00A67D3D" w:rsidP="002204C7">
      <w:pPr>
        <w:pStyle w:val="1"/>
      </w:pPr>
      <w:r w:rsidRPr="00B1055F">
        <w:tab/>
        <w:t xml:space="preserve">Fax: </w:t>
      </w:r>
      <w:r w:rsidR="00861F25">
        <w:t>011 870 3498</w:t>
      </w:r>
    </w:p>
    <w:p w:rsidR="00473409" w:rsidRPr="00473409" w:rsidRDefault="00A67D3D" w:rsidP="002204C7">
      <w:pPr>
        <w:pStyle w:val="1"/>
      </w:pPr>
      <w:r w:rsidRPr="00B1055F">
        <w:tab/>
        <w:t xml:space="preserve">E-mail: </w:t>
      </w:r>
      <w:r w:rsidR="0093434F">
        <w:t>nblessing</w:t>
      </w:r>
      <w:r w:rsidR="00861F25" w:rsidRPr="00884B14">
        <w:t>@citypower.co.za</w:t>
      </w:r>
    </w:p>
    <w:p w:rsidR="00DC346F" w:rsidRDefault="0029008B" w:rsidP="00E4616A">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CD5F7D" w:rsidRDefault="00CD5F7D" w:rsidP="00340927">
      <w:pPr>
        <w:ind w:left="709"/>
        <w:jc w:val="both"/>
        <w:rPr>
          <w:rFonts w:ascii="Arial" w:hAnsi="Arial" w:cs="Arial"/>
          <w:b/>
          <w:color w:val="FF0000"/>
          <w:spacing w:val="8"/>
          <w:position w:val="8"/>
          <w:lang w:val="en-ZA"/>
        </w:rPr>
      </w:pPr>
      <w:r>
        <w:rPr>
          <w:rFonts w:ascii="Arial" w:hAnsi="Arial" w:cs="Arial"/>
          <w:b/>
          <w:color w:val="FF0000"/>
          <w:spacing w:val="8"/>
          <w:position w:val="8"/>
          <w:lang w:val="en-ZA"/>
        </w:rPr>
        <w:t>No Sub-contract</w:t>
      </w:r>
      <w:r w:rsidR="006257DA">
        <w:rPr>
          <w:rFonts w:ascii="Arial" w:hAnsi="Arial" w:cs="Arial"/>
          <w:b/>
          <w:color w:val="FF0000"/>
          <w:spacing w:val="8"/>
          <w:position w:val="8"/>
          <w:lang w:val="en-ZA"/>
        </w:rPr>
        <w:t>ing are permitted for this bid.</w:t>
      </w:r>
    </w:p>
    <w:p w:rsidR="00CD5F7D" w:rsidRDefault="00CD5F7D" w:rsidP="00340927">
      <w:pPr>
        <w:ind w:left="709"/>
        <w:jc w:val="both"/>
        <w:rPr>
          <w:rFonts w:ascii="Arial" w:hAnsi="Arial" w:cs="Arial"/>
          <w:b/>
          <w:color w:val="FF0000"/>
          <w:spacing w:val="8"/>
          <w:position w:val="8"/>
          <w:lang w:val="en-ZA"/>
        </w:rPr>
      </w:pPr>
    </w:p>
    <w:p w:rsidR="00340927" w:rsidRDefault="00DC346F" w:rsidP="00340927">
      <w:pPr>
        <w:ind w:left="709"/>
        <w:jc w:val="both"/>
        <w:rPr>
          <w:rFonts w:ascii="Arial" w:hAnsi="Arial" w:cs="Arial"/>
          <w:b/>
          <w:color w:val="FF0000"/>
          <w:spacing w:val="8"/>
          <w:position w:val="8"/>
          <w:lang w:val="en-ZA"/>
        </w:rPr>
      </w:pPr>
      <w:r w:rsidRPr="00340927">
        <w:rPr>
          <w:rFonts w:ascii="Arial" w:hAnsi="Arial" w:cs="Arial"/>
          <w:b/>
          <w:color w:val="FF0000"/>
          <w:spacing w:val="8"/>
          <w:position w:val="8"/>
          <w:lang w:val="en-ZA"/>
        </w:rPr>
        <w:t>In terms of the PPPFA section 9(a) no tender may be awarded to bidders that is not market related.</w:t>
      </w:r>
    </w:p>
    <w:p w:rsidR="0076375E" w:rsidRDefault="0076375E" w:rsidP="00340927">
      <w:pPr>
        <w:ind w:left="709"/>
        <w:jc w:val="both"/>
        <w:rPr>
          <w:rFonts w:ascii="Arial" w:hAnsi="Arial" w:cs="Arial"/>
          <w:b/>
          <w:color w:val="FF0000"/>
          <w:spacing w:val="8"/>
          <w:position w:val="8"/>
          <w:lang w:val="en-ZA"/>
        </w:rPr>
      </w:pPr>
    </w:p>
    <w:p w:rsidR="00340927" w:rsidRDefault="00340927" w:rsidP="00340927">
      <w:pPr>
        <w:ind w:left="709"/>
        <w:jc w:val="both"/>
        <w:rPr>
          <w:rFonts w:ascii="Arial" w:hAnsi="Arial" w:cs="Arial"/>
          <w:b/>
          <w:color w:val="FF0000"/>
          <w:spacing w:val="8"/>
          <w:position w:val="8"/>
          <w:lang w:val="en-ZA"/>
        </w:rPr>
      </w:pPr>
    </w:p>
    <w:p w:rsidR="00340927" w:rsidRPr="00340927" w:rsidRDefault="00CB3E8F" w:rsidP="00340927">
      <w:pPr>
        <w:ind w:left="709"/>
        <w:jc w:val="both"/>
        <w:rPr>
          <w:rFonts w:ascii="Arial" w:hAnsi="Arial" w:cs="Arial"/>
          <w:b/>
          <w:spacing w:val="8"/>
          <w:position w:val="8"/>
          <w:lang w:val="en-ZA"/>
        </w:rPr>
      </w:pPr>
      <w:r w:rsidRPr="00340927">
        <w:rPr>
          <w:rFonts w:ascii="Arial" w:hAnsi="Arial" w:cs="Arial"/>
          <w:b/>
          <w:spacing w:val="8"/>
          <w:position w:val="8"/>
          <w:lang w:val="en-ZA"/>
        </w:rPr>
        <w:t>F2.7</w:t>
      </w:r>
      <w:r w:rsidRPr="00340927">
        <w:rPr>
          <w:rFonts w:ascii="Arial" w:hAnsi="Arial" w:cs="Arial"/>
          <w:b/>
          <w:spacing w:val="8"/>
          <w:position w:val="8"/>
          <w:lang w:val="en-ZA"/>
        </w:rPr>
        <w:tab/>
        <w:t>C</w:t>
      </w:r>
      <w:r w:rsidR="0093434F">
        <w:rPr>
          <w:rFonts w:ascii="Arial" w:hAnsi="Arial" w:cs="Arial"/>
          <w:b/>
          <w:spacing w:val="8"/>
          <w:position w:val="8"/>
          <w:lang w:val="en-ZA"/>
        </w:rPr>
        <w:t>larification meeting:</w:t>
      </w:r>
      <w:r w:rsidR="003A3782" w:rsidRPr="00340927">
        <w:rPr>
          <w:rFonts w:ascii="Arial" w:hAnsi="Arial" w:cs="Arial"/>
          <w:b/>
          <w:spacing w:val="8"/>
          <w:position w:val="8"/>
          <w:lang w:val="en-ZA"/>
        </w:rPr>
        <w:t xml:space="preserve"> </w:t>
      </w:r>
      <w:r w:rsidR="00331C43">
        <w:rPr>
          <w:rFonts w:ascii="Arial" w:hAnsi="Arial" w:cs="Arial"/>
          <w:b/>
          <w:spacing w:val="8"/>
          <w:position w:val="8"/>
          <w:lang w:val="en-ZA"/>
        </w:rPr>
        <w:t>NO</w:t>
      </w:r>
    </w:p>
    <w:p w:rsidR="00340927" w:rsidRPr="00340927" w:rsidRDefault="00340927" w:rsidP="00340927">
      <w:pPr>
        <w:ind w:left="709"/>
        <w:jc w:val="both"/>
        <w:rPr>
          <w:rFonts w:ascii="Arial" w:hAnsi="Arial" w:cs="Arial"/>
          <w:b/>
          <w:spacing w:val="8"/>
          <w:position w:val="8"/>
          <w:lang w:val="en-ZA"/>
        </w:rPr>
      </w:pPr>
    </w:p>
    <w:p w:rsidR="00340927" w:rsidRPr="00340927" w:rsidRDefault="00331C43" w:rsidP="00340927">
      <w:pPr>
        <w:ind w:left="709"/>
        <w:jc w:val="both"/>
        <w:rPr>
          <w:rFonts w:ascii="Arial" w:hAnsi="Arial" w:cs="Arial"/>
          <w:b/>
          <w:spacing w:val="8"/>
          <w:position w:val="8"/>
          <w:lang w:val="en-ZA"/>
        </w:rPr>
      </w:pPr>
      <w:r>
        <w:rPr>
          <w:rFonts w:ascii="Arial" w:hAnsi="Arial" w:cs="Arial"/>
          <w:b/>
          <w:spacing w:val="8"/>
          <w:position w:val="8"/>
          <w:lang w:val="en-ZA"/>
        </w:rPr>
        <w:t>Location: 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Date: </w:t>
      </w:r>
      <w:r w:rsidR="00331C43">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ab/>
        <w:t xml:space="preserve">Starting time: </w:t>
      </w:r>
      <w:r w:rsidR="00331C43">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F2.12</w:t>
      </w:r>
      <w:r w:rsidRPr="00340927">
        <w:rPr>
          <w:rFonts w:ascii="Arial" w:hAnsi="Arial" w:cs="Arial"/>
          <w:b/>
          <w:spacing w:val="8"/>
          <w:position w:val="8"/>
          <w:lang w:val="en-ZA"/>
        </w:rPr>
        <w:tab/>
        <w:t xml:space="preserve">If a tenderer wishes to submit an alternative offer, the only criteria permitted for </w:t>
      </w:r>
      <w:r w:rsidR="005E06DE" w:rsidRPr="00340927">
        <w:rPr>
          <w:rFonts w:ascii="Arial" w:hAnsi="Arial" w:cs="Arial"/>
          <w:b/>
          <w:spacing w:val="8"/>
          <w:position w:val="8"/>
          <w:lang w:val="en-ZA"/>
        </w:rPr>
        <w:t>such alternative</w:t>
      </w:r>
      <w:r w:rsidR="00A0741A" w:rsidRPr="00340927">
        <w:rPr>
          <w:rFonts w:ascii="Arial" w:hAnsi="Arial" w:cs="Arial"/>
          <w:b/>
          <w:spacing w:val="8"/>
          <w:position w:val="8"/>
          <w:lang w:val="en-ZA"/>
        </w:rPr>
        <w:t xml:space="preserve"> offer is that it demonstrably satisfies the Employer’s standards and requirements, the details of which may be obtained from the Employer’s agent. </w:t>
      </w:r>
    </w:p>
    <w:p w:rsidR="00340927" w:rsidRPr="00340927" w:rsidRDefault="00340927" w:rsidP="00340927">
      <w:pPr>
        <w:ind w:left="709"/>
        <w:jc w:val="both"/>
        <w:rPr>
          <w:rFonts w:ascii="Arial" w:hAnsi="Arial" w:cs="Arial"/>
          <w:b/>
          <w:spacing w:val="8"/>
          <w:position w:val="8"/>
          <w:lang w:val="en-ZA"/>
        </w:rPr>
      </w:pPr>
    </w:p>
    <w:p w:rsidR="00340927" w:rsidRPr="00340927" w:rsidRDefault="00340927" w:rsidP="00340927">
      <w:pPr>
        <w:ind w:left="709"/>
        <w:jc w:val="both"/>
        <w:rPr>
          <w:rFonts w:ascii="Arial" w:hAnsi="Arial" w:cs="Arial"/>
          <w:b/>
          <w:spacing w:val="8"/>
          <w:position w:val="8"/>
          <w:lang w:val="en-ZA"/>
        </w:rPr>
      </w:pPr>
      <w:r w:rsidRPr="00340927">
        <w:rPr>
          <w:rFonts w:ascii="Arial" w:hAnsi="Arial" w:cs="Arial"/>
          <w:b/>
          <w:spacing w:val="8"/>
          <w:position w:val="8"/>
          <w:lang w:val="en-ZA"/>
        </w:rPr>
        <w:t>A</w:t>
      </w:r>
      <w:r w:rsidR="00A0741A" w:rsidRPr="00340927">
        <w:rPr>
          <w:rFonts w:ascii="Arial" w:hAnsi="Arial" w:cs="Arial"/>
          <w:b/>
          <w:spacing w:val="8"/>
          <w:position w:val="8"/>
          <w:lang w:val="en-ZA"/>
        </w:rPr>
        <w:t>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340927" w:rsidRPr="00340927" w:rsidRDefault="00340927" w:rsidP="00340927">
      <w:pPr>
        <w:ind w:left="709"/>
        <w:jc w:val="both"/>
        <w:rPr>
          <w:rFonts w:ascii="Arial" w:hAnsi="Arial" w:cs="Arial"/>
          <w:b/>
          <w:spacing w:val="8"/>
          <w:position w:val="8"/>
          <w:lang w:val="en-ZA"/>
        </w:rPr>
      </w:pPr>
    </w:p>
    <w:p w:rsidR="00340927" w:rsidRPr="00340927" w:rsidRDefault="006B1D31"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F2.13.2 Return all returnable documents after completing and signing them in their entirely </w:t>
      </w:r>
    </w:p>
    <w:p w:rsidR="00340927" w:rsidRPr="00340927" w:rsidRDefault="00340927" w:rsidP="00340927">
      <w:pPr>
        <w:ind w:left="709"/>
        <w:jc w:val="both"/>
        <w:rPr>
          <w:rFonts w:ascii="Arial" w:hAnsi="Arial" w:cs="Arial"/>
          <w:b/>
          <w:spacing w:val="8"/>
          <w:position w:val="8"/>
          <w:lang w:val="en-ZA"/>
        </w:rPr>
      </w:pPr>
    </w:p>
    <w:p w:rsidR="00BD0C48" w:rsidRPr="00340927" w:rsidRDefault="00BD0C48" w:rsidP="00340927">
      <w:pPr>
        <w:ind w:left="709"/>
        <w:jc w:val="both"/>
        <w:rPr>
          <w:rFonts w:ascii="Arial" w:hAnsi="Arial" w:cs="Arial"/>
          <w:b/>
          <w:spacing w:val="8"/>
          <w:position w:val="8"/>
          <w:lang w:val="en-ZA"/>
        </w:rPr>
      </w:pPr>
      <w:r w:rsidRPr="00340927">
        <w:rPr>
          <w:rFonts w:ascii="Arial" w:hAnsi="Arial" w:cs="Arial"/>
          <w:b/>
          <w:spacing w:val="8"/>
          <w:position w:val="8"/>
          <w:lang w:val="en-ZA"/>
        </w:rPr>
        <w:t>F2.13.3</w:t>
      </w:r>
      <w:r w:rsidR="00473409" w:rsidRPr="00340927">
        <w:rPr>
          <w:rFonts w:ascii="Arial" w:hAnsi="Arial" w:cs="Arial"/>
          <w:b/>
          <w:spacing w:val="8"/>
          <w:position w:val="8"/>
          <w:lang w:val="en-ZA"/>
        </w:rPr>
        <w:t xml:space="preserve"> </w:t>
      </w:r>
      <w:r w:rsidRPr="00340927">
        <w:rPr>
          <w:rFonts w:ascii="Arial" w:hAnsi="Arial" w:cs="Arial"/>
          <w:b/>
          <w:spacing w:val="8"/>
          <w:position w:val="8"/>
          <w:lang w:val="en-ZA"/>
        </w:rPr>
        <w:t>Parts of each tender offer communicated shall be submitted as an original, plus two copies</w:t>
      </w:r>
      <w:r w:rsidR="0098306D" w:rsidRPr="00340927">
        <w:rPr>
          <w:rFonts w:ascii="Arial" w:hAnsi="Arial" w:cs="Arial"/>
          <w:b/>
          <w:spacing w:val="8"/>
          <w:position w:val="8"/>
          <w:lang w:val="en-ZA"/>
        </w:rPr>
        <w:t xml:space="preserve"> and a Memory Stick of the whole tender submission </w:t>
      </w:r>
    </w:p>
    <w:p w:rsidR="0015376D" w:rsidRPr="00B1055F" w:rsidRDefault="0015376D" w:rsidP="00E4616A">
      <w:pPr>
        <w:pStyle w:val="1"/>
      </w:pPr>
      <w:r w:rsidRPr="00B1055F">
        <w:lastRenderedPageBreak/>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F400C0">
        <w:rPr>
          <w:i/>
        </w:rPr>
        <w:t>2</w:t>
      </w:r>
      <w:r w:rsidR="00331C43">
        <w:rPr>
          <w:i/>
        </w:rPr>
        <w:t>487</w:t>
      </w:r>
      <w:r w:rsidR="0093434F">
        <w:rPr>
          <w:i/>
        </w:rPr>
        <w:t>S</w:t>
      </w:r>
    </w:p>
    <w:p w:rsidR="0015376D" w:rsidRPr="00B1055F" w:rsidRDefault="0015376D" w:rsidP="00E4616A">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E4616A">
      <w:pPr>
        <w:pStyle w:val="1"/>
      </w:pPr>
      <w:r w:rsidRPr="00B1055F">
        <w:t>F2.13.6</w:t>
      </w:r>
      <w:r w:rsidR="00450B0D" w:rsidRPr="00B1055F">
        <w:t xml:space="preserve"> A two envelope system will not be followed</w:t>
      </w:r>
    </w:p>
    <w:p w:rsidR="00450B0D" w:rsidRPr="00B1055F" w:rsidRDefault="00450B0D" w:rsidP="00E4616A">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E4616A">
      <w:pPr>
        <w:pStyle w:val="1"/>
      </w:pPr>
      <w:r w:rsidRPr="00B1055F">
        <w:t>F2.16</w:t>
      </w:r>
      <w:r w:rsidRPr="00B1055F">
        <w:tab/>
        <w:t xml:space="preserve">The tender offer is validity period is </w:t>
      </w:r>
      <w:r w:rsidR="00851E0B">
        <w:t>150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F400C0" w:rsidRPr="00F400C0" w:rsidRDefault="00F400C0" w:rsidP="00F400C0">
      <w:pPr>
        <w:ind w:left="709"/>
        <w:jc w:val="both"/>
        <w:rPr>
          <w:rFonts w:ascii="Arial" w:hAnsi="Arial" w:cs="Arial"/>
          <w:b/>
          <w:spacing w:val="8"/>
          <w:position w:val="8"/>
          <w:lang w:val="en-ZA"/>
        </w:rPr>
      </w:pPr>
      <w:r w:rsidRPr="00F400C0">
        <w:rPr>
          <w:rFonts w:ascii="Arial" w:hAnsi="Arial" w:cs="Arial"/>
          <w:b/>
          <w:spacing w:val="8"/>
          <w:position w:val="8"/>
          <w:lang w:val="en-ZA"/>
        </w:rPr>
        <w:t>City Power Johannesburg reserves the right to</w:t>
      </w:r>
      <w:r w:rsidR="00331C43">
        <w:rPr>
          <w:rFonts w:ascii="Arial" w:hAnsi="Arial" w:cs="Arial"/>
          <w:b/>
          <w:spacing w:val="8"/>
          <w:position w:val="8"/>
          <w:lang w:val="en-ZA"/>
        </w:rPr>
        <w:t xml:space="preserve"> award the bid to a maximum of 1</w:t>
      </w:r>
      <w:r w:rsidRPr="00F400C0">
        <w:rPr>
          <w:rFonts w:ascii="Arial" w:hAnsi="Arial" w:cs="Arial"/>
          <w:b/>
          <w:spacing w:val="8"/>
          <w:position w:val="8"/>
          <w:lang w:val="en-ZA"/>
        </w:rPr>
        <w:t xml:space="preserve"> </w:t>
      </w:r>
      <w:r w:rsidR="00331C43">
        <w:rPr>
          <w:rFonts w:ascii="Arial" w:hAnsi="Arial" w:cs="Arial"/>
          <w:b/>
          <w:spacing w:val="8"/>
          <w:position w:val="8"/>
          <w:lang w:val="en-ZA"/>
        </w:rPr>
        <w:t>Bidder, these bidder</w:t>
      </w:r>
      <w:r w:rsidRPr="00F400C0">
        <w:rPr>
          <w:rFonts w:ascii="Arial" w:hAnsi="Arial" w:cs="Arial"/>
          <w:b/>
          <w:spacing w:val="8"/>
          <w:position w:val="8"/>
          <w:lang w:val="en-ZA"/>
        </w:rPr>
        <w:t xml:space="preserve"> must comply with the Pre-qualification criteria, the mandatory requirements and achieve the minimum threshold for the functionality. </w:t>
      </w:r>
    </w:p>
    <w:p w:rsidR="00F92CE9" w:rsidRPr="00A97A51" w:rsidRDefault="00F92CE9" w:rsidP="00F92CE9">
      <w:pPr>
        <w:overflowPunct/>
        <w:jc w:val="both"/>
        <w:textAlignment w:val="auto"/>
        <w:rPr>
          <w:rFonts w:ascii="Arial" w:hAnsi="Arial" w:cs="Arial"/>
          <w:bCs/>
          <w:spacing w:val="8"/>
          <w:position w:val="8"/>
          <w:lang w:val="en-US"/>
        </w:rPr>
      </w:pPr>
    </w:p>
    <w:p w:rsidR="001224AB" w:rsidRPr="00B1055F" w:rsidRDefault="001224AB" w:rsidP="002204C7">
      <w:pPr>
        <w:pStyle w:val="1"/>
      </w:pPr>
      <w:r w:rsidRPr="00B1055F">
        <w:t xml:space="preserve">The minimum threshold for functionality </w:t>
      </w:r>
      <w:r w:rsidRPr="007400B9">
        <w:t>is</w:t>
      </w:r>
      <w:r w:rsidR="00130C0F" w:rsidRPr="007400B9">
        <w:t xml:space="preserve"> </w:t>
      </w:r>
      <w:r w:rsidR="00331C43">
        <w:rPr>
          <w:i/>
        </w:rPr>
        <w:t>80</w:t>
      </w:r>
      <w:r w:rsidR="00616DE8" w:rsidRPr="007400B9">
        <w:rPr>
          <w:i/>
        </w:rPr>
        <w:t>%</w:t>
      </w:r>
      <w:r w:rsidRPr="00B1055F">
        <w:t xml:space="preserve"> (Only </w:t>
      </w:r>
      <w:r w:rsidR="00B218E1">
        <w:t xml:space="preserve">bidders who </w:t>
      </w:r>
      <w:r w:rsidR="00060F16">
        <w:t>obtain</w:t>
      </w:r>
      <w:r w:rsidR="001035FF">
        <w:t xml:space="preserve"> </w:t>
      </w:r>
      <w:r w:rsidR="00331C43">
        <w:rPr>
          <w:i/>
        </w:rPr>
        <w:t>80</w:t>
      </w:r>
      <w:r w:rsidR="00616DE8" w:rsidRPr="007400B9">
        <w:rPr>
          <w:i/>
        </w:rPr>
        <w:t>%</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3A3782">
        <w:rPr>
          <w:rFonts w:ascii="Arial" w:hAnsi="Arial" w:cs="Arial"/>
          <w:b/>
        </w:rPr>
        <w:t>80/2</w:t>
      </w:r>
      <w:r w:rsidR="001224AB" w:rsidRPr="00B1055F">
        <w:rPr>
          <w:rFonts w:ascii="Arial" w:hAnsi="Arial" w:cs="Arial"/>
          <w:b/>
        </w:rPr>
        <w:t xml:space="preserve">0 PREFERENCE POINT SYSTEMS </w:t>
      </w:r>
    </w:p>
    <w:p w:rsidR="00404746" w:rsidRPr="00B1055F" w:rsidRDefault="00404746" w:rsidP="001224AB">
      <w:pPr>
        <w:tabs>
          <w:tab w:val="left" w:pos="900"/>
          <w:tab w:val="left" w:pos="2880"/>
          <w:tab w:val="left" w:pos="5760"/>
          <w:tab w:val="left" w:pos="7920"/>
        </w:tabs>
        <w:jc w:val="both"/>
        <w:rPr>
          <w:rFonts w:ascii="Arial" w:hAnsi="Arial" w:cs="Arial"/>
          <w:b/>
        </w:rPr>
      </w:pP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3A3782">
        <w:rPr>
          <w:rFonts w:ascii="Arial" w:hAnsi="Arial" w:cs="Arial"/>
        </w:rPr>
        <w:t>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851E0B">
        <w:rPr>
          <w:rFonts w:ascii="Arial" w:hAnsi="Arial" w:cs="Arial"/>
          <w:b/>
        </w:rPr>
        <w:t>80</w:t>
      </w:r>
      <w:r w:rsidRPr="00B1055F">
        <w:rPr>
          <w:rFonts w:ascii="Arial" w:hAnsi="Arial" w:cs="Arial"/>
          <w:b/>
        </w:rPr>
        <w:t>/</w:t>
      </w:r>
      <w:r w:rsidR="00851E0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851E0B" w:rsidRPr="00687638">
        <w:rPr>
          <w:rFonts w:ascii="Arial" w:hAnsi="Arial"/>
          <w:b/>
          <w:position w:val="-28"/>
          <w:sz w:val="24"/>
          <w:szCs w:val="24"/>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34.2pt" o:ole="" fillcolor="window">
            <v:imagedata r:id="rId14" o:title=""/>
          </v:shape>
          <o:OLEObject Type="Embed" ProgID="Equation.3" ShapeID="_x0000_i1025" DrawAspect="Content" ObjectID="_1730184868"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F400C0" w:rsidRDefault="00F400C0">
      <w:pPr>
        <w:overflowPunct/>
        <w:autoSpaceDE/>
        <w:autoSpaceDN/>
        <w:adjustRightInd/>
        <w:textAlignment w:val="auto"/>
        <w:rPr>
          <w:rFonts w:ascii="Arial" w:hAnsi="Arial" w:cs="Arial"/>
          <w:b/>
        </w:rPr>
      </w:pPr>
      <w:r>
        <w:rPr>
          <w:rFonts w:ascii="Arial" w:hAnsi="Arial" w:cs="Arial"/>
          <w:b/>
        </w:rPr>
        <w:br w:type="page"/>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lastRenderedPageBreak/>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DC346F">
      <w:pPr>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C10AEB" w:rsidRDefault="00002708" w:rsidP="0034680D">
            <w:pPr>
              <w:pStyle w:val="NormalWeb"/>
              <w:kinsoku w:val="0"/>
              <w:overflowPunct w:val="0"/>
              <w:spacing w:before="96"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B-BBEE Status Level of Contributor</w:t>
            </w:r>
          </w:p>
        </w:tc>
        <w:tc>
          <w:tcPr>
            <w:tcW w:w="270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kern w:val="24"/>
                <w:sz w:val="22"/>
                <w:szCs w:val="22"/>
              </w:rPr>
            </w:pPr>
            <w:r w:rsidRPr="00851E0B">
              <w:rPr>
                <w:rFonts w:ascii="Arial" w:hAnsi="Arial" w:cs="Arial"/>
                <w:kern w:val="24"/>
                <w:sz w:val="22"/>
                <w:szCs w:val="22"/>
              </w:rPr>
              <w:t>Number of points</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 xml:space="preserve"> (90/10 system)</w:t>
            </w:r>
          </w:p>
        </w:tc>
        <w:tc>
          <w:tcPr>
            <w:tcW w:w="252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851E0B">
              <w:rPr>
                <w:rFonts w:ascii="Arial" w:hAnsi="Arial" w:cs="Arial"/>
                <w:b/>
                <w:kern w:val="24"/>
                <w:sz w:val="20"/>
                <w:szCs w:val="20"/>
              </w:rPr>
              <w:t xml:space="preserve">Number of points </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(80/20 system)</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1</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20</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2</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9</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3</w:t>
            </w:r>
          </w:p>
        </w:tc>
        <w:tc>
          <w:tcPr>
            <w:tcW w:w="2700" w:type="dxa"/>
            <w:shd w:val="clear" w:color="auto" w:fill="auto"/>
          </w:tcPr>
          <w:p w:rsidR="00002708" w:rsidRPr="00851E0B" w:rsidRDefault="00C81664"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6</w:t>
            </w:r>
          </w:p>
        </w:tc>
        <w:tc>
          <w:tcPr>
            <w:tcW w:w="2520" w:type="dxa"/>
            <w:shd w:val="clear" w:color="auto" w:fill="auto"/>
          </w:tcPr>
          <w:p w:rsidR="00002708" w:rsidRPr="00851E0B" w:rsidRDefault="00F9471C" w:rsidP="0003643B">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4</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5</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12</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5</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4</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6</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3</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7</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2</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4</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8</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w:t>
            </w:r>
          </w:p>
        </w:tc>
      </w:tr>
      <w:tr w:rsidR="00002708" w:rsidRPr="00B1055F" w:rsidTr="00F613DC">
        <w:trPr>
          <w:trHeight w:val="352"/>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Non-compliant contributor</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1"/>
    <w:bookmarkEnd w:id="2"/>
    <w:bookmarkEnd w:id="3"/>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97A51" w:rsidRDefault="00A97A51" w:rsidP="007400B9">
      <w:pPr>
        <w:tabs>
          <w:tab w:val="left" w:pos="-1440"/>
          <w:tab w:val="left" w:pos="3690"/>
        </w:tabs>
        <w:jc w:val="both"/>
        <w:rPr>
          <w:rFonts w:ascii="Arial" w:hAnsi="Arial" w:cs="Arial"/>
        </w:rPr>
      </w:pPr>
    </w:p>
    <w:p w:rsidR="000C065F" w:rsidRPr="00B1055F" w:rsidRDefault="000C065F" w:rsidP="00711349">
      <w:pPr>
        <w:tabs>
          <w:tab w:val="left" w:pos="-1440"/>
          <w:tab w:val="left" w:pos="3690"/>
        </w:tabs>
        <w:jc w:val="both"/>
        <w:rPr>
          <w:rFonts w:ascii="Arial" w:hAnsi="Arial" w:cs="Arial"/>
          <w:b/>
        </w:rPr>
      </w:pPr>
      <w:r w:rsidRPr="00B1055F">
        <w:rPr>
          <w:rFonts w:ascii="Arial" w:hAnsi="Arial" w:cs="Arial"/>
          <w:b/>
        </w:rPr>
        <w:lastRenderedPageBreak/>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ii) an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w:t>
      </w:r>
      <w:r>
        <w:rPr>
          <w:rFonts w:ascii="Arial" w:hAnsi="Arial" w:cs="Arial"/>
          <w:sz w:val="22"/>
          <w:szCs w:val="22"/>
          <w:lang w:val="en-US"/>
        </w:rPr>
        <w:lastRenderedPageBreak/>
        <w:t>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95F49" w:rsidRDefault="00641DC0" w:rsidP="003A3782">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C10AEB" w:rsidRDefault="00C10AEB">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 xml:space="preserve">if necessary, by notifying the employer at least </w:t>
      </w:r>
      <w:r w:rsidR="00F400C0">
        <w:rPr>
          <w:rFonts w:ascii="Arial" w:hAnsi="Arial" w:cs="Arial"/>
          <w:sz w:val="22"/>
          <w:szCs w:val="22"/>
          <w:lang w:val="en-US"/>
        </w:rPr>
        <w:t>two weeks</w:t>
      </w:r>
      <w:r>
        <w:rPr>
          <w:rFonts w:ascii="Arial" w:hAnsi="Arial" w:cs="Arial"/>
          <w:sz w:val="22"/>
          <w:szCs w:val="22"/>
          <w:lang w:val="en-US"/>
        </w:rPr>
        <w:t xml:space="preserve">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884B14" w:rsidRDefault="00884B1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331EF5" w:rsidRDefault="00331EF5">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E4616A" w:rsidRDefault="00E4616A" w:rsidP="00641DC0">
      <w:pPr>
        <w:overflowPunct/>
        <w:textAlignment w:val="auto"/>
        <w:rPr>
          <w:rFonts w:ascii="Arial" w:hAnsi="Arial" w:cs="Arial"/>
          <w:b/>
          <w:bCs/>
          <w:sz w:val="22"/>
          <w:szCs w:val="22"/>
          <w:lang w:val="en-US"/>
        </w:rPr>
      </w:pPr>
    </w:p>
    <w:p w:rsidR="003A3782" w:rsidRDefault="003A378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w:t>
      </w:r>
      <w:r w:rsidR="00CD2824">
        <w:rPr>
          <w:rFonts w:ascii="Arial" w:hAnsi="Arial" w:cs="Arial"/>
          <w:sz w:val="22"/>
          <w:szCs w:val="22"/>
          <w:lang w:val="en-US"/>
        </w:rPr>
        <w:t>-</w:t>
      </w:r>
      <w:r>
        <w:rPr>
          <w:rFonts w:ascii="Arial" w:hAnsi="Arial" w:cs="Arial"/>
          <w:sz w:val="22"/>
          <w:szCs w:val="22"/>
          <w:lang w:val="en-US"/>
        </w:rPr>
        <w:t>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r w:rsidR="00096952">
        <w:rPr>
          <w:rFonts w:ascii="Arial" w:hAnsi="Arial" w:cs="Arial"/>
          <w:sz w:val="22"/>
          <w:szCs w:val="22"/>
          <w:lang w:val="en-US"/>
        </w:rPr>
        <w:t xml:space="preserve">, </w:t>
      </w:r>
      <w:r>
        <w:rPr>
          <w:rFonts w:ascii="Arial" w:hAnsi="Arial" w:cs="Arial"/>
          <w:sz w:val="22"/>
          <w:szCs w:val="22"/>
          <w:lang w:val="en-US"/>
        </w:rPr>
        <w:t>stated in the tender data, and announce the score obtained for the technical proposals and the total price and any points claimed on B</w:t>
      </w:r>
      <w:r w:rsidR="00CD2824">
        <w:rPr>
          <w:rFonts w:ascii="Arial" w:hAnsi="Arial" w:cs="Arial"/>
          <w:sz w:val="22"/>
          <w:szCs w:val="22"/>
          <w:lang w:val="en-US"/>
        </w:rPr>
        <w:t>-</w:t>
      </w:r>
      <w:r>
        <w:rPr>
          <w:rFonts w:ascii="Arial" w:hAnsi="Arial" w:cs="Arial"/>
          <w:sz w:val="22"/>
          <w:szCs w:val="22"/>
          <w:lang w:val="en-US"/>
        </w:rPr>
        <w:t>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E4616A">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C10AEB">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r w:rsidR="00096952">
        <w:rPr>
          <w:rFonts w:ascii="Arial" w:hAnsi="Arial" w:cs="Arial"/>
          <w:sz w:val="22"/>
          <w:szCs w:val="22"/>
          <w:lang w:val="en-US"/>
        </w:rPr>
        <w:t xml:space="preserve"> </w:t>
      </w: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E4616A">
      <w:pPr>
        <w:overflowPunct/>
        <w:jc w:val="both"/>
        <w:textAlignment w:val="auto"/>
        <w:rPr>
          <w:rFonts w:ascii="Arial" w:hAnsi="Arial" w:cs="Arial"/>
          <w:sz w:val="22"/>
          <w:szCs w:val="22"/>
          <w:lang w:val="en-US"/>
        </w:rPr>
      </w:pPr>
    </w:p>
    <w:p w:rsidR="00665067" w:rsidRDefault="00665067">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C10AEB"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8pt;height:34.2pt" o:ole="" fillcolor="window">
            <v:imagedata r:id="rId14" o:title=""/>
          </v:shape>
          <o:OLEObject Type="Embed" ProgID="Equation.3" ShapeID="_x0000_i1026" DrawAspect="Content" ObjectID="_1730184869"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(i)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C10AEB">
      <w:pPr>
        <w:overflowPunct/>
        <w:textAlignment w:val="auto"/>
        <w:rPr>
          <w:rFonts w:ascii="Arial" w:hAnsi="Arial" w:cs="Arial"/>
          <w:sz w:val="22"/>
          <w:szCs w:val="22"/>
          <w:lang w:val="en-US"/>
        </w:rPr>
      </w:pPr>
    </w:p>
    <w:p w:rsidR="00641DC0" w:rsidRDefault="00641DC0" w:rsidP="00C10AEB">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r w:rsidR="00C10AEB">
        <w:rPr>
          <w:rFonts w:ascii="Arial" w:hAnsi="Arial" w:cs="Arial"/>
          <w:sz w:val="22"/>
          <w:szCs w:val="22"/>
          <w:lang w:val="en-US"/>
        </w:rPr>
        <w:t xml:space="preserve"> contemplated in </w:t>
      </w:r>
      <w:r>
        <w:rPr>
          <w:rFonts w:ascii="Arial" w:hAnsi="Arial" w:cs="Arial"/>
          <w:sz w:val="22"/>
          <w:szCs w:val="22"/>
          <w:lang w:val="en-US"/>
        </w:rPr>
        <w:t>subparagraph (4) (b) must be added to the points scored for price as</w:t>
      </w:r>
      <w:r w:rsidR="00823E18">
        <w:rPr>
          <w:rFonts w:ascii="Arial" w:hAnsi="Arial" w:cs="Arial"/>
          <w:sz w:val="22"/>
          <w:szCs w:val="22"/>
          <w:lang w:val="en-US"/>
        </w:rPr>
        <w:t xml:space="preserve"> </w:t>
      </w:r>
      <w:r>
        <w:rPr>
          <w:rFonts w:ascii="Arial" w:hAnsi="Arial" w:cs="Arial"/>
          <w:sz w:val="22"/>
          <w:szCs w:val="22"/>
          <w:lang w:val="en-US"/>
        </w:rPr>
        <w:t>calculated in accordance with subparagraph (4)(a).</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r w:rsidR="00823E18">
        <w:rPr>
          <w:rFonts w:ascii="Arial" w:hAnsi="Arial" w:cs="Arial"/>
          <w:sz w:val="22"/>
          <w:szCs w:val="22"/>
          <w:lang w:val="en-US"/>
        </w:rPr>
        <w:t xml:space="preserve"> </w:t>
      </w: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7400B9"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r w:rsidR="00823E18">
        <w:rPr>
          <w:rFonts w:ascii="Arial" w:hAnsi="Arial" w:cs="Arial"/>
          <w:sz w:val="22"/>
          <w:szCs w:val="22"/>
          <w:lang w:val="en-US"/>
        </w:rPr>
        <w:t xml:space="preserve"> </w:t>
      </w: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8pt;height:34.2pt" o:ole="" fillcolor="window">
            <v:imagedata r:id="rId17" o:title=""/>
          </v:shape>
          <o:OLEObject Type="Embed" ProgID="Equation.3" ShapeID="_x0000_i1027" DrawAspect="Content" ObjectID="_1730184870" r:id="rId18"/>
        </w:object>
      </w:r>
    </w:p>
    <w:p w:rsidR="00E83E82" w:rsidRDefault="00E83E82" w:rsidP="00E83E82">
      <w:pPr>
        <w:overflowPunct/>
        <w:ind w:firstLine="720"/>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C10AEB" w:rsidP="00663F19">
            <w:pPr>
              <w:overflowPunct/>
              <w:textAlignment w:val="auto"/>
              <w:rPr>
                <w:rFonts w:ascii="Arial" w:hAnsi="Arial" w:cs="Arial"/>
                <w:lang w:val="en-US"/>
              </w:rPr>
            </w:pPr>
            <w:r>
              <w:rPr>
                <w:rFonts w:ascii="Arial" w:hAnsi="Arial" w:cs="Arial"/>
                <w:lang w:val="en-US"/>
              </w:rPr>
              <w:t>6</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774A59">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851E0B" w:rsidRDefault="00851E0B"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CIDB i-</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lastRenderedPageBreak/>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50548D"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50548D" w:rsidRDefault="0050548D">
      <w:pPr>
        <w:overflowPunct/>
        <w:autoSpaceDE/>
        <w:autoSpaceDN/>
        <w:adjustRightInd/>
        <w:textAlignment w:val="auto"/>
        <w:rPr>
          <w:rFonts w:ascii="Arial" w:hAnsi="Arial" w:cs="Arial"/>
        </w:rPr>
      </w:pPr>
      <w:r>
        <w:rPr>
          <w:rFonts w:ascii="Arial" w:hAnsi="Arial" w:cs="Arial"/>
        </w:rPr>
        <w:br w:type="page"/>
      </w: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b/>
        </w:rPr>
        <w:lastRenderedPageBreak/>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520834" w:rsidP="00FE48F5">
      <w:pPr>
        <w:pStyle w:val="Heading2"/>
        <w:numPr>
          <w:ilvl w:val="0"/>
          <w:numId w:val="0"/>
        </w:numPr>
        <w:overflowPunct/>
        <w:autoSpaceDE/>
        <w:autoSpaceDN/>
        <w:adjustRightInd/>
        <w:textAlignment w:val="auto"/>
        <w:rPr>
          <w:rFonts w:cs="Arial"/>
        </w:rPr>
      </w:pPr>
      <w:r w:rsidRPr="00B1055F">
        <w:rPr>
          <w:rFonts w:cs="Arial"/>
          <w:sz w:val="22"/>
          <w:szCs w:val="22"/>
        </w:rPr>
        <w:lastRenderedPageBreak/>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E508EC" w:rsidRDefault="00A42973" w:rsidP="00E508EC">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AB77EE" w:rsidRPr="00B1055F" w:rsidRDefault="00AB77EE" w:rsidP="00E508EC">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FE48F5" w:rsidP="008C255A">
      <w:pPr>
        <w:ind w:firstLine="720"/>
        <w:jc w:val="both"/>
        <w:rPr>
          <w:rFonts w:ascii="Arial" w:hAnsi="Arial" w:cs="Arial"/>
          <w:lang w:val="en-US"/>
        </w:rPr>
      </w:pPr>
      <w:r>
        <w:rPr>
          <w:rFonts w:ascii="Arial" w:hAnsi="Arial" w:cs="Arial"/>
          <w:lang w:val="en-US"/>
        </w:rPr>
        <w:t>NAME (PRINT)</w:t>
      </w:r>
      <w:r>
        <w:rPr>
          <w:rFonts w:ascii="Arial" w:hAnsi="Arial" w:cs="Arial"/>
          <w:lang w:val="en-US"/>
        </w:rPr>
        <w:tab/>
      </w:r>
      <w:r>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FE48F5" w:rsidP="008C255A">
      <w:pPr>
        <w:ind w:firstLine="720"/>
        <w:jc w:val="both"/>
        <w:rPr>
          <w:rFonts w:ascii="Arial" w:hAnsi="Arial" w:cs="Arial"/>
          <w:lang w:val="en-US"/>
        </w:rPr>
      </w:pPr>
      <w:r>
        <w:rPr>
          <w:rFonts w:ascii="Arial" w:hAnsi="Arial" w:cs="Arial"/>
          <w:lang w:val="en-US"/>
        </w:rPr>
        <w:t>CAPACITY</w:t>
      </w:r>
      <w:r>
        <w:rPr>
          <w:rFonts w:ascii="Arial" w:hAnsi="Arial" w:cs="Arial"/>
          <w:lang w:val="en-US"/>
        </w:rPr>
        <w:tab/>
      </w:r>
      <w:r>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FE48F5" w:rsidP="008C255A">
      <w:pPr>
        <w:ind w:left="720"/>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FE48F5" w:rsidRDefault="00FE48F5" w:rsidP="008C255A">
      <w:pPr>
        <w:ind w:left="720"/>
        <w:jc w:val="both"/>
        <w:rPr>
          <w:rFonts w:ascii="Arial" w:hAnsi="Arial" w:cs="Arial"/>
          <w:lang w:val="en-US"/>
        </w:rPr>
      </w:pPr>
    </w:p>
    <w:p w:rsidR="00FE48F5" w:rsidRDefault="00FE48F5" w:rsidP="008C255A">
      <w:pPr>
        <w:ind w:left="720"/>
        <w:jc w:val="both"/>
        <w:rPr>
          <w:rFonts w:ascii="Arial" w:hAnsi="Arial" w:cs="Arial"/>
          <w:lang w:val="en-US"/>
        </w:rPr>
      </w:pPr>
    </w:p>
    <w:p w:rsidR="00FE48F5" w:rsidRPr="00B1055F" w:rsidRDefault="00FE48F5" w:rsidP="008C255A">
      <w:pPr>
        <w:ind w:left="720"/>
        <w:jc w:val="both"/>
        <w:rPr>
          <w:rFonts w:ascii="Arial" w:hAnsi="Arial" w:cs="Arial"/>
          <w:lang w:val="en-US"/>
        </w:rPr>
      </w:pPr>
    </w:p>
    <w:p w:rsidR="008C255A" w:rsidRPr="00B1055F" w:rsidRDefault="00FE48F5" w:rsidP="008C255A">
      <w:pPr>
        <w:ind w:left="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6F53E141" wp14:editId="7FF5689B">
                <wp:simplePos x="0" y="0"/>
                <wp:positionH relativeFrom="column">
                  <wp:posOffset>465191</wp:posOffset>
                </wp:positionH>
                <wp:positionV relativeFrom="paragraph">
                  <wp:posOffset>4481</wp:posOffset>
                </wp:positionV>
                <wp:extent cx="2320505" cy="957532"/>
                <wp:effectExtent l="0" t="0" r="22860" b="1460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505" cy="957532"/>
                        </a:xfrm>
                        <a:prstGeom prst="rect">
                          <a:avLst/>
                        </a:prstGeom>
                        <a:solidFill>
                          <a:srgbClr val="FFFFFF"/>
                        </a:solidFill>
                        <a:ln w="9525">
                          <a:solidFill>
                            <a:srgbClr val="000000"/>
                          </a:solidFill>
                          <a:miter lim="800000"/>
                          <a:headEnd/>
                          <a:tailEnd/>
                        </a:ln>
                      </wps:spPr>
                      <wps:txbx>
                        <w:txbxContent>
                          <w:p w:rsidR="00E508EC" w:rsidRDefault="00E508EC" w:rsidP="008C255A">
                            <w:pPr>
                              <w:ind w:right="32"/>
                              <w:rPr>
                                <w:rFonts w:ascii="Arial" w:hAnsi="Arial" w:cs="Arial"/>
                                <w:lang w:val="en-US"/>
                              </w:rPr>
                            </w:pPr>
                            <w:r>
                              <w:rPr>
                                <w:rFonts w:ascii="Arial" w:hAnsi="Arial" w:cs="Arial"/>
                                <w:lang w:val="en-US"/>
                              </w:rPr>
                              <w:t>WITNESSES</w:t>
                            </w:r>
                          </w:p>
                          <w:p w:rsidR="00E508EC" w:rsidRDefault="00E508EC" w:rsidP="008C255A">
                            <w:pPr>
                              <w:ind w:right="32"/>
                              <w:rPr>
                                <w:rFonts w:ascii="Arial" w:hAnsi="Arial" w:cs="Arial"/>
                                <w:lang w:val="en-US"/>
                              </w:rPr>
                            </w:pPr>
                          </w:p>
                          <w:p w:rsidR="00E508EC" w:rsidRDefault="00E508EC"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E508EC" w:rsidRDefault="00E508EC" w:rsidP="008C255A">
                            <w:pPr>
                              <w:ind w:right="32"/>
                              <w:rPr>
                                <w:rFonts w:ascii="Arial" w:hAnsi="Arial" w:cs="Arial"/>
                                <w:lang w:val="en-US"/>
                              </w:rPr>
                            </w:pPr>
                          </w:p>
                          <w:p w:rsidR="00E508EC" w:rsidRDefault="00E508EC"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E508EC" w:rsidRPr="00FE48F5" w:rsidRDefault="00E508EC" w:rsidP="00FE48F5">
                            <w:pPr>
                              <w:overflowPunct/>
                              <w:autoSpaceDE/>
                              <w:autoSpaceDN/>
                              <w:adjustRightInd/>
                              <w:ind w:left="720" w:right="32"/>
                              <w:textAlignment w:val="auto"/>
                              <w:rPr>
                                <w:rFonts w:ascii="Arial" w:hAnsi="Arial" w:cs="Arial"/>
                                <w:lang w:val="en-US"/>
                              </w:rPr>
                            </w:pPr>
                          </w:p>
                          <w:p w:rsidR="00E508EC" w:rsidRDefault="00E508EC"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E141" id="Rectangle 7" o:spid="_x0000_s1030" style="position:absolute;left:0;text-align:left;margin-left:36.65pt;margin-top:.35pt;width:182.7pt;height:7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" o:allowincell="f">
                <v:textbox>
                  <w:txbxContent>
                    <w:p w:rsidR="00E508EC" w:rsidRDefault="00E508EC" w:rsidP="008C255A">
                      <w:pPr>
                        <w:ind w:right="32"/>
                        <w:rPr>
                          <w:rFonts w:ascii="Arial" w:hAnsi="Arial" w:cs="Arial"/>
                          <w:lang w:val="en-US"/>
                        </w:rPr>
                      </w:pPr>
                      <w:r>
                        <w:rPr>
                          <w:rFonts w:ascii="Arial" w:hAnsi="Arial" w:cs="Arial"/>
                          <w:lang w:val="en-US"/>
                        </w:rPr>
                        <w:t>WITNESSES</w:t>
                      </w:r>
                    </w:p>
                    <w:p w:rsidR="00E508EC" w:rsidRDefault="00E508EC" w:rsidP="008C255A">
                      <w:pPr>
                        <w:ind w:right="32"/>
                        <w:rPr>
                          <w:rFonts w:ascii="Arial" w:hAnsi="Arial" w:cs="Arial"/>
                          <w:lang w:val="en-US"/>
                        </w:rPr>
                      </w:pPr>
                    </w:p>
                    <w:p w:rsidR="00E508EC" w:rsidRDefault="00E508EC"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E508EC" w:rsidRDefault="00E508EC" w:rsidP="008C255A">
                      <w:pPr>
                        <w:ind w:right="32"/>
                        <w:rPr>
                          <w:rFonts w:ascii="Arial" w:hAnsi="Arial" w:cs="Arial"/>
                          <w:lang w:val="en-US"/>
                        </w:rPr>
                      </w:pPr>
                    </w:p>
                    <w:p w:rsidR="00E508EC" w:rsidRDefault="00E508EC"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E508EC" w:rsidRPr="00FE48F5" w:rsidRDefault="00E508EC" w:rsidP="00FE48F5">
                      <w:pPr>
                        <w:overflowPunct/>
                        <w:autoSpaceDE/>
                        <w:autoSpaceDN/>
                        <w:adjustRightInd/>
                        <w:ind w:left="720" w:right="32"/>
                        <w:textAlignment w:val="auto"/>
                        <w:rPr>
                          <w:rFonts w:ascii="Arial" w:hAnsi="Arial" w:cs="Arial"/>
                          <w:lang w:val="en-US"/>
                        </w:rPr>
                      </w:pPr>
                    </w:p>
                    <w:p w:rsidR="00E508EC" w:rsidRDefault="00E508EC"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pPr>
        <w:overflowPunct/>
        <w:autoSpaceDE/>
        <w:autoSpaceDN/>
        <w:adjustRightInd/>
        <w:textAlignment w:val="auto"/>
        <w:rPr>
          <w:rFonts w:ascii="Arial" w:hAnsi="Arial" w:cs="Arial"/>
          <w:b/>
          <w:bCs/>
          <w:lang w:val="en-US"/>
        </w:rPr>
      </w:pPr>
      <w:r>
        <w:rPr>
          <w:rFonts w:ascii="Arial" w:hAnsi="Arial" w:cs="Arial"/>
          <w:b/>
          <w:bCs/>
          <w:lang w:val="en-US"/>
        </w:rPr>
        <w:br w:type="page"/>
      </w:r>
    </w:p>
    <w:p w:rsidR="008C255A" w:rsidRPr="00B1055F" w:rsidRDefault="008C255A"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04BAF507" wp14:editId="1356C49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E508EC" w:rsidRDefault="00E508EC" w:rsidP="008C255A">
                            <w:pPr>
                              <w:rPr>
                                <w:rFonts w:ascii="Arial" w:hAnsi="Arial" w:cs="Arial"/>
                                <w:lang w:val="en-US"/>
                              </w:rPr>
                            </w:pPr>
                            <w:r>
                              <w:rPr>
                                <w:rFonts w:ascii="Arial" w:hAnsi="Arial" w:cs="Arial"/>
                                <w:lang w:val="en-US"/>
                              </w:rPr>
                              <w:t>WITNESSES</w:t>
                            </w:r>
                          </w:p>
                          <w:p w:rsidR="00E508EC" w:rsidRDefault="00E508EC" w:rsidP="008C255A">
                            <w:pPr>
                              <w:rPr>
                                <w:rFonts w:ascii="Arial" w:hAnsi="Arial" w:cs="Arial"/>
                                <w:lang w:val="en-US"/>
                              </w:rPr>
                            </w:pPr>
                          </w:p>
                          <w:p w:rsidR="00E508EC" w:rsidRDefault="00E508EC"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508EC" w:rsidRDefault="00E508EC" w:rsidP="008C255A">
                            <w:pPr>
                              <w:pStyle w:val="Header"/>
                              <w:rPr>
                                <w:rFonts w:ascii="Arial" w:hAnsi="Arial" w:cs="Arial"/>
                                <w:lang w:val="en-US"/>
                              </w:rPr>
                            </w:pPr>
                          </w:p>
                          <w:p w:rsidR="00E508EC" w:rsidRDefault="00E508EC"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508EC" w:rsidRDefault="00E508EC" w:rsidP="008C255A">
                            <w:pPr>
                              <w:rPr>
                                <w:rFonts w:ascii="Arial" w:hAnsi="Arial" w:cs="Arial"/>
                                <w:lang w:val="en-US"/>
                              </w:rPr>
                            </w:pPr>
                          </w:p>
                          <w:p w:rsidR="00E508EC" w:rsidRDefault="00E508EC"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F507"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E508EC" w:rsidRDefault="00E508EC" w:rsidP="008C255A">
                      <w:pPr>
                        <w:rPr>
                          <w:rFonts w:ascii="Arial" w:hAnsi="Arial" w:cs="Arial"/>
                          <w:lang w:val="en-US"/>
                        </w:rPr>
                      </w:pPr>
                      <w:r>
                        <w:rPr>
                          <w:rFonts w:ascii="Arial" w:hAnsi="Arial" w:cs="Arial"/>
                          <w:lang w:val="en-US"/>
                        </w:rPr>
                        <w:t>WITNESSES</w:t>
                      </w:r>
                    </w:p>
                    <w:p w:rsidR="00E508EC" w:rsidRDefault="00E508EC" w:rsidP="008C255A">
                      <w:pPr>
                        <w:rPr>
                          <w:rFonts w:ascii="Arial" w:hAnsi="Arial" w:cs="Arial"/>
                          <w:lang w:val="en-US"/>
                        </w:rPr>
                      </w:pPr>
                    </w:p>
                    <w:p w:rsidR="00E508EC" w:rsidRDefault="00E508EC"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508EC" w:rsidRDefault="00E508EC" w:rsidP="008C255A">
                      <w:pPr>
                        <w:pStyle w:val="Header"/>
                        <w:rPr>
                          <w:rFonts w:ascii="Arial" w:hAnsi="Arial" w:cs="Arial"/>
                          <w:lang w:val="en-US"/>
                        </w:rPr>
                      </w:pPr>
                    </w:p>
                    <w:p w:rsidR="00E508EC" w:rsidRDefault="00E508EC"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508EC" w:rsidRDefault="00E508EC" w:rsidP="008C255A">
                      <w:pPr>
                        <w:rPr>
                          <w:rFonts w:ascii="Arial" w:hAnsi="Arial" w:cs="Arial"/>
                          <w:lang w:val="en-US"/>
                        </w:rPr>
                      </w:pPr>
                    </w:p>
                    <w:p w:rsidR="00E508EC" w:rsidRDefault="00E508EC"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02C1A849" wp14:editId="5A61A58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A2751"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C10AEB">
      <w:pPr>
        <w:jc w:val="both"/>
        <w:rPr>
          <w:rFonts w:ascii="Arial" w:hAnsi="Arial" w:cs="Arial"/>
        </w:rPr>
      </w:pPr>
    </w:p>
    <w:p w:rsidR="00E27B30" w:rsidRPr="00B1055F" w:rsidRDefault="00E27B30" w:rsidP="00C10AEB">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C10AEB">
      <w:pPr>
        <w:jc w:val="both"/>
        <w:rPr>
          <w:rFonts w:ascii="Arial" w:hAnsi="Arial" w:cs="Arial"/>
        </w:rPr>
      </w:pPr>
    </w:p>
    <w:p w:rsidR="00E27B30" w:rsidRPr="00B1055F" w:rsidRDefault="00E27B30" w:rsidP="00C10AEB">
      <w:pPr>
        <w:jc w:val="both"/>
        <w:rPr>
          <w:rFonts w:ascii="Arial" w:hAnsi="Arial" w:cs="Arial"/>
        </w:rPr>
      </w:pPr>
      <w:r w:rsidRPr="00B1055F">
        <w:rPr>
          <w:rFonts w:ascii="Arial" w:hAnsi="Arial" w:cs="Arial"/>
        </w:rPr>
        <w:t>3.4.3    If payment is made by cheque, same will be posted.</w:t>
      </w:r>
    </w:p>
    <w:p w:rsidR="00E27B30" w:rsidRPr="00B1055F" w:rsidRDefault="00E27B30" w:rsidP="00C10AEB">
      <w:pPr>
        <w:jc w:val="both"/>
        <w:rPr>
          <w:rFonts w:ascii="Arial" w:hAnsi="Arial" w:cs="Arial"/>
        </w:rPr>
      </w:pPr>
    </w:p>
    <w:p w:rsidR="00E27B30" w:rsidRPr="00B1055F" w:rsidRDefault="00FD4D92" w:rsidP="00C10AEB">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C10AEB">
      <w:pPr>
        <w:tabs>
          <w:tab w:val="left" w:pos="630"/>
        </w:tabs>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lastRenderedPageBreak/>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4"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4"/>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C10AEB">
      <w:pPr>
        <w:tabs>
          <w:tab w:val="left" w:pos="-1440"/>
        </w:tabs>
        <w:jc w:val="both"/>
        <w:rPr>
          <w:rFonts w:ascii="Arial" w:hAnsi="Arial" w:cs="Arial"/>
        </w:rPr>
      </w:pPr>
    </w:p>
    <w:p w:rsidR="00331FE2" w:rsidRPr="00B1055F" w:rsidRDefault="00CC5D66" w:rsidP="00C10AEB">
      <w:pPr>
        <w:tabs>
          <w:tab w:val="left" w:pos="-1440"/>
        </w:tabs>
        <w:ind w:left="1620" w:hanging="900"/>
        <w:jc w:val="both"/>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C10AEB">
      <w:pPr>
        <w:tabs>
          <w:tab w:val="left" w:pos="-1440"/>
          <w:tab w:val="left" w:pos="720"/>
        </w:tabs>
        <w:jc w:val="both"/>
        <w:rPr>
          <w:rFonts w:ascii="Arial" w:hAnsi="Arial" w:cs="Arial"/>
        </w:rPr>
      </w:pPr>
    </w:p>
    <w:p w:rsidR="00331FE2" w:rsidRPr="00B1055F" w:rsidRDefault="00331FE2" w:rsidP="00C10AEB">
      <w:pPr>
        <w:tabs>
          <w:tab w:val="left" w:pos="-1440"/>
        </w:tabs>
        <w:ind w:left="1440" w:hanging="1440"/>
        <w:jc w:val="both"/>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C10AEB">
      <w:pPr>
        <w:tabs>
          <w:tab w:val="left" w:pos="-1440"/>
        </w:tabs>
        <w:jc w:val="both"/>
        <w:rPr>
          <w:rFonts w:ascii="Arial" w:hAnsi="Arial" w:cs="Arial"/>
        </w:rPr>
      </w:pPr>
    </w:p>
    <w:p w:rsidR="00331FE2" w:rsidRPr="00B1055F" w:rsidRDefault="00331FE2" w:rsidP="00C10AEB">
      <w:pPr>
        <w:tabs>
          <w:tab w:val="left" w:pos="-1440"/>
        </w:tabs>
        <w:jc w:val="both"/>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C10AEB">
      <w:pPr>
        <w:tabs>
          <w:tab w:val="left" w:pos="-1440"/>
        </w:tabs>
        <w:ind w:left="1530" w:hanging="810"/>
        <w:jc w:val="both"/>
        <w:rPr>
          <w:rFonts w:ascii="Arial" w:hAnsi="Arial" w:cs="Arial"/>
        </w:rPr>
      </w:pPr>
    </w:p>
    <w:p w:rsidR="00331FE2" w:rsidRPr="00B1055F" w:rsidRDefault="00CC5D66" w:rsidP="00C10AEB">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C10AEB">
      <w:pPr>
        <w:tabs>
          <w:tab w:val="left" w:pos="-1440"/>
        </w:tabs>
        <w:ind w:left="1440"/>
        <w:jc w:val="both"/>
        <w:rPr>
          <w:rFonts w:ascii="Arial" w:hAnsi="Arial" w:cs="Arial"/>
        </w:rPr>
      </w:pPr>
    </w:p>
    <w:p w:rsidR="00331FE2" w:rsidRPr="00B1055F" w:rsidRDefault="00331FE2" w:rsidP="00C10AEB">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C10AEB">
      <w:pPr>
        <w:tabs>
          <w:tab w:val="left" w:pos="-1440"/>
        </w:tabs>
        <w:ind w:left="720"/>
        <w:jc w:val="both"/>
        <w:rPr>
          <w:rFonts w:ascii="Arial" w:hAnsi="Arial" w:cs="Arial"/>
        </w:rPr>
      </w:pPr>
    </w:p>
    <w:p w:rsidR="00331FE2" w:rsidRPr="00B1055F" w:rsidRDefault="004056DC" w:rsidP="00C10AEB">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lastRenderedPageBreak/>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C10AEB">
      <w:pPr>
        <w:tabs>
          <w:tab w:val="left" w:pos="-1440"/>
        </w:tabs>
        <w:jc w:val="both"/>
        <w:rPr>
          <w:rFonts w:ascii="Arial" w:hAnsi="Arial" w:cs="Arial"/>
        </w:rPr>
      </w:pPr>
      <w:r w:rsidRPr="00B1055F">
        <w:rPr>
          <w:rFonts w:ascii="Arial" w:hAnsi="Arial" w:cs="Arial"/>
        </w:rPr>
        <w:t xml:space="preserve">           </w:t>
      </w: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C10AEB">
      <w:pPr>
        <w:tabs>
          <w:tab w:val="left" w:pos="-1440"/>
        </w:tabs>
        <w:ind w:left="720" w:hanging="720"/>
        <w:jc w:val="both"/>
        <w:rPr>
          <w:rFonts w:ascii="Arial" w:hAnsi="Arial" w:cs="Arial"/>
          <w:sz w:val="22"/>
          <w:szCs w:val="22"/>
        </w:rPr>
      </w:pPr>
    </w:p>
    <w:p w:rsidR="00015088" w:rsidRPr="00B1055F" w:rsidRDefault="00331FE2" w:rsidP="00C10AEB">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C10AEB">
      <w:pPr>
        <w:tabs>
          <w:tab w:val="left" w:pos="-1440"/>
          <w:tab w:val="left" w:pos="1440"/>
        </w:tabs>
        <w:ind w:left="720" w:hanging="720"/>
        <w:jc w:val="both"/>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C10AEB">
      <w:pPr>
        <w:tabs>
          <w:tab w:val="left" w:pos="630"/>
          <w:tab w:val="left" w:pos="720"/>
        </w:tabs>
        <w:jc w:val="both"/>
        <w:rPr>
          <w:rFonts w:ascii="Arial" w:hAnsi="Arial" w:cs="Arial"/>
        </w:rPr>
      </w:pPr>
    </w:p>
    <w:p w:rsidR="00331FE2" w:rsidRPr="00B1055F" w:rsidRDefault="004056DC" w:rsidP="00C10AEB">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C10AEB">
      <w:pPr>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C10AEB">
      <w:pPr>
        <w:tabs>
          <w:tab w:val="left" w:pos="-1440"/>
        </w:tabs>
        <w:ind w:left="2880" w:hanging="1440"/>
        <w:jc w:val="both"/>
        <w:rPr>
          <w:rFonts w:ascii="Arial" w:hAnsi="Arial" w:cs="Arial"/>
        </w:rPr>
      </w:pPr>
    </w:p>
    <w:p w:rsidR="00331FE2" w:rsidRPr="00B1055F" w:rsidRDefault="00331FE2" w:rsidP="00C10AEB">
      <w:pPr>
        <w:pStyle w:val="ListParagraph"/>
        <w:numPr>
          <w:ilvl w:val="0"/>
          <w:numId w:val="9"/>
        </w:numPr>
        <w:tabs>
          <w:tab w:val="left" w:pos="-1440"/>
        </w:tabs>
        <w:overflowPunct/>
        <w:autoSpaceDE/>
        <w:autoSpaceDN/>
        <w:adjustRightInd/>
        <w:jc w:val="both"/>
        <w:textAlignment w:val="auto"/>
        <w:rPr>
          <w:rFonts w:ascii="Arial" w:hAnsi="Arial" w:cs="Arial"/>
        </w:rPr>
      </w:pPr>
      <w:r w:rsidRPr="00B1055F">
        <w:rPr>
          <w:rFonts w:ascii="Arial" w:hAnsi="Arial" w:cs="Arial"/>
        </w:rPr>
        <w:t>-Facsimile Message delivered by CITY POWER</w:t>
      </w:r>
    </w:p>
    <w:p w:rsidR="00331FE2" w:rsidRPr="00B1055F" w:rsidRDefault="00331FE2" w:rsidP="00C10AEB">
      <w:pPr>
        <w:tabs>
          <w:tab w:val="left" w:pos="-1440"/>
        </w:tabs>
        <w:jc w:val="both"/>
        <w:rPr>
          <w:rFonts w:ascii="Arial" w:hAnsi="Arial" w:cs="Arial"/>
        </w:rPr>
      </w:pPr>
    </w:p>
    <w:p w:rsidR="00331FE2" w:rsidRPr="00B1055F" w:rsidRDefault="00331FE2" w:rsidP="00C10AEB">
      <w:pPr>
        <w:pStyle w:val="ListParagraph"/>
        <w:numPr>
          <w:ilvl w:val="2"/>
          <w:numId w:val="14"/>
        </w:numPr>
        <w:tabs>
          <w:tab w:val="left" w:pos="-1440"/>
        </w:tabs>
        <w:jc w:val="both"/>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C10AEB">
      <w:pPr>
        <w:tabs>
          <w:tab w:val="left" w:pos="-1440"/>
        </w:tabs>
        <w:jc w:val="both"/>
        <w:rPr>
          <w:rFonts w:ascii="Arial" w:hAnsi="Arial" w:cs="Arial"/>
        </w:rPr>
      </w:pPr>
    </w:p>
    <w:p w:rsidR="005A5CD1" w:rsidRPr="00B1055F" w:rsidRDefault="00331FE2" w:rsidP="0050548D">
      <w:pPr>
        <w:pStyle w:val="ListParagraph"/>
        <w:numPr>
          <w:ilvl w:val="3"/>
          <w:numId w:val="14"/>
        </w:numPr>
        <w:tabs>
          <w:tab w:val="left" w:pos="-1440"/>
        </w:tabs>
        <w:ind w:left="1418"/>
        <w:jc w:val="both"/>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C10AEB">
      <w:pPr>
        <w:pStyle w:val="ListParagraph"/>
        <w:tabs>
          <w:tab w:val="left" w:pos="-1440"/>
        </w:tabs>
        <w:jc w:val="both"/>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5"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5"/>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FE48F5">
      <w:pPr>
        <w:tabs>
          <w:tab w:val="left" w:pos="-1440"/>
        </w:tabs>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10AEB">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C10AEB">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10A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C10AEB">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C10AEB">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lastRenderedPageBreak/>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50548D">
      <w:pPr>
        <w:ind w:left="567" w:hanging="567"/>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6"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6"/>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lastRenderedPageBreak/>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EF5">
      <w:pPr>
        <w:tabs>
          <w:tab w:val="left" w:pos="-1440"/>
        </w:tabs>
        <w:outlineLvl w:val="0"/>
        <w:rPr>
          <w:rFonts w:ascii="Arial" w:hAnsi="Arial" w:cs="Arial"/>
          <w:b/>
          <w:sz w:val="22"/>
          <w:szCs w:val="22"/>
        </w:rPr>
      </w:pPr>
      <w:bookmarkStart w:id="7" w:name="_Toc80410428"/>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7"/>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8"/>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EF5" w:rsidRDefault="00331EF5">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lastRenderedPageBreak/>
        <w:t>3.20</w:t>
      </w:r>
      <w:r w:rsidR="00331FE2" w:rsidRPr="00B1055F">
        <w:rPr>
          <w:rFonts w:ascii="Arial" w:hAnsi="Arial" w:cs="Arial"/>
          <w:b/>
          <w:sz w:val="22"/>
          <w:szCs w:val="22"/>
        </w:rPr>
        <w:t xml:space="preserve"> TERMINATION</w:t>
      </w:r>
    </w:p>
    <w:p w:rsidR="00331FE2" w:rsidRPr="00B1055F" w:rsidRDefault="00331FE2" w:rsidP="00823E18">
      <w:pPr>
        <w:tabs>
          <w:tab w:val="left" w:pos="-1440"/>
        </w:tabs>
        <w:ind w:left="720" w:hanging="720"/>
        <w:jc w:val="both"/>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823E18">
      <w:pPr>
        <w:tabs>
          <w:tab w:val="left" w:pos="-1440"/>
          <w:tab w:val="left" w:pos="1350"/>
          <w:tab w:val="left" w:pos="1440"/>
        </w:tabs>
        <w:ind w:left="720" w:hanging="720"/>
        <w:jc w:val="both"/>
        <w:rPr>
          <w:rFonts w:ascii="Arial" w:hAnsi="Arial" w:cs="Arial"/>
          <w:sz w:val="22"/>
          <w:szCs w:val="22"/>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conform to the provisions of the order;</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be defective in any way;</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823E18">
      <w:pPr>
        <w:tabs>
          <w:tab w:val="left" w:pos="-1440"/>
        </w:tabs>
        <w:jc w:val="both"/>
        <w:rPr>
          <w:rFonts w:ascii="Arial" w:hAnsi="Arial" w:cs="Arial"/>
        </w:rPr>
      </w:pPr>
    </w:p>
    <w:p w:rsidR="00331FE2" w:rsidRPr="00B1055F" w:rsidRDefault="00331FE2" w:rsidP="00823E18">
      <w:pPr>
        <w:tabs>
          <w:tab w:val="left" w:pos="-1440"/>
        </w:tabs>
        <w:jc w:val="both"/>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823E18">
      <w:pPr>
        <w:tabs>
          <w:tab w:val="left" w:pos="-1440"/>
        </w:tabs>
        <w:jc w:val="both"/>
        <w:rPr>
          <w:rFonts w:ascii="Arial" w:hAnsi="Arial" w:cs="Arial"/>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823E18">
      <w:pPr>
        <w:tabs>
          <w:tab w:val="left" w:pos="-1440"/>
        </w:tabs>
        <w:jc w:val="both"/>
        <w:rPr>
          <w:rFonts w:ascii="Arial" w:hAnsi="Arial" w:cs="Arial"/>
        </w:rPr>
      </w:pPr>
    </w:p>
    <w:p w:rsidR="00F9568E" w:rsidRPr="00B1055F" w:rsidRDefault="0069643D" w:rsidP="00823E18">
      <w:pPr>
        <w:tabs>
          <w:tab w:val="left" w:pos="-1440"/>
          <w:tab w:val="left" w:pos="720"/>
        </w:tabs>
        <w:jc w:val="both"/>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823E18">
      <w:pPr>
        <w:jc w:val="both"/>
        <w:rPr>
          <w:rFonts w:ascii="Arial" w:hAnsi="Arial" w:cs="Arial"/>
        </w:rPr>
      </w:pPr>
    </w:p>
    <w:p w:rsidR="00F9568E" w:rsidRPr="00B1055F" w:rsidRDefault="00331FE2" w:rsidP="00823E18">
      <w:pPr>
        <w:tabs>
          <w:tab w:val="left" w:pos="-1440"/>
          <w:tab w:val="left" w:pos="72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823E18">
      <w:pPr>
        <w:tabs>
          <w:tab w:val="left" w:pos="-1440"/>
          <w:tab w:val="left" w:pos="720"/>
          <w:tab w:val="left" w:pos="2250"/>
        </w:tabs>
        <w:jc w:val="both"/>
        <w:rPr>
          <w:rFonts w:ascii="Arial" w:hAnsi="Arial" w:cs="Arial"/>
        </w:rPr>
      </w:pPr>
    </w:p>
    <w:p w:rsidR="00F9568E" w:rsidRPr="00B1055F" w:rsidRDefault="00331FE2" w:rsidP="00823E18">
      <w:pPr>
        <w:tabs>
          <w:tab w:val="left" w:pos="-1440"/>
          <w:tab w:val="left" w:pos="720"/>
          <w:tab w:val="left" w:pos="225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331FE2" w:rsidRPr="00B1055F" w:rsidRDefault="00331FE2" w:rsidP="00823E18">
      <w:pPr>
        <w:tabs>
          <w:tab w:val="left" w:pos="-1440"/>
          <w:tab w:val="left" w:pos="216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.2.3 </w:t>
      </w:r>
      <w:r w:rsidRPr="00B1055F">
        <w:rPr>
          <w:rFonts w:ascii="Arial" w:hAnsi="Arial" w:cs="Arial"/>
        </w:rPr>
        <w:t>Should CITY POWER, at any time, have reason to sus</w:t>
      </w:r>
      <w:r w:rsidR="00823E18">
        <w:rPr>
          <w:rFonts w:ascii="Arial" w:hAnsi="Arial" w:cs="Arial"/>
        </w:rPr>
        <w:t xml:space="preserve">pect that SUPPLIER is no longer </w:t>
      </w:r>
      <w:r w:rsidRPr="00B1055F">
        <w:rPr>
          <w:rFonts w:ascii="Arial" w:hAnsi="Arial" w:cs="Arial"/>
        </w:rPr>
        <w:t xml:space="preserve">capable (financially, technically or otherwise) of supplying the </w:t>
      </w:r>
      <w:r w:rsidR="00B449BB" w:rsidRPr="00B1055F">
        <w:rPr>
          <w:rFonts w:ascii="Arial" w:hAnsi="Arial" w:cs="Arial"/>
        </w:rPr>
        <w:t>GOODS AND SERVICES</w:t>
      </w:r>
      <w:r w:rsidRPr="00B1055F">
        <w:rPr>
          <w:rFonts w:ascii="Arial" w:hAnsi="Arial" w:cs="Arial"/>
        </w:rPr>
        <w:t>,</w:t>
      </w:r>
      <w:r w:rsidR="00823E18">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823E18">
      <w:pPr>
        <w:tabs>
          <w:tab w:val="left" w:pos="2160"/>
        </w:tabs>
        <w:jc w:val="both"/>
        <w:rPr>
          <w:rFonts w:ascii="Arial" w:hAnsi="Arial" w:cs="Arial"/>
        </w:rPr>
      </w:pPr>
    </w:p>
    <w:p w:rsidR="00331FE2" w:rsidRPr="00B1055F" w:rsidRDefault="00331FE2" w:rsidP="00823E18">
      <w:pPr>
        <w:tabs>
          <w:tab w:val="left" w:pos="-14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.2.4 </w:t>
      </w:r>
      <w:r w:rsidRPr="00B1055F">
        <w:rPr>
          <w:rFonts w:ascii="Arial" w:hAnsi="Arial" w:cs="Arial"/>
        </w:rPr>
        <w:t xml:space="preserve">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823E18">
      <w:pPr>
        <w:tabs>
          <w:tab w:val="left" w:pos="-1440"/>
        </w:tabs>
        <w:ind w:left="2160" w:hanging="720"/>
        <w:jc w:val="both"/>
        <w:rPr>
          <w:rFonts w:ascii="Arial" w:hAnsi="Arial" w:cs="Arial"/>
        </w:rPr>
      </w:pPr>
    </w:p>
    <w:p w:rsidR="00331FE2" w:rsidRPr="00B1055F" w:rsidRDefault="00331FE2" w:rsidP="00823E18">
      <w:pPr>
        <w:tabs>
          <w:tab w:val="left" w:pos="-1440"/>
          <w:tab w:val="left" w:pos="2160"/>
          <w:tab w:val="left" w:pos="23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w:t>
      </w:r>
      <w:r w:rsidR="00823E18">
        <w:rPr>
          <w:rFonts w:ascii="Arial" w:hAnsi="Arial" w:cs="Arial"/>
        </w:rPr>
        <w:t xml:space="preserve">shall be entitled to retain all </w:t>
      </w:r>
      <w:r w:rsidR="00600CCB" w:rsidRPr="00B1055F">
        <w:rPr>
          <w:rFonts w:ascii="Arial" w:hAnsi="Arial" w:cs="Arial"/>
        </w:rPr>
        <w:t>M</w:t>
      </w:r>
      <w:r w:rsidRPr="00B1055F">
        <w:rPr>
          <w:rFonts w:ascii="Arial" w:hAnsi="Arial" w:cs="Arial"/>
        </w:rPr>
        <w:t>onies</w:t>
      </w:r>
      <w:r w:rsidR="00600CCB" w:rsidRPr="00B1055F">
        <w:rPr>
          <w:rFonts w:ascii="Arial" w:hAnsi="Arial" w:cs="Arial"/>
        </w:rPr>
        <w:t xml:space="preserve"> </w:t>
      </w:r>
      <w:r w:rsidRPr="00B1055F">
        <w:rPr>
          <w:rFonts w:ascii="Arial" w:hAnsi="Arial" w:cs="Arial"/>
        </w:rPr>
        <w:t>due to SUPPLIER until such time as the WORK is completed.</w:t>
      </w:r>
    </w:p>
    <w:p w:rsidR="00331FE2" w:rsidRPr="00B1055F" w:rsidRDefault="00331FE2" w:rsidP="00823E18">
      <w:pPr>
        <w:tabs>
          <w:tab w:val="left" w:pos="-1440"/>
          <w:tab w:val="left" w:pos="2160"/>
          <w:tab w:val="left" w:pos="2340"/>
        </w:tabs>
        <w:jc w:val="both"/>
        <w:rPr>
          <w:rFonts w:ascii="Arial" w:hAnsi="Arial" w:cs="Arial"/>
        </w:rPr>
      </w:pPr>
    </w:p>
    <w:p w:rsidR="00331FE2" w:rsidRPr="00823E18" w:rsidRDefault="0069643D" w:rsidP="00823E18">
      <w:pPr>
        <w:tabs>
          <w:tab w:val="left" w:pos="-1440"/>
          <w:tab w:val="left" w:pos="2160"/>
          <w:tab w:val="left" w:pos="2340"/>
        </w:tabs>
        <w:ind w:left="567" w:hanging="567"/>
        <w:jc w:val="both"/>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and SUPPLIER in respect of the delivery date of the </w:t>
      </w:r>
      <w:r w:rsidR="00B449BB" w:rsidRPr="00B1055F">
        <w:rPr>
          <w:rFonts w:ascii="Arial" w:hAnsi="Arial" w:cs="Arial"/>
        </w:rPr>
        <w:t>GOODS AND SERVICES</w:t>
      </w:r>
      <w:r w:rsidR="00823E18">
        <w:rPr>
          <w:rFonts w:ascii="Arial" w:hAnsi="Arial" w:cs="Arial"/>
        </w:rPr>
        <w:t xml:space="preserve">, and entitles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Pr="00B1055F">
        <w:rPr>
          <w:rFonts w:ascii="Arial" w:hAnsi="Arial" w:cs="Arial"/>
        </w:rPr>
        <w:t>3.20</w:t>
      </w:r>
      <w:r w:rsidR="00331FE2" w:rsidRPr="00B1055F">
        <w:rPr>
          <w:rFonts w:ascii="Arial" w:hAnsi="Arial" w:cs="Arial"/>
          <w:sz w:val="22"/>
          <w:szCs w:val="22"/>
        </w:rPr>
        <w:t>.</w:t>
      </w:r>
    </w:p>
    <w:p w:rsidR="0081711B" w:rsidRPr="00B1055F" w:rsidRDefault="0081711B" w:rsidP="00823E18">
      <w:pPr>
        <w:tabs>
          <w:tab w:val="left" w:pos="-1440"/>
          <w:tab w:val="left" w:pos="2160"/>
          <w:tab w:val="left" w:pos="2340"/>
        </w:tabs>
        <w:ind w:left="630"/>
        <w:jc w:val="both"/>
        <w:rPr>
          <w:rFonts w:ascii="Arial" w:hAnsi="Arial" w:cs="Arial"/>
          <w:sz w:val="22"/>
          <w:szCs w:val="22"/>
        </w:rPr>
      </w:pPr>
    </w:p>
    <w:p w:rsidR="00331FE2" w:rsidRPr="00B1055F" w:rsidRDefault="0069643D" w:rsidP="00823E18">
      <w:pPr>
        <w:jc w:val="both"/>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823E18">
      <w:pPr>
        <w:ind w:left="720"/>
        <w:jc w:val="both"/>
        <w:rPr>
          <w:rFonts w:ascii="Arial" w:hAnsi="Arial" w:cs="Arial"/>
        </w:rPr>
      </w:pPr>
    </w:p>
    <w:p w:rsidR="00331FE2" w:rsidRPr="00B1055F" w:rsidRDefault="00331FE2" w:rsidP="00823E18">
      <w:pPr>
        <w:pStyle w:val="ListParagraph"/>
        <w:numPr>
          <w:ilvl w:val="2"/>
          <w:numId w:val="15"/>
        </w:numPr>
        <w:jc w:val="both"/>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823E18">
      <w:pPr>
        <w:jc w:val="both"/>
        <w:rPr>
          <w:rFonts w:ascii="Arial" w:hAnsi="Arial" w:cs="Arial"/>
          <w:sz w:val="22"/>
          <w:szCs w:val="22"/>
        </w:rPr>
      </w:pPr>
    </w:p>
    <w:p w:rsidR="00331FE2" w:rsidRPr="00B1055F" w:rsidRDefault="0069643D" w:rsidP="000E5E80">
      <w:pPr>
        <w:overflowPunct/>
        <w:autoSpaceDE/>
        <w:autoSpaceDN/>
        <w:adjustRightInd/>
        <w:textAlignment w:val="auto"/>
        <w:rPr>
          <w:rFonts w:ascii="Arial" w:hAnsi="Arial" w:cs="Arial"/>
          <w:b/>
          <w:sz w:val="22"/>
          <w:szCs w:val="22"/>
        </w:rPr>
      </w:pPr>
      <w:bookmarkStart w:id="9"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9"/>
    </w:p>
    <w:p w:rsidR="00331FE2" w:rsidRPr="00B1055F" w:rsidRDefault="00331FE2" w:rsidP="00823E18">
      <w:pPr>
        <w:jc w:val="both"/>
        <w:rPr>
          <w:rFonts w:ascii="Arial" w:hAnsi="Arial" w:cs="Arial"/>
          <w:b/>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823E18">
      <w:pPr>
        <w:jc w:val="both"/>
        <w:rPr>
          <w:rFonts w:ascii="Arial" w:hAnsi="Arial" w:cs="Arial"/>
        </w:rPr>
      </w:pPr>
    </w:p>
    <w:p w:rsidR="00331FE2"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23E18" w:rsidRPr="00B1055F" w:rsidRDefault="00823E18"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10"/>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823E18">
      <w:pPr>
        <w:jc w:val="both"/>
        <w:rPr>
          <w:rFonts w:ascii="Arial" w:hAnsi="Arial" w:cs="Arial"/>
          <w:sz w:val="22"/>
          <w:szCs w:val="22"/>
        </w:rPr>
      </w:pPr>
    </w:p>
    <w:p w:rsidR="00331FE2" w:rsidRPr="00B1055F" w:rsidRDefault="0069643D" w:rsidP="00823E18">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823E18">
      <w:pPr>
        <w:tabs>
          <w:tab w:val="left" w:pos="-1440"/>
          <w:tab w:val="left" w:pos="720"/>
        </w:tabs>
        <w:ind w:left="720" w:hanging="720"/>
        <w:jc w:val="both"/>
        <w:rPr>
          <w:rFonts w:ascii="Arial" w:hAnsi="Arial" w:cs="Arial"/>
        </w:rPr>
      </w:pPr>
    </w:p>
    <w:p w:rsidR="00331FE2" w:rsidRPr="00B1055F" w:rsidRDefault="0069643D" w:rsidP="00823E18">
      <w:pPr>
        <w:tabs>
          <w:tab w:val="left" w:pos="-1440"/>
        </w:tabs>
        <w:ind w:left="720" w:hanging="720"/>
        <w:jc w:val="both"/>
        <w:outlineLvl w:val="0"/>
        <w:rPr>
          <w:rFonts w:ascii="Arial" w:hAnsi="Arial" w:cs="Arial"/>
          <w:sz w:val="22"/>
          <w:szCs w:val="22"/>
        </w:rPr>
      </w:pPr>
      <w:bookmarkStart w:id="11"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1"/>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1902F7">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902F7">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823E18">
      <w:pPr>
        <w:jc w:val="both"/>
        <w:rPr>
          <w:rFonts w:ascii="Arial" w:hAnsi="Arial" w:cs="Arial"/>
        </w:rPr>
      </w:pPr>
    </w:p>
    <w:p w:rsidR="00331EF5" w:rsidRDefault="00331EF5">
      <w:pPr>
        <w:overflowPunct/>
        <w:autoSpaceDE/>
        <w:autoSpaceDN/>
        <w:adjustRightInd/>
        <w:textAlignment w:val="auto"/>
        <w:rPr>
          <w:rFonts w:ascii="Arial" w:hAnsi="Arial" w:cs="Arial"/>
          <w:b/>
          <w:sz w:val="22"/>
          <w:szCs w:val="22"/>
        </w:rPr>
      </w:pPr>
      <w:bookmarkStart w:id="12" w:name="_Toc80410433"/>
      <w:r>
        <w:rPr>
          <w:rFonts w:ascii="Arial" w:hAnsi="Arial" w:cs="Arial"/>
          <w:b/>
          <w:sz w:val="22"/>
          <w:szCs w:val="22"/>
        </w:rPr>
        <w:br w:type="page"/>
      </w:r>
    </w:p>
    <w:p w:rsidR="00331FE2" w:rsidRPr="00B1055F" w:rsidRDefault="00156ADB" w:rsidP="00823E18">
      <w:pPr>
        <w:tabs>
          <w:tab w:val="left" w:pos="-1440"/>
        </w:tabs>
        <w:ind w:left="720" w:hanging="720"/>
        <w:jc w:val="both"/>
        <w:outlineLvl w:val="0"/>
        <w:rPr>
          <w:rFonts w:ascii="Arial" w:hAnsi="Arial" w:cs="Arial"/>
          <w:sz w:val="22"/>
          <w:szCs w:val="22"/>
        </w:rPr>
      </w:pPr>
      <w:r w:rsidRPr="00B1055F">
        <w:rPr>
          <w:rFonts w:ascii="Arial" w:hAnsi="Arial" w:cs="Arial"/>
          <w:b/>
          <w:sz w:val="22"/>
          <w:szCs w:val="22"/>
        </w:rPr>
        <w:lastRenderedPageBreak/>
        <w:t>3.26</w:t>
      </w:r>
      <w:r w:rsidR="00331FE2" w:rsidRPr="00B1055F">
        <w:rPr>
          <w:rFonts w:ascii="Arial" w:hAnsi="Arial" w:cs="Arial"/>
          <w:b/>
          <w:sz w:val="22"/>
          <w:szCs w:val="22"/>
        </w:rPr>
        <w:t xml:space="preserve"> LABOUR RELATIONS</w:t>
      </w:r>
      <w:bookmarkEnd w:id="12"/>
    </w:p>
    <w:p w:rsidR="00331FE2" w:rsidRPr="00B1055F" w:rsidRDefault="00331FE2" w:rsidP="00823E18">
      <w:pPr>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902F7">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823E18">
      <w:pPr>
        <w:tabs>
          <w:tab w:val="left" w:pos="-1440"/>
        </w:tabs>
        <w:ind w:left="720" w:hanging="720"/>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902F7">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1902F7">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1902F7">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r w:rsidR="00823E18">
        <w:rPr>
          <w:rFonts w:ascii="Arial" w:hAnsi="Arial" w:cs="Arial"/>
        </w:rPr>
        <w:t xml:space="preserve"> </w:t>
      </w:r>
      <w:r w:rsidR="00331FE2" w:rsidRPr="00B1055F">
        <w:rPr>
          <w:rFonts w:ascii="Arial" w:hAnsi="Arial" w:cs="Arial"/>
        </w:rPr>
        <w:t>SUPPLIERS/CONTRACTORS, or their SUB-CONTRACTORS,</w:t>
      </w: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1902F7">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1902F7">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w:t>
      </w:r>
      <w:r w:rsidR="00823E18">
        <w:rPr>
          <w:rFonts w:ascii="Arial" w:hAnsi="Arial" w:cs="Arial"/>
        </w:rPr>
        <w:t xml:space="preserve">s premises without CITY POWER's </w:t>
      </w:r>
      <w:r w:rsidR="00331FE2" w:rsidRPr="00B1055F">
        <w:rPr>
          <w:rFonts w:ascii="Arial" w:hAnsi="Arial" w:cs="Arial"/>
        </w:rPr>
        <w:t>consent which shall be obtained beforehand in writing.</w:t>
      </w:r>
    </w:p>
    <w:p w:rsidR="00331FE2" w:rsidRPr="00B1055F" w:rsidRDefault="00331FE2" w:rsidP="00823E18">
      <w:pPr>
        <w:tabs>
          <w:tab w:val="left" w:pos="-1440"/>
        </w:tabs>
        <w:ind w:left="2160" w:hanging="720"/>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902F7">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3"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3"/>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823E18">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823E18">
      <w:pPr>
        <w:jc w:val="both"/>
        <w:rPr>
          <w:rFonts w:ascii="Arial" w:hAnsi="Arial" w:cs="Arial"/>
        </w:rPr>
      </w:pPr>
    </w:p>
    <w:p w:rsidR="00331FE2" w:rsidRPr="00B1055F" w:rsidRDefault="00331FE2" w:rsidP="00823E18">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823E18">
      <w:pPr>
        <w:ind w:left="63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823E18">
      <w:pPr>
        <w:tabs>
          <w:tab w:val="left" w:pos="-1440"/>
          <w:tab w:val="left" w:pos="1530"/>
        </w:tabs>
        <w:ind w:left="1530" w:hanging="81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823E18">
      <w:pPr>
        <w:tabs>
          <w:tab w:val="left" w:pos="-1440"/>
        </w:tabs>
        <w:jc w:val="both"/>
        <w:rPr>
          <w:rFonts w:ascii="Arial" w:hAnsi="Arial" w:cs="Arial"/>
          <w:b/>
        </w:rPr>
      </w:pPr>
    </w:p>
    <w:p w:rsidR="00331FE2" w:rsidRPr="000E5E80"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156ADB" w:rsidRPr="00B1055F">
        <w:rPr>
          <w:rFonts w:ascii="Arial" w:hAnsi="Arial" w:cs="Arial"/>
          <w:b/>
          <w:sz w:val="22"/>
          <w:szCs w:val="22"/>
        </w:rPr>
        <w:lastRenderedPageBreak/>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823E18">
      <w:pPr>
        <w:tabs>
          <w:tab w:val="left" w:pos="-1440"/>
        </w:tabs>
        <w:jc w:val="both"/>
        <w:rPr>
          <w:rFonts w:ascii="Arial" w:hAnsi="Arial" w:cs="Arial"/>
          <w:sz w:val="22"/>
          <w:szCs w:val="22"/>
        </w:rPr>
      </w:pPr>
    </w:p>
    <w:p w:rsidR="00331FE2" w:rsidRPr="00B1055F" w:rsidRDefault="00331FE2" w:rsidP="00823E18">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823E18">
      <w:pPr>
        <w:tabs>
          <w:tab w:val="left" w:pos="-1440"/>
        </w:tabs>
        <w:jc w:val="both"/>
        <w:rPr>
          <w:rFonts w:ascii="Arial" w:hAnsi="Arial" w:cs="Arial"/>
          <w:b/>
        </w:rPr>
      </w:pPr>
    </w:p>
    <w:p w:rsidR="00331FE2" w:rsidRPr="00B1055F" w:rsidRDefault="00331FE2" w:rsidP="00823E18">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720"/>
        </w:tabs>
        <w:ind w:left="720" w:hanging="720"/>
        <w:jc w:val="both"/>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23E18">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823E18">
      <w:pPr>
        <w:jc w:val="both"/>
        <w:rPr>
          <w:rFonts w:ascii="Arial" w:hAnsi="Arial" w:cs="Arial"/>
          <w:lang w:val="en-US"/>
        </w:rPr>
      </w:pPr>
    </w:p>
    <w:p w:rsidR="00104744"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331EF5" w:rsidRDefault="00331EF5">
      <w:pPr>
        <w:overflowPunct/>
        <w:autoSpaceDE/>
        <w:autoSpaceDN/>
        <w:adjustRightInd/>
        <w:textAlignment w:val="auto"/>
        <w:rPr>
          <w:rFonts w:ascii="Arial" w:hAnsi="Arial" w:cs="Arial"/>
          <w:b/>
        </w:rPr>
      </w:pPr>
      <w:r>
        <w:rPr>
          <w:rFonts w:ascii="Arial" w:hAnsi="Arial" w:cs="Arial"/>
          <w:b/>
        </w:rPr>
        <w:br w:type="page"/>
      </w: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Preference Claim Form ( MBD 6.1 )</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50548D" w:rsidRPr="00831767" w:rsidRDefault="0050548D" w:rsidP="00831767">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76375E"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Central Supplier Database  (CSD) Registration Report</w:t>
      </w:r>
      <w:r w:rsidR="0076375E" w:rsidRPr="0076375E">
        <w:rPr>
          <w:rFonts w:ascii="Arial" w:hAnsi="Arial" w:cs="Arial"/>
        </w:rPr>
        <w:t xml:space="preserve"> </w:t>
      </w:r>
      <w:r w:rsidR="0076375E">
        <w:rPr>
          <w:rFonts w:ascii="Arial" w:hAnsi="Arial" w:cs="Arial"/>
        </w:rPr>
        <w:t>Letter of good standing COIDA</w:t>
      </w:r>
    </w:p>
    <w:p w:rsidR="00EC74DA" w:rsidRPr="0067616B" w:rsidRDefault="00EC74DA" w:rsidP="0067616B">
      <w:pPr>
        <w:tabs>
          <w:tab w:val="left" w:pos="-1440"/>
        </w:tabs>
        <w:ind w:left="630"/>
        <w:jc w:val="both"/>
        <w:rPr>
          <w:rFonts w:ascii="Arial" w:hAnsi="Arial" w:cs="Arial"/>
        </w:rPr>
      </w:pP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1F6E8B" w:rsidRPr="00831767" w:rsidRDefault="000B2997" w:rsidP="00831767">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4"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5" w:name="_Toc113159425"/>
      <w:r w:rsidRPr="00994BE1">
        <w:rPr>
          <w:rFonts w:ascii="Arial" w:hAnsi="Arial" w:cs="Arial"/>
          <w:b/>
          <w:color w:val="000000" w:themeColor="text1"/>
          <w:sz w:val="22"/>
          <w:szCs w:val="22"/>
        </w:rPr>
        <w:t>Background</w:t>
      </w:r>
      <w:bookmarkEnd w:id="15"/>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76257">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76257">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76257">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76257">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76257">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6" w:name="_Toc113159426"/>
      <w:r w:rsidRPr="00994BE1">
        <w:rPr>
          <w:rFonts w:ascii="Arial" w:hAnsi="Arial" w:cs="Arial"/>
          <w:b/>
          <w:color w:val="000000" w:themeColor="text1"/>
          <w:sz w:val="22"/>
          <w:szCs w:val="22"/>
        </w:rPr>
        <w:t>Purpose</w:t>
      </w:r>
      <w:bookmarkEnd w:id="16"/>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7" w:name="_Toc304964168"/>
      <w:bookmarkStart w:id="18" w:name="_Toc307820590"/>
      <w:bookmarkStart w:id="19" w:name="_Toc308259336"/>
      <w:bookmarkStart w:id="20" w:name="_Toc308517603"/>
      <w:bookmarkStart w:id="21" w:name="_Toc309537018"/>
      <w:bookmarkStart w:id="22" w:name="_Toc309537394"/>
      <w:bookmarkStart w:id="23" w:name="_Toc309539120"/>
      <w:bookmarkStart w:id="24" w:name="_Toc309540622"/>
      <w:bookmarkStart w:id="25" w:name="_Toc309541119"/>
      <w:bookmarkStart w:id="26" w:name="_Toc316117270"/>
      <w:bookmarkStart w:id="27" w:name="_Toc351791108"/>
      <w:bookmarkStart w:id="28" w:name="_Toc113159427"/>
      <w:r w:rsidRPr="00994BE1">
        <w:rPr>
          <w:rFonts w:ascii="Arial" w:hAnsi="Arial" w:cs="Arial"/>
          <w:b/>
          <w:color w:val="000000" w:themeColor="text1"/>
          <w:sz w:val="22"/>
          <w:szCs w:val="22"/>
        </w:rPr>
        <w:t>Objectives</w:t>
      </w:r>
      <w:bookmarkEnd w:id="17"/>
      <w:bookmarkEnd w:id="18"/>
      <w:bookmarkEnd w:id="19"/>
      <w:bookmarkEnd w:id="20"/>
      <w:bookmarkEnd w:id="21"/>
      <w:bookmarkEnd w:id="22"/>
      <w:bookmarkEnd w:id="23"/>
      <w:bookmarkEnd w:id="24"/>
      <w:bookmarkEnd w:id="25"/>
      <w:bookmarkEnd w:id="26"/>
      <w:bookmarkEnd w:id="27"/>
      <w:bookmarkEnd w:id="28"/>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29" w:name="_Toc304964169"/>
      <w:bookmarkStart w:id="30" w:name="_Toc307820591"/>
      <w:bookmarkStart w:id="31" w:name="_Toc308259337"/>
      <w:bookmarkStart w:id="32" w:name="_Toc308517604"/>
      <w:bookmarkStart w:id="33" w:name="_Toc309537019"/>
      <w:bookmarkStart w:id="34" w:name="_Toc309537395"/>
      <w:bookmarkStart w:id="35" w:name="_Toc309539121"/>
      <w:bookmarkStart w:id="36" w:name="_Toc309540623"/>
      <w:bookmarkStart w:id="37" w:name="_Toc309541120"/>
      <w:bookmarkStart w:id="38" w:name="_Toc316117271"/>
      <w:bookmarkStart w:id="39" w:name="_Toc351791109"/>
      <w:bookmarkStart w:id="40" w:name="_Toc113159428"/>
      <w:r w:rsidRPr="00994BE1">
        <w:rPr>
          <w:rFonts w:ascii="Arial" w:hAnsi="Arial" w:cs="Arial"/>
          <w:b/>
          <w:color w:val="000000" w:themeColor="text1"/>
          <w:sz w:val="22"/>
          <w:szCs w:val="22"/>
        </w:rPr>
        <w:t>References</w:t>
      </w:r>
      <w:bookmarkEnd w:id="29"/>
      <w:bookmarkEnd w:id="30"/>
      <w:bookmarkEnd w:id="31"/>
      <w:bookmarkEnd w:id="32"/>
      <w:bookmarkEnd w:id="33"/>
      <w:bookmarkEnd w:id="34"/>
      <w:bookmarkEnd w:id="35"/>
      <w:bookmarkEnd w:id="36"/>
      <w:bookmarkEnd w:id="37"/>
      <w:bookmarkEnd w:id="38"/>
      <w:bookmarkEnd w:id="39"/>
      <w:bookmarkEnd w:id="40"/>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76257">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331EF5" w:rsidRDefault="00331EF5">
      <w:pPr>
        <w:overflowPunct/>
        <w:autoSpaceDE/>
        <w:autoSpaceDN/>
        <w:adjustRightInd/>
        <w:textAlignment w:val="auto"/>
        <w:rPr>
          <w:rFonts w:ascii="Arial" w:hAnsi="Arial" w:cs="Arial"/>
          <w:b/>
          <w:color w:val="000000"/>
          <w:sz w:val="22"/>
          <w:szCs w:val="22"/>
        </w:rPr>
      </w:pPr>
      <w:r>
        <w:rPr>
          <w:rFonts w:ascii="Arial" w:hAnsi="Arial" w:cs="Arial"/>
          <w:b/>
          <w:color w:val="000000"/>
          <w:sz w:val="22"/>
          <w:szCs w:val="22"/>
        </w:rPr>
        <w:br w:type="page"/>
      </w: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lastRenderedPageBreak/>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76257">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w:t>
      </w:r>
      <w:r w:rsidR="00C02511">
        <w:rPr>
          <w:rFonts w:ascii="Arial" w:hAnsi="Arial" w:cs="Arial"/>
          <w:color w:val="000000"/>
          <w:sz w:val="22"/>
          <w:szCs w:val="22"/>
        </w:rPr>
        <w:t>R</w:t>
      </w:r>
      <w:r w:rsidRPr="00994BE1">
        <w:rPr>
          <w:rFonts w:ascii="Arial" w:hAnsi="Arial" w:cs="Arial"/>
          <w:color w:val="000000"/>
          <w:sz w:val="22"/>
          <w:szCs w:val="22"/>
        </w:rPr>
        <w:t>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76375E">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r w:rsidR="0050548D">
        <w:rPr>
          <w:rFonts w:ascii="Arial" w:hAnsi="Arial" w:cs="Arial"/>
          <w:b/>
          <w:color w:val="000000"/>
          <w:sz w:val="22"/>
          <w:szCs w:val="22"/>
          <w:u w:val="single"/>
        </w:rPr>
        <w:t xml:space="preserve"> (not allowed for this bid)</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50548D" w:rsidRPr="00994BE1" w:rsidRDefault="0050548D"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76375E" w:rsidRDefault="0076375E">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566FFB" w:rsidRPr="007D50CF" w:rsidRDefault="00566FFB" w:rsidP="00566FFB">
      <w:pPr>
        <w:rPr>
          <w:rFonts w:ascii="Arial" w:hAnsi="Arial" w:cs="Arial"/>
        </w:rPr>
      </w:pPr>
    </w:p>
    <w:bookmarkEnd w:id="14"/>
    <w:p w:rsidR="000E5E80" w:rsidRDefault="000E5E80">
      <w:pPr>
        <w:overflowPunct/>
        <w:autoSpaceDE/>
        <w:autoSpaceDN/>
        <w:adjustRightInd/>
        <w:textAlignment w:val="auto"/>
        <w:rPr>
          <w:rFonts w:ascii="Arial" w:hAnsi="Arial" w:cs="Arial"/>
          <w:b/>
          <w:sz w:val="24"/>
          <w:szCs w:val="24"/>
        </w:rPr>
      </w:pPr>
      <w:r>
        <w:rPr>
          <w:rFonts w:ascii="Arial" w:hAnsi="Arial" w:cs="Arial"/>
          <w:b/>
          <w:sz w:val="24"/>
          <w:szCs w:val="24"/>
        </w:rPr>
        <w:lastRenderedPageBreak/>
        <w:br w:type="page"/>
      </w:r>
    </w:p>
    <w:p w:rsidR="00331EF5" w:rsidRDefault="00331EF5">
      <w:pPr>
        <w:overflowPunct/>
        <w:autoSpaceDE/>
        <w:autoSpaceDN/>
        <w:adjustRightInd/>
        <w:textAlignment w:val="auto"/>
        <w:rPr>
          <w:rFonts w:ascii="Arial" w:hAnsi="Arial" w:cs="Arial"/>
          <w:b/>
          <w:sz w:val="28"/>
          <w:szCs w:val="28"/>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E5E80" w:rsidRDefault="000E5E80">
      <w:pPr>
        <w:overflowPunct/>
        <w:autoSpaceDE/>
        <w:autoSpaceDN/>
        <w:adjustRightInd/>
        <w:textAlignment w:val="auto"/>
        <w:rPr>
          <w:rFonts w:ascii="Arial" w:hAnsi="Arial" w:cs="Arial"/>
          <w:b/>
        </w:rPr>
      </w:pPr>
      <w:r>
        <w:rPr>
          <w:rFonts w:ascii="Arial" w:hAnsi="Arial" w:cs="Arial"/>
          <w:b/>
        </w:rPr>
        <w:br w:type="page"/>
      </w:r>
    </w:p>
    <w:p w:rsidR="00001157" w:rsidRDefault="00001157" w:rsidP="009D5B97">
      <w:pPr>
        <w:pStyle w:val="BodyText2"/>
        <w:rPr>
          <w:rFonts w:ascii="Arial" w:hAnsi="Arial" w:cs="Arial"/>
          <w:b/>
          <w:sz w:val="24"/>
          <w:szCs w:val="24"/>
        </w:rPr>
      </w:pPr>
    </w:p>
    <w:p w:rsidR="0050548D" w:rsidRPr="00020257" w:rsidRDefault="0050548D" w:rsidP="0050548D">
      <w:pPr>
        <w:tabs>
          <w:tab w:val="left" w:pos="7363"/>
          <w:tab w:val="center" w:pos="10530"/>
        </w:tabs>
        <w:jc w:val="center"/>
        <w:rPr>
          <w:rFonts w:ascii="Arial" w:hAnsi="Arial" w:cs="Arial"/>
          <w:b/>
          <w:sz w:val="22"/>
          <w:szCs w:val="22"/>
        </w:rPr>
      </w:pPr>
      <w:r w:rsidRPr="00020257">
        <w:rPr>
          <w:rFonts w:ascii="Arial" w:hAnsi="Arial" w:cs="Arial"/>
          <w:b/>
          <w:sz w:val="22"/>
          <w:szCs w:val="22"/>
        </w:rPr>
        <w:t>MBD 4</w:t>
      </w:r>
    </w:p>
    <w:p w:rsidR="0050548D" w:rsidRPr="00020257" w:rsidRDefault="0050548D" w:rsidP="0050548D">
      <w:pPr>
        <w:tabs>
          <w:tab w:val="left" w:pos="7363"/>
          <w:tab w:val="center" w:pos="10530"/>
        </w:tabs>
        <w:jc w:val="right"/>
        <w:rPr>
          <w:rFonts w:ascii="Arial" w:hAnsi="Arial" w:cs="Arial"/>
          <w:sz w:val="22"/>
          <w:szCs w:val="22"/>
        </w:rPr>
      </w:pPr>
    </w:p>
    <w:p w:rsidR="0050548D" w:rsidRPr="00020257" w:rsidRDefault="0050548D" w:rsidP="0050548D">
      <w:pPr>
        <w:tabs>
          <w:tab w:val="left" w:pos="7363"/>
          <w:tab w:val="center" w:pos="10530"/>
        </w:tabs>
        <w:jc w:val="center"/>
        <w:rPr>
          <w:rFonts w:ascii="Arial" w:hAnsi="Arial" w:cs="Arial"/>
          <w:sz w:val="22"/>
          <w:szCs w:val="22"/>
        </w:rPr>
      </w:pPr>
      <w:r w:rsidRPr="00020257">
        <w:rPr>
          <w:rFonts w:ascii="Arial" w:hAnsi="Arial" w:cs="Arial"/>
          <w:b/>
          <w:sz w:val="22"/>
          <w:szCs w:val="22"/>
        </w:rPr>
        <w:t>DECLARATION OF INTEREST</w:t>
      </w:r>
    </w:p>
    <w:p w:rsidR="0050548D" w:rsidRPr="00020257" w:rsidRDefault="0050548D" w:rsidP="0050548D">
      <w:pPr>
        <w:tabs>
          <w:tab w:val="left" w:pos="-1440"/>
          <w:tab w:val="left" w:pos="-720"/>
          <w:tab w:val="left" w:pos="1123"/>
          <w:tab w:val="left" w:pos="2246"/>
          <w:tab w:val="left" w:pos="7363"/>
        </w:tabs>
        <w:jc w:val="both"/>
        <w:rPr>
          <w:rFonts w:ascii="Arial" w:hAnsi="Arial" w:cs="Arial"/>
          <w:sz w:val="22"/>
          <w:szCs w:val="22"/>
        </w:rPr>
      </w:pP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r w:rsidRPr="00020257">
        <w:rPr>
          <w:rFonts w:ascii="Arial" w:hAnsi="Arial" w:cs="Arial"/>
          <w:sz w:val="22"/>
          <w:szCs w:val="22"/>
        </w:rPr>
        <w:t>1.</w:t>
      </w:r>
      <w:r w:rsidRPr="00020257">
        <w:rPr>
          <w:rFonts w:ascii="Arial" w:hAnsi="Arial" w:cs="Arial"/>
          <w:sz w:val="22"/>
          <w:szCs w:val="22"/>
        </w:rPr>
        <w:tab/>
        <w:t>No bid will be accepted from persons in the service of the state¹.</w:t>
      </w: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p>
    <w:p w:rsidR="0050548D" w:rsidRPr="00020257" w:rsidRDefault="0050548D" w:rsidP="0050548D">
      <w:pPr>
        <w:widowControl w:val="0"/>
        <w:numPr>
          <w:ilvl w:val="0"/>
          <w:numId w:val="27"/>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020257">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rPr>
        <w:t xml:space="preserve"> </w:t>
      </w:r>
      <w:r w:rsidRPr="00020257">
        <w:rPr>
          <w:rFonts w:ascii="Arial" w:hAnsi="Arial" w:cs="Arial"/>
          <w:sz w:val="22"/>
          <w:szCs w:val="22"/>
        </w:rPr>
        <w:t xml:space="preserve">in relation to the evaluating/adjudicating authority. </w:t>
      </w:r>
    </w:p>
    <w:p w:rsidR="0050548D" w:rsidRPr="00020257" w:rsidRDefault="0050548D" w:rsidP="0050548D">
      <w:pPr>
        <w:tabs>
          <w:tab w:val="left" w:pos="-963"/>
          <w:tab w:val="left" w:pos="-720"/>
          <w:tab w:val="left" w:pos="2250"/>
          <w:tab w:val="left" w:pos="7363"/>
        </w:tabs>
        <w:jc w:val="both"/>
        <w:rPr>
          <w:rFonts w:ascii="Arial" w:hAnsi="Arial" w:cs="Arial"/>
          <w:sz w:val="22"/>
          <w:szCs w:val="22"/>
        </w:rPr>
      </w:pPr>
    </w:p>
    <w:p w:rsidR="0050548D" w:rsidRPr="00020257" w:rsidRDefault="0050548D" w:rsidP="0050548D">
      <w:pPr>
        <w:pStyle w:val="BodyTextIndent3"/>
        <w:tabs>
          <w:tab w:val="left" w:pos="567"/>
          <w:tab w:val="left" w:pos="709"/>
        </w:tabs>
        <w:ind w:left="567" w:hanging="567"/>
        <w:rPr>
          <w:sz w:val="22"/>
          <w:szCs w:val="22"/>
        </w:rPr>
      </w:pPr>
      <w:r w:rsidRPr="00020257">
        <w:rPr>
          <w:sz w:val="22"/>
          <w:szCs w:val="22"/>
        </w:rPr>
        <w:t>3</w:t>
      </w:r>
      <w:r>
        <w:rPr>
          <w:sz w:val="22"/>
          <w:szCs w:val="22"/>
        </w:rPr>
        <w:t>.</w:t>
      </w:r>
      <w:r w:rsidRPr="00020257">
        <w:rPr>
          <w:sz w:val="22"/>
          <w:szCs w:val="22"/>
        </w:rPr>
        <w:tab/>
        <w:t>In order to give effect to the above, the following questionnaire must be completed and submitted with the bid.</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Pr>
          <w:rFonts w:ascii="Arial" w:hAnsi="Arial" w:cs="Arial"/>
          <w:sz w:val="22"/>
          <w:szCs w:val="22"/>
        </w:rPr>
        <w:t xml:space="preserve">3.1  </w:t>
      </w:r>
      <w:r w:rsidRPr="00020257">
        <w:rPr>
          <w:rFonts w:ascii="Arial" w:hAnsi="Arial" w:cs="Arial"/>
          <w:sz w:val="22"/>
          <w:szCs w:val="22"/>
        </w:rPr>
        <w:t>Full Name of bidder or his or her representative:……………………………</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3.2</w:t>
      </w:r>
      <w:r>
        <w:rPr>
          <w:rFonts w:ascii="Arial" w:hAnsi="Arial" w:cs="Arial"/>
          <w:sz w:val="22"/>
          <w:szCs w:val="22"/>
        </w:rPr>
        <w:t xml:space="preserve">  Identity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ab/>
        <w:t xml:space="preserve">3.3  </w:t>
      </w:r>
      <w:r w:rsidRPr="00020257">
        <w:rPr>
          <w:rFonts w:ascii="Arial" w:hAnsi="Arial" w:cs="Arial"/>
          <w:sz w:val="22"/>
          <w:szCs w:val="22"/>
        </w:rPr>
        <w:t>Position occupied in the Company (director, trustee, hareholder²):……………………….</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1980"/>
          <w:tab w:val="right" w:pos="9752"/>
        </w:tabs>
        <w:ind w:left="990" w:hanging="450"/>
        <w:rPr>
          <w:rFonts w:ascii="Arial" w:hAnsi="Arial" w:cs="Arial"/>
          <w:sz w:val="22"/>
          <w:szCs w:val="22"/>
        </w:rPr>
      </w:pPr>
      <w:r>
        <w:rPr>
          <w:rFonts w:ascii="Arial" w:hAnsi="Arial" w:cs="Arial"/>
          <w:sz w:val="22"/>
          <w:szCs w:val="22"/>
        </w:rPr>
        <w:t xml:space="preserve">3.4  Company Registration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3.5</w:t>
      </w:r>
      <w:r>
        <w:rPr>
          <w:rFonts w:ascii="Arial" w:hAnsi="Arial" w:cs="Arial"/>
          <w:sz w:val="22"/>
          <w:szCs w:val="22"/>
        </w:rPr>
        <w:t xml:space="preserve">  </w:t>
      </w:r>
      <w:r w:rsidRPr="00020257">
        <w:rPr>
          <w:rFonts w:ascii="Arial" w:hAnsi="Arial" w:cs="Arial"/>
          <w:sz w:val="22"/>
          <w:szCs w:val="22"/>
        </w:rPr>
        <w:t>Tax Refe</w:t>
      </w:r>
      <w:r>
        <w:rPr>
          <w:rFonts w:ascii="Arial" w:hAnsi="Arial" w:cs="Arial"/>
          <w:sz w:val="22"/>
          <w:szCs w:val="22"/>
        </w:rPr>
        <w:t>rence Number:</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firstLine="540"/>
        <w:rPr>
          <w:rFonts w:ascii="Arial" w:hAnsi="Arial" w:cs="Arial"/>
          <w:sz w:val="22"/>
          <w:szCs w:val="22"/>
        </w:rPr>
      </w:pPr>
      <w:r w:rsidRPr="00020257">
        <w:rPr>
          <w:rFonts w:ascii="Arial" w:hAnsi="Arial" w:cs="Arial"/>
          <w:sz w:val="22"/>
          <w:szCs w:val="22"/>
        </w:rPr>
        <w:t>3.6</w:t>
      </w:r>
      <w:r>
        <w:rPr>
          <w:rFonts w:ascii="Arial" w:hAnsi="Arial" w:cs="Arial"/>
          <w:sz w:val="22"/>
          <w:szCs w:val="22"/>
        </w:rPr>
        <w:t xml:space="preserve">  </w:t>
      </w:r>
      <w:r w:rsidRPr="00020257">
        <w:rPr>
          <w:rFonts w:ascii="Arial" w:hAnsi="Arial" w:cs="Arial"/>
          <w:sz w:val="22"/>
          <w:szCs w:val="22"/>
        </w:rPr>
        <w:t>VAT Registration Number:   ………………………………………………………</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Default="0050548D" w:rsidP="0050548D">
      <w:pPr>
        <w:tabs>
          <w:tab w:val="left" w:pos="-1980"/>
          <w:tab w:val="right" w:pos="9752"/>
        </w:tabs>
        <w:ind w:left="1170" w:hanging="630"/>
        <w:rPr>
          <w:rFonts w:ascii="Arial" w:hAnsi="Arial" w:cs="Arial"/>
          <w:sz w:val="22"/>
          <w:szCs w:val="22"/>
        </w:rPr>
      </w:pPr>
      <w:r>
        <w:rPr>
          <w:rFonts w:ascii="Arial" w:hAnsi="Arial" w:cs="Arial"/>
          <w:sz w:val="22"/>
          <w:szCs w:val="22"/>
        </w:rPr>
        <w:t xml:space="preserve">3.7  </w:t>
      </w:r>
      <w:r w:rsidRPr="00020257">
        <w:rPr>
          <w:rFonts w:ascii="Arial" w:hAnsi="Arial" w:cs="Arial"/>
          <w:sz w:val="22"/>
          <w:szCs w:val="22"/>
        </w:rPr>
        <w:t>The names of all directors / trustees / shareholders members, the</w:t>
      </w:r>
      <w:r>
        <w:rPr>
          <w:rFonts w:ascii="Arial" w:hAnsi="Arial" w:cs="Arial"/>
          <w:sz w:val="22"/>
          <w:szCs w:val="22"/>
        </w:rPr>
        <w:t xml:space="preserve">ir individual identity </w:t>
      </w:r>
    </w:p>
    <w:p w:rsidR="0050548D" w:rsidRPr="00020257" w:rsidRDefault="0050548D" w:rsidP="0050548D">
      <w:pPr>
        <w:tabs>
          <w:tab w:val="left" w:pos="-1980"/>
          <w:tab w:val="right" w:pos="9752"/>
        </w:tabs>
        <w:ind w:left="990"/>
        <w:rPr>
          <w:rFonts w:ascii="Arial" w:hAnsi="Arial" w:cs="Arial"/>
          <w:sz w:val="22"/>
          <w:szCs w:val="22"/>
        </w:rPr>
      </w:pPr>
      <w:r>
        <w:rPr>
          <w:rFonts w:ascii="Arial" w:hAnsi="Arial" w:cs="Arial"/>
          <w:sz w:val="22"/>
          <w:szCs w:val="22"/>
        </w:rPr>
        <w:t xml:space="preserve">numbers </w:t>
      </w:r>
      <w:r w:rsidRPr="00020257">
        <w:rPr>
          <w:rFonts w:ascii="Arial" w:hAnsi="Arial" w:cs="Arial"/>
          <w:sz w:val="22"/>
          <w:szCs w:val="22"/>
        </w:rPr>
        <w:t>and state employee numbers must be indicated in paragraph 4 below.</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tabs>
          <w:tab w:val="left" w:pos="2250"/>
          <w:tab w:val="right" w:pos="9752"/>
        </w:tabs>
        <w:ind w:firstLine="540"/>
        <w:rPr>
          <w:rFonts w:ascii="Arial" w:hAnsi="Arial" w:cs="Arial"/>
          <w:b/>
          <w:bCs/>
          <w:sz w:val="22"/>
          <w:szCs w:val="22"/>
        </w:rPr>
      </w:pPr>
      <w:r w:rsidRPr="00020257">
        <w:rPr>
          <w:rFonts w:ascii="Arial" w:hAnsi="Arial" w:cs="Arial"/>
          <w:sz w:val="22"/>
          <w:szCs w:val="22"/>
        </w:rPr>
        <w:t>3.8</w:t>
      </w:r>
      <w:r>
        <w:rPr>
          <w:rFonts w:ascii="Arial" w:hAnsi="Arial" w:cs="Arial"/>
          <w:sz w:val="22"/>
          <w:szCs w:val="22"/>
        </w:rPr>
        <w:t xml:space="preserve">   </w:t>
      </w:r>
      <w:r w:rsidRPr="00020257">
        <w:rPr>
          <w:rFonts w:ascii="Arial" w:hAnsi="Arial" w:cs="Arial"/>
          <w:sz w:val="22"/>
          <w:szCs w:val="22"/>
        </w:rPr>
        <w:t>Are you presently in the service of the state?</w:t>
      </w:r>
      <w:r>
        <w:rPr>
          <w:rFonts w:ascii="Arial" w:hAnsi="Arial" w:cs="Arial"/>
          <w:sz w:val="22"/>
          <w:szCs w:val="22"/>
        </w:rPr>
        <w:t xml:space="preserve"> </w:t>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color w:val="000000"/>
          <w:sz w:val="22"/>
          <w:szCs w:val="22"/>
        </w:rPr>
        <w:t>YES / NO</w:t>
      </w:r>
    </w:p>
    <w:p w:rsidR="0050548D" w:rsidRPr="00020257" w:rsidRDefault="0050548D" w:rsidP="0050548D">
      <w:pPr>
        <w:tabs>
          <w:tab w:val="left" w:pos="900"/>
          <w:tab w:val="left" w:pos="2250"/>
          <w:tab w:val="right" w:pos="9752"/>
        </w:tabs>
        <w:ind w:left="360"/>
        <w:rPr>
          <w:rFonts w:ascii="Arial" w:hAnsi="Arial" w:cs="Arial"/>
          <w:color w:val="000000"/>
          <w:sz w:val="22"/>
          <w:szCs w:val="22"/>
        </w:rPr>
      </w:pPr>
    </w:p>
    <w:p w:rsidR="0050548D" w:rsidRPr="00020257" w:rsidRDefault="0050548D" w:rsidP="0050548D">
      <w:pPr>
        <w:tabs>
          <w:tab w:val="left" w:pos="-1980"/>
          <w:tab w:val="left" w:pos="-1890"/>
          <w:tab w:val="left" w:pos="-963"/>
          <w:tab w:val="left" w:pos="-720"/>
          <w:tab w:val="left" w:pos="10710"/>
        </w:tabs>
        <w:ind w:left="1080" w:hanging="90"/>
        <w:jc w:val="both"/>
        <w:rPr>
          <w:rFonts w:ascii="Arial" w:hAnsi="Arial" w:cs="Arial"/>
          <w:sz w:val="22"/>
          <w:szCs w:val="22"/>
        </w:rPr>
      </w:pPr>
      <w:r w:rsidRPr="00020257">
        <w:rPr>
          <w:rFonts w:ascii="Arial" w:hAnsi="Arial" w:cs="Arial"/>
          <w:sz w:val="22"/>
          <w:szCs w:val="22"/>
        </w:rPr>
        <w:t>3.8.1</w:t>
      </w:r>
      <w:r>
        <w:rPr>
          <w:rFonts w:ascii="Arial" w:hAnsi="Arial" w:cs="Arial"/>
          <w:sz w:val="22"/>
          <w:szCs w:val="22"/>
        </w:rPr>
        <w:t xml:space="preserve">  </w:t>
      </w:r>
      <w:r w:rsidRPr="00020257">
        <w:rPr>
          <w:rFonts w:ascii="Arial" w:hAnsi="Arial" w:cs="Arial"/>
          <w:sz w:val="22"/>
          <w:szCs w:val="22"/>
        </w:rPr>
        <w:t>If yes, furnish particulars. …</w:t>
      </w:r>
      <w:r>
        <w:rPr>
          <w:rFonts w:ascii="Arial" w:hAnsi="Arial" w:cs="Arial"/>
          <w:sz w:val="22"/>
          <w:szCs w:val="22"/>
        </w:rPr>
        <w:t>.</w:t>
      </w:r>
      <w:r w:rsidRPr="00020257">
        <w:rPr>
          <w:rFonts w:ascii="Arial" w:hAnsi="Arial" w:cs="Arial"/>
          <w:sz w:val="22"/>
          <w:szCs w:val="22"/>
        </w:rPr>
        <w:t>……………………………………………………………</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tabs>
          <w:tab w:val="left" w:pos="-1890"/>
          <w:tab w:val="left" w:pos="-1800"/>
          <w:tab w:val="left" w:pos="-963"/>
          <w:tab w:val="left" w:pos="-720"/>
          <w:tab w:val="left" w:pos="7363"/>
        </w:tabs>
        <w:ind w:left="1620" w:firstLine="90"/>
        <w:jc w:val="both"/>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pStyle w:val="FootnoteText"/>
        <w:ind w:left="1701" w:hanging="708"/>
        <w:rPr>
          <w:rFonts w:cs="Arial"/>
          <w:sz w:val="22"/>
          <w:szCs w:val="22"/>
        </w:rPr>
      </w:pPr>
      <w:r w:rsidRPr="00020257">
        <w:rPr>
          <w:rStyle w:val="FootnoteReference"/>
          <w:rFonts w:cs="Arial"/>
          <w:b/>
          <w:bCs/>
          <w:sz w:val="22"/>
          <w:szCs w:val="22"/>
        </w:rPr>
        <w:t>¹</w:t>
      </w:r>
      <w:r w:rsidRPr="00020257">
        <w:rPr>
          <w:rFonts w:cs="Arial"/>
          <w:sz w:val="22"/>
          <w:szCs w:val="22"/>
        </w:rPr>
        <w:t>MSCM Regulations: “in the service of the state” means to be –</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municipal council;</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provincial legislature; or</w:t>
      </w:r>
    </w:p>
    <w:p w:rsidR="0050548D" w:rsidRPr="0050548D"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the national Assembly or the national Council of provinces;</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the board of directors of any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official of any municipality or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any national or provincial department, national or provincial public entity or constitutional institution within the meaning of the Public Finance Management Act, 1999 (Act No.1 of 1999);</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lastRenderedPageBreak/>
        <w:t>a member of the accounting authority of any national or provincial public entity; or</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Parliament or a provincial legislature.</w:t>
      </w:r>
    </w:p>
    <w:p w:rsidR="0050548D" w:rsidRPr="00020257" w:rsidRDefault="0050548D" w:rsidP="0050548D">
      <w:pPr>
        <w:pStyle w:val="FootnoteText"/>
        <w:ind w:left="1701" w:hanging="708"/>
        <w:rPr>
          <w:rFonts w:cs="Arial"/>
          <w:sz w:val="22"/>
          <w:szCs w:val="22"/>
        </w:rPr>
      </w:pPr>
    </w:p>
    <w:p w:rsidR="0050548D" w:rsidRPr="00020257" w:rsidRDefault="0050548D" w:rsidP="0050548D">
      <w:pPr>
        <w:pStyle w:val="FootnoteText"/>
        <w:ind w:left="1701" w:firstLine="0"/>
        <w:jc w:val="both"/>
        <w:rPr>
          <w:rFonts w:cs="Arial"/>
          <w:sz w:val="22"/>
          <w:szCs w:val="22"/>
        </w:rPr>
      </w:pPr>
      <w:r w:rsidRPr="00020257">
        <w:rPr>
          <w:rFonts w:cs="Arial"/>
          <w:sz w:val="22"/>
          <w:szCs w:val="22"/>
        </w:rPr>
        <w:t>²</w:t>
      </w:r>
      <w:r w:rsidRPr="00020257">
        <w:rPr>
          <w:rFonts w:cs="Arial"/>
          <w:sz w:val="22"/>
          <w:szCs w:val="22"/>
          <w:lang w:val="en-GB"/>
        </w:rPr>
        <w:t xml:space="preserve"> Shareholder” means a person who owns shares in the company and is actively involved in the management of the company or business and exercises control over the company.</w:t>
      </w:r>
    </w:p>
    <w:p w:rsidR="0050548D" w:rsidRDefault="0050548D" w:rsidP="0050548D">
      <w:pPr>
        <w:tabs>
          <w:tab w:val="left" w:pos="-1710"/>
          <w:tab w:val="left" w:pos="-1260"/>
          <w:tab w:val="left" w:pos="-963"/>
          <w:tab w:val="left" w:pos="-720"/>
          <w:tab w:val="left" w:pos="7363"/>
        </w:tabs>
        <w:jc w:val="both"/>
        <w:rPr>
          <w:rFonts w:ascii="Arial" w:hAnsi="Arial" w:cs="Arial"/>
          <w:sz w:val="22"/>
          <w:szCs w:val="22"/>
        </w:rPr>
      </w:pPr>
    </w:p>
    <w:p w:rsidR="0050548D" w:rsidRDefault="0050548D" w:rsidP="0050548D">
      <w:pPr>
        <w:tabs>
          <w:tab w:val="left" w:pos="-1710"/>
          <w:tab w:val="left" w:pos="-1260"/>
          <w:tab w:val="left" w:pos="-963"/>
          <w:tab w:val="left" w:pos="-720"/>
          <w:tab w:val="left" w:pos="7363"/>
        </w:tabs>
        <w:ind w:left="990" w:hanging="450"/>
        <w:jc w:val="both"/>
        <w:rPr>
          <w:rFonts w:ascii="Arial" w:hAnsi="Arial" w:cs="Arial"/>
          <w:sz w:val="22"/>
          <w:szCs w:val="22"/>
        </w:rPr>
      </w:pPr>
    </w:p>
    <w:p w:rsidR="0050548D" w:rsidRPr="00020257" w:rsidRDefault="0050548D" w:rsidP="0050548D">
      <w:pPr>
        <w:tabs>
          <w:tab w:val="left" w:pos="-1710"/>
          <w:tab w:val="left" w:pos="-1260"/>
          <w:tab w:val="left" w:pos="-963"/>
          <w:tab w:val="left" w:pos="-720"/>
          <w:tab w:val="left" w:pos="7363"/>
        </w:tabs>
        <w:ind w:left="990" w:hanging="450"/>
        <w:jc w:val="both"/>
        <w:rPr>
          <w:rFonts w:ascii="Arial" w:hAnsi="Arial" w:cs="Arial"/>
          <w:b/>
          <w:bCs/>
          <w:sz w:val="22"/>
          <w:szCs w:val="22"/>
        </w:rPr>
      </w:pPr>
      <w:r w:rsidRPr="00020257">
        <w:rPr>
          <w:rFonts w:ascii="Arial" w:hAnsi="Arial" w:cs="Arial"/>
          <w:sz w:val="22"/>
          <w:szCs w:val="22"/>
        </w:rPr>
        <w:t>3.9</w:t>
      </w:r>
      <w:r>
        <w:rPr>
          <w:rFonts w:ascii="Arial" w:hAnsi="Arial" w:cs="Arial"/>
          <w:sz w:val="22"/>
          <w:szCs w:val="22"/>
        </w:rPr>
        <w:t xml:space="preserve">     </w:t>
      </w:r>
      <w:r w:rsidRPr="00020257">
        <w:rPr>
          <w:rFonts w:ascii="Arial" w:hAnsi="Arial" w:cs="Arial"/>
          <w:sz w:val="22"/>
          <w:szCs w:val="22"/>
        </w:rPr>
        <w:t xml:space="preserve">Have you been in the service of the state for the past </w:t>
      </w:r>
      <w:r>
        <w:rPr>
          <w:rFonts w:ascii="Arial" w:hAnsi="Arial" w:cs="Arial"/>
          <w:sz w:val="22"/>
          <w:szCs w:val="22"/>
        </w:rPr>
        <w:t>twelve months? ………</w:t>
      </w:r>
      <w:r w:rsidRPr="00020257">
        <w:rPr>
          <w:rFonts w:ascii="Arial" w:hAnsi="Arial" w:cs="Arial"/>
          <w:b/>
          <w:bCs/>
          <w:sz w:val="22"/>
          <w:szCs w:val="22"/>
        </w:rPr>
        <w:t>YES / NO</w:t>
      </w:r>
    </w:p>
    <w:p w:rsidR="0050548D" w:rsidRPr="00020257" w:rsidRDefault="0050548D" w:rsidP="0050548D">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50548D" w:rsidRPr="00020257" w:rsidRDefault="0050548D" w:rsidP="0050548D">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3.9.1</w:t>
      </w:r>
      <w:r>
        <w:rPr>
          <w:rFonts w:ascii="Arial" w:hAnsi="Arial" w:cs="Arial"/>
          <w:sz w:val="22"/>
          <w:szCs w:val="22"/>
        </w:rPr>
        <w:t xml:space="preserve">  </w:t>
      </w:r>
      <w:r w:rsidRPr="00020257">
        <w:rPr>
          <w:rFonts w:ascii="Arial" w:hAnsi="Arial" w:cs="Arial"/>
          <w:sz w:val="22"/>
          <w:szCs w:val="22"/>
        </w:rPr>
        <w:t>If yes, furnish particulars.………………………</w:t>
      </w:r>
      <w:r>
        <w:rPr>
          <w:rFonts w:ascii="Arial" w:hAnsi="Arial" w:cs="Arial"/>
          <w:sz w:val="22"/>
          <w:szCs w:val="22"/>
        </w:rPr>
        <w:t>...</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right" w:pos="9752"/>
        </w:tabs>
        <w:ind w:left="1170" w:hanging="630"/>
        <w:jc w:val="both"/>
        <w:rPr>
          <w:rFonts w:ascii="Arial" w:hAnsi="Arial" w:cs="Arial"/>
          <w:color w:val="000000"/>
          <w:sz w:val="22"/>
          <w:szCs w:val="22"/>
        </w:rPr>
      </w:pPr>
      <w:r w:rsidRPr="00020257">
        <w:rPr>
          <w:rFonts w:ascii="Arial" w:hAnsi="Arial" w:cs="Arial"/>
          <w:sz w:val="22"/>
          <w:szCs w:val="22"/>
        </w:rPr>
        <w:t>3.10</w:t>
      </w:r>
      <w:r>
        <w:rPr>
          <w:rFonts w:ascii="Arial" w:hAnsi="Arial" w:cs="Arial"/>
          <w:sz w:val="22"/>
          <w:szCs w:val="22"/>
        </w:rPr>
        <w:t xml:space="preserve">   </w:t>
      </w:r>
      <w:r w:rsidRPr="00020257">
        <w:rPr>
          <w:rFonts w:ascii="Arial" w:hAnsi="Arial" w:cs="Arial"/>
          <w:color w:val="000000"/>
          <w:sz w:val="22"/>
          <w:szCs w:val="22"/>
        </w:rPr>
        <w:t>Do you have any relationshi</w:t>
      </w:r>
      <w:r>
        <w:rPr>
          <w:rFonts w:ascii="Arial" w:hAnsi="Arial" w:cs="Arial"/>
          <w:color w:val="000000"/>
          <w:sz w:val="22"/>
          <w:szCs w:val="22"/>
        </w:rPr>
        <w:t xml:space="preserve">p (family, friend, other) </w:t>
      </w:r>
      <w:r w:rsidRPr="00020257">
        <w:rPr>
          <w:rFonts w:ascii="Arial" w:hAnsi="Arial" w:cs="Arial"/>
          <w:color w:val="000000"/>
          <w:sz w:val="22"/>
          <w:szCs w:val="22"/>
        </w:rPr>
        <w:t xml:space="preserve">with persons </w:t>
      </w:r>
    </w:p>
    <w:p w:rsidR="0050548D" w:rsidRDefault="0050548D" w:rsidP="0050548D">
      <w:pPr>
        <w:tabs>
          <w:tab w:val="right" w:pos="9752"/>
        </w:tabs>
        <w:ind w:left="1170" w:hanging="63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in the service of the state and who may be involved with </w:t>
      </w:r>
    </w:p>
    <w:p w:rsidR="0050548D" w:rsidRPr="00020257" w:rsidRDefault="0050548D" w:rsidP="0050548D">
      <w:pPr>
        <w:tabs>
          <w:tab w:val="left" w:pos="-1710"/>
          <w:tab w:val="left" w:pos="-1260"/>
          <w:tab w:val="left" w:pos="-963"/>
          <w:tab w:val="left" w:pos="-720"/>
          <w:tab w:val="left" w:pos="7363"/>
        </w:tabs>
        <w:ind w:left="1170" w:hanging="630"/>
        <w:jc w:val="both"/>
        <w:rPr>
          <w:rFonts w:ascii="Arial" w:hAnsi="Arial" w:cs="Arial"/>
          <w:b/>
          <w:bCs/>
          <w:sz w:val="22"/>
          <w:szCs w:val="22"/>
        </w:rPr>
      </w:pPr>
      <w:r>
        <w:rPr>
          <w:rFonts w:ascii="Arial" w:hAnsi="Arial" w:cs="Arial"/>
          <w:color w:val="000000"/>
          <w:sz w:val="22"/>
          <w:szCs w:val="22"/>
        </w:rPr>
        <w:tab/>
      </w:r>
      <w:r w:rsidRPr="00020257">
        <w:rPr>
          <w:rFonts w:ascii="Arial" w:hAnsi="Arial" w:cs="Arial"/>
          <w:color w:val="000000"/>
          <w:sz w:val="22"/>
          <w:szCs w:val="22"/>
        </w:rPr>
        <w:t>the evaluation and or adjudication of this bid?</w:t>
      </w:r>
      <w:r w:rsidRPr="00F30AB0">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sz w:val="22"/>
          <w:szCs w:val="22"/>
        </w:rPr>
        <w:t>YES / NO</w:t>
      </w:r>
    </w:p>
    <w:p w:rsidR="0050548D" w:rsidRPr="00020257" w:rsidRDefault="0050548D" w:rsidP="0050548D">
      <w:pPr>
        <w:tabs>
          <w:tab w:val="left" w:pos="900"/>
          <w:tab w:val="left" w:pos="2250"/>
          <w:tab w:val="right" w:pos="9752"/>
        </w:tabs>
        <w:ind w:left="900" w:hanging="900"/>
        <w:jc w:val="both"/>
        <w:rPr>
          <w:rFonts w:ascii="Arial" w:hAnsi="Arial" w:cs="Arial"/>
          <w:color w:val="000000"/>
          <w:sz w:val="22"/>
          <w:szCs w:val="22"/>
        </w:rPr>
      </w:pPr>
    </w:p>
    <w:p w:rsidR="0050548D" w:rsidRPr="00020257" w:rsidRDefault="0050548D" w:rsidP="0050548D">
      <w:pPr>
        <w:tabs>
          <w:tab w:val="left" w:pos="567"/>
          <w:tab w:val="left" w:pos="709"/>
          <w:tab w:val="left" w:pos="1710"/>
          <w:tab w:val="right" w:pos="9752"/>
        </w:tabs>
        <w:ind w:left="1170" w:hanging="90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3.10.1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2430"/>
          <w:tab w:val="right" w:pos="9752"/>
        </w:tabs>
        <w:ind w:left="1890" w:hanging="1890"/>
        <w:jc w:val="both"/>
        <w:rPr>
          <w:rFonts w:ascii="Arial" w:hAnsi="Arial" w:cs="Arial"/>
          <w:color w:val="000000"/>
          <w:sz w:val="22"/>
          <w:szCs w:val="22"/>
        </w:rPr>
      </w:pPr>
      <w:r w:rsidRPr="00020257">
        <w:rPr>
          <w:rFonts w:ascii="Arial" w:hAnsi="Arial" w:cs="Arial"/>
          <w:color w:val="000000"/>
          <w:sz w:val="22"/>
          <w:szCs w:val="22"/>
        </w:rPr>
        <w:tab/>
      </w:r>
      <w:r>
        <w:rPr>
          <w:rFonts w:ascii="Arial" w:hAnsi="Arial" w:cs="Arial"/>
          <w:color w:val="000000"/>
          <w:sz w:val="22"/>
          <w:szCs w:val="22"/>
        </w:rPr>
        <w:t>………………………………………………………………………………</w:t>
      </w:r>
    </w:p>
    <w:p w:rsidR="0050548D" w:rsidRDefault="0050548D" w:rsidP="0050548D">
      <w:pPr>
        <w:tabs>
          <w:tab w:val="left" w:pos="709"/>
          <w:tab w:val="left" w:pos="2430"/>
          <w:tab w:val="right" w:pos="9752"/>
        </w:tabs>
        <w:ind w:left="1890" w:hanging="189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ab/>
        <w:t>…………………………………………</w:t>
      </w:r>
      <w:r>
        <w:rPr>
          <w:rFonts w:ascii="Arial" w:hAnsi="Arial" w:cs="Arial"/>
          <w:color w:val="000000"/>
          <w:sz w:val="22"/>
          <w:szCs w:val="22"/>
        </w:rPr>
        <w:t>……………………………………</w:t>
      </w:r>
    </w:p>
    <w:p w:rsidR="0050548D" w:rsidRDefault="0050548D" w:rsidP="0050548D">
      <w:pPr>
        <w:tabs>
          <w:tab w:val="right" w:pos="9752"/>
        </w:tabs>
        <w:ind w:left="1170" w:hanging="630"/>
        <w:rPr>
          <w:rFonts w:ascii="Arial" w:hAnsi="Arial" w:cs="Arial"/>
          <w:color w:val="000000"/>
          <w:sz w:val="22"/>
          <w:szCs w:val="22"/>
        </w:rPr>
      </w:pPr>
      <w:r w:rsidRPr="00020257">
        <w:rPr>
          <w:rFonts w:ascii="Arial" w:hAnsi="Arial" w:cs="Arial"/>
          <w:color w:val="000000"/>
          <w:sz w:val="22"/>
          <w:szCs w:val="22"/>
        </w:rPr>
        <w:t>3.11</w:t>
      </w:r>
      <w:r>
        <w:rPr>
          <w:rFonts w:ascii="Arial" w:hAnsi="Arial" w:cs="Arial"/>
          <w:color w:val="000000"/>
          <w:sz w:val="22"/>
          <w:szCs w:val="22"/>
        </w:rPr>
        <w:t xml:space="preserve">    </w:t>
      </w:r>
      <w:r w:rsidRPr="00020257">
        <w:rPr>
          <w:rFonts w:ascii="Arial" w:hAnsi="Arial" w:cs="Arial"/>
          <w:color w:val="000000"/>
          <w:sz w:val="22"/>
          <w:szCs w:val="22"/>
        </w:rPr>
        <w:t xml:space="preserve">Are you, aware of any relationship (family, friend, other) between </w:t>
      </w:r>
    </w:p>
    <w:p w:rsidR="0050548D"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any other bidder and any persons in the service of the state who </w:t>
      </w:r>
    </w:p>
    <w:p w:rsidR="0050548D" w:rsidRPr="00020257"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may be involved with the evaluation and or adjudication of this bid?</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r>
        <w:rPr>
          <w:rFonts w:ascii="Arial" w:hAnsi="Arial" w:cs="Arial"/>
          <w:color w:val="000000"/>
          <w:sz w:val="22"/>
          <w:szCs w:val="22"/>
        </w:rPr>
        <w:tab/>
      </w:r>
    </w:p>
    <w:p w:rsidR="0050548D" w:rsidRPr="00020257" w:rsidRDefault="0050548D" w:rsidP="0050548D">
      <w:pPr>
        <w:tabs>
          <w:tab w:val="left" w:pos="709"/>
          <w:tab w:val="left" w:pos="2250"/>
          <w:tab w:val="right" w:pos="9752"/>
        </w:tabs>
        <w:ind w:left="709" w:hanging="709"/>
        <w:rPr>
          <w:rFonts w:ascii="Arial" w:hAnsi="Arial" w:cs="Arial"/>
          <w:color w:val="000000"/>
          <w:sz w:val="22"/>
          <w:szCs w:val="22"/>
        </w:rPr>
      </w:pPr>
    </w:p>
    <w:p w:rsidR="0050548D" w:rsidRPr="00020257" w:rsidRDefault="0050548D" w:rsidP="0050548D">
      <w:pPr>
        <w:tabs>
          <w:tab w:val="right" w:pos="9752"/>
        </w:tabs>
        <w:ind w:firstLine="1170"/>
        <w:rPr>
          <w:rFonts w:ascii="Arial" w:hAnsi="Arial" w:cs="Arial"/>
          <w:color w:val="000000"/>
          <w:sz w:val="22"/>
          <w:szCs w:val="22"/>
        </w:rPr>
      </w:pPr>
      <w:r w:rsidRPr="00020257">
        <w:rPr>
          <w:rFonts w:ascii="Arial" w:hAnsi="Arial" w:cs="Arial"/>
          <w:color w:val="000000"/>
          <w:sz w:val="22"/>
          <w:szCs w:val="22"/>
        </w:rPr>
        <w:t>3.11.1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1350"/>
          <w:tab w:val="left" w:pos="0"/>
          <w:tab w:val="right" w:pos="9752"/>
        </w:tabs>
        <w:ind w:left="2340" w:hanging="45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0"/>
          <w:tab w:val="right" w:pos="9752"/>
        </w:tabs>
        <w:ind w:left="2430" w:hanging="54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r w:rsidRPr="00020257">
        <w:rPr>
          <w:rFonts w:ascii="Arial" w:hAnsi="Arial" w:cs="Arial"/>
          <w:color w:val="000000"/>
          <w:sz w:val="22"/>
          <w:szCs w:val="22"/>
        </w:rPr>
        <w:t>…….</w:t>
      </w:r>
      <w:r>
        <w:rPr>
          <w:rFonts w:ascii="Arial" w:hAnsi="Arial" w:cs="Arial"/>
          <w:color w:val="000000"/>
          <w:sz w:val="22"/>
          <w:szCs w:val="22"/>
        </w:rPr>
        <w:t xml:space="preserve">........................................................... </w:t>
      </w:r>
    </w:p>
    <w:p w:rsidR="0050548D" w:rsidRPr="00020257" w:rsidRDefault="0050548D" w:rsidP="0050548D">
      <w:pPr>
        <w:pStyle w:val="Heading3"/>
        <w:rPr>
          <w:rFonts w:ascii="Arial" w:hAnsi="Arial" w:cs="Arial"/>
          <w:sz w:val="22"/>
          <w:szCs w:val="22"/>
        </w:rPr>
      </w:pPr>
    </w:p>
    <w:p w:rsidR="0050548D" w:rsidRDefault="0050548D" w:rsidP="0050548D">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50548D" w:rsidRDefault="0050548D" w:rsidP="0050548D">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50548D" w:rsidRPr="00020257" w:rsidRDefault="0050548D" w:rsidP="0050548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50548D" w:rsidRDefault="0050548D" w:rsidP="0050548D">
      <w:pPr>
        <w:tabs>
          <w:tab w:val="left" w:pos="567"/>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3.12</w:t>
      </w:r>
      <w:r>
        <w:rPr>
          <w:rFonts w:ascii="Arial" w:hAnsi="Arial" w:cs="Arial"/>
          <w:color w:val="000000"/>
          <w:sz w:val="22"/>
          <w:szCs w:val="22"/>
        </w:rPr>
        <w:t xml:space="preserve">.1  </w:t>
      </w:r>
      <w:r w:rsidRPr="00020257">
        <w:rPr>
          <w:rFonts w:ascii="Arial" w:hAnsi="Arial" w:cs="Arial"/>
          <w:color w:val="000000"/>
          <w:sz w:val="22"/>
          <w:szCs w:val="22"/>
        </w:rPr>
        <w:t>If yes, furnish particulars.</w:t>
      </w:r>
    </w:p>
    <w:p w:rsidR="0050548D"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jc w:val="both"/>
        <w:rPr>
          <w:rFonts w:ascii="Arial" w:hAnsi="Arial" w:cs="Arial"/>
          <w:color w:val="000000"/>
          <w:sz w:val="22"/>
          <w:szCs w:val="22"/>
        </w:rPr>
      </w:pPr>
    </w:p>
    <w:p w:rsidR="0050548D" w:rsidRPr="00020257" w:rsidRDefault="0050548D" w:rsidP="0050548D">
      <w:pPr>
        <w:tabs>
          <w:tab w:val="left" w:pos="-1170"/>
          <w:tab w:val="left" w:pos="-720"/>
          <w:tab w:val="right" w:pos="9752"/>
        </w:tabs>
        <w:ind w:left="540"/>
        <w:jc w:val="both"/>
        <w:rPr>
          <w:rFonts w:ascii="Arial" w:hAnsi="Arial" w:cs="Arial"/>
          <w:color w:val="000000"/>
          <w:sz w:val="22"/>
          <w:szCs w:val="22"/>
        </w:rPr>
      </w:pPr>
      <w:r w:rsidRPr="00020257">
        <w:rPr>
          <w:rFonts w:ascii="Arial" w:hAnsi="Arial" w:cs="Arial"/>
          <w:color w:val="000000"/>
          <w:sz w:val="22"/>
          <w:szCs w:val="22"/>
        </w:rPr>
        <w:t xml:space="preserve">3.13 </w:t>
      </w:r>
      <w:r>
        <w:rPr>
          <w:rFonts w:ascii="Arial" w:hAnsi="Arial" w:cs="Arial"/>
          <w:color w:val="000000"/>
          <w:sz w:val="22"/>
          <w:szCs w:val="22"/>
        </w:rPr>
        <w:t xml:space="preserve">  </w:t>
      </w:r>
      <w:r w:rsidRPr="00020257">
        <w:rPr>
          <w:rFonts w:ascii="Arial" w:hAnsi="Arial" w:cs="Arial"/>
          <w:color w:val="000000"/>
          <w:sz w:val="22"/>
          <w:szCs w:val="22"/>
        </w:rPr>
        <w:t>Are any spouse, child or parent of the company’s directors</w:t>
      </w:r>
    </w:p>
    <w:p w:rsidR="0050548D" w:rsidRDefault="0050548D" w:rsidP="0050548D">
      <w:pPr>
        <w:tabs>
          <w:tab w:val="right" w:pos="9752"/>
        </w:tabs>
        <w:ind w:left="1170" w:hanging="1170"/>
        <w:jc w:val="both"/>
        <w:rPr>
          <w:rFonts w:ascii="Arial" w:hAnsi="Arial" w:cs="Arial"/>
          <w:color w:val="000000"/>
          <w:sz w:val="22"/>
          <w:szCs w:val="22"/>
        </w:rPr>
      </w:pPr>
      <w:r w:rsidRPr="00020257">
        <w:rPr>
          <w:rFonts w:ascii="Arial" w:hAnsi="Arial" w:cs="Arial"/>
          <w:color w:val="000000"/>
          <w:sz w:val="22"/>
          <w:szCs w:val="22"/>
        </w:rPr>
        <w:t xml:space="preserve">         </w:t>
      </w:r>
      <w:r>
        <w:rPr>
          <w:rFonts w:ascii="Arial" w:hAnsi="Arial" w:cs="Arial"/>
          <w:color w:val="000000"/>
          <w:sz w:val="22"/>
          <w:szCs w:val="22"/>
        </w:rPr>
        <w:tab/>
      </w:r>
      <w:r w:rsidRPr="00020257">
        <w:rPr>
          <w:rFonts w:ascii="Arial" w:hAnsi="Arial" w:cs="Arial"/>
          <w:color w:val="000000"/>
          <w:sz w:val="22"/>
          <w:szCs w:val="22"/>
        </w:rPr>
        <w:t xml:space="preserve">trustees, managers, principle shareholders or stakeholders </w:t>
      </w:r>
    </w:p>
    <w:p w:rsidR="0050548D" w:rsidRPr="00020257" w:rsidRDefault="0050548D" w:rsidP="0050548D">
      <w:pPr>
        <w:tabs>
          <w:tab w:val="left" w:pos="-1170"/>
          <w:tab w:val="right" w:pos="9752"/>
        </w:tabs>
        <w:ind w:firstLine="1170"/>
        <w:jc w:val="both"/>
        <w:rPr>
          <w:rFonts w:ascii="Arial" w:hAnsi="Arial" w:cs="Arial"/>
          <w:color w:val="000000"/>
          <w:sz w:val="22"/>
          <w:szCs w:val="22"/>
        </w:rPr>
      </w:pPr>
      <w:r w:rsidRPr="00020257">
        <w:rPr>
          <w:rFonts w:ascii="Arial" w:hAnsi="Arial" w:cs="Arial"/>
          <w:color w:val="000000"/>
          <w:sz w:val="22"/>
          <w:szCs w:val="22"/>
        </w:rPr>
        <w:t>in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tabs>
          <w:tab w:val="left" w:pos="0"/>
          <w:tab w:val="right" w:pos="9752"/>
        </w:tabs>
        <w:rPr>
          <w:rFonts w:ascii="Arial" w:hAnsi="Arial" w:cs="Arial"/>
          <w:sz w:val="22"/>
          <w:szCs w:val="22"/>
        </w:rPr>
      </w:pPr>
    </w:p>
    <w:p w:rsidR="0050548D" w:rsidRPr="00020257" w:rsidRDefault="0050548D" w:rsidP="0050548D">
      <w:pPr>
        <w:tabs>
          <w:tab w:val="left" w:pos="567"/>
          <w:tab w:val="left" w:pos="1620"/>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3.13.1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right" w:pos="8550"/>
        </w:tabs>
        <w:ind w:left="1170" w:hanging="630"/>
        <w:rPr>
          <w:rFonts w:ascii="Arial" w:hAnsi="Arial" w:cs="Arial"/>
          <w:sz w:val="22"/>
          <w:szCs w:val="22"/>
        </w:rPr>
      </w:pPr>
      <w:r w:rsidRPr="00020257">
        <w:rPr>
          <w:rFonts w:ascii="Arial" w:hAnsi="Arial" w:cs="Arial"/>
          <w:sz w:val="22"/>
          <w:szCs w:val="22"/>
        </w:rPr>
        <w:t xml:space="preserve">3.14 </w:t>
      </w:r>
      <w:r>
        <w:rPr>
          <w:rFonts w:ascii="Arial" w:hAnsi="Arial" w:cs="Arial"/>
          <w:sz w:val="22"/>
          <w:szCs w:val="22"/>
        </w:rPr>
        <w:t xml:space="preserve">  </w:t>
      </w:r>
      <w:r w:rsidRPr="00020257">
        <w:rPr>
          <w:rFonts w:ascii="Arial" w:hAnsi="Arial" w:cs="Arial"/>
          <w:sz w:val="22"/>
          <w:szCs w:val="22"/>
        </w:rPr>
        <w:t xml:space="preserve">Do you or any of the directors, trustees, managers, </w:t>
      </w:r>
    </w:p>
    <w:p w:rsidR="0050548D" w:rsidRPr="00020257" w:rsidRDefault="0050548D" w:rsidP="0050548D">
      <w:pPr>
        <w:pStyle w:val="Header"/>
        <w:tabs>
          <w:tab w:val="clear" w:pos="4320"/>
          <w:tab w:val="clear" w:pos="8640"/>
          <w:tab w:val="left" w:pos="-1440"/>
          <w:tab w:val="right" w:pos="8550"/>
        </w:tabs>
        <w:ind w:left="1620" w:hanging="450"/>
        <w:rPr>
          <w:rFonts w:ascii="Arial" w:hAnsi="Arial" w:cs="Arial"/>
          <w:sz w:val="22"/>
          <w:szCs w:val="22"/>
        </w:rPr>
      </w:pPr>
      <w:r w:rsidRPr="00020257">
        <w:rPr>
          <w:rFonts w:ascii="Arial" w:hAnsi="Arial" w:cs="Arial"/>
          <w:sz w:val="22"/>
          <w:szCs w:val="22"/>
        </w:rPr>
        <w:t>principle shareholders,</w:t>
      </w:r>
      <w:r>
        <w:rPr>
          <w:rFonts w:ascii="Arial" w:hAnsi="Arial" w:cs="Arial"/>
          <w:sz w:val="22"/>
          <w:szCs w:val="22"/>
        </w:rPr>
        <w:t xml:space="preserve"> or stakeholders of this company</w:t>
      </w:r>
    </w:p>
    <w:p w:rsidR="0050548D"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have any interest in any other related</w:t>
      </w:r>
      <w:r>
        <w:rPr>
          <w:rFonts w:ascii="Arial" w:hAnsi="Arial" w:cs="Arial"/>
          <w:sz w:val="22"/>
          <w:szCs w:val="22"/>
        </w:rPr>
        <w:t xml:space="preserve"> </w:t>
      </w:r>
      <w:r w:rsidRPr="00020257">
        <w:rPr>
          <w:rFonts w:ascii="Arial" w:hAnsi="Arial" w:cs="Arial"/>
          <w:sz w:val="22"/>
          <w:szCs w:val="22"/>
        </w:rPr>
        <w:t xml:space="preserve">companies or </w:t>
      </w: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business whether or not they are bidding for this contract</w:t>
      </w:r>
      <w:r>
        <w:rPr>
          <w:rFonts w:ascii="Arial" w:hAnsi="Arial" w:cs="Arial"/>
          <w:sz w:val="22"/>
          <w:szCs w:val="22"/>
        </w:rPr>
        <w:t>.</w:t>
      </w:r>
      <w:r w:rsidRPr="00AF665E">
        <w:rPr>
          <w:rFonts w:ascii="Arial" w:hAnsi="Arial" w:cs="Arial"/>
          <w:b/>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pStyle w:val="Header"/>
        <w:tabs>
          <w:tab w:val="clear" w:pos="4320"/>
          <w:tab w:val="clear" w:pos="8640"/>
          <w:tab w:val="left" w:pos="0"/>
          <w:tab w:val="right" w:pos="9752"/>
        </w:tabs>
        <w:ind w:hanging="450"/>
        <w:rPr>
          <w:rFonts w:ascii="Arial" w:hAnsi="Arial" w:cs="Arial"/>
          <w:sz w:val="22"/>
          <w:szCs w:val="22"/>
        </w:rPr>
      </w:pP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lastRenderedPageBreak/>
        <w:t xml:space="preserve">3.14.1 </w:t>
      </w:r>
      <w:r>
        <w:rPr>
          <w:rFonts w:ascii="Arial" w:hAnsi="Arial" w:cs="Arial"/>
          <w:sz w:val="22"/>
          <w:szCs w:val="22"/>
        </w:rPr>
        <w:t xml:space="preserve"> </w:t>
      </w:r>
      <w:r w:rsidRPr="00020257">
        <w:rPr>
          <w:rFonts w:ascii="Arial" w:hAnsi="Arial" w:cs="Arial"/>
          <w:sz w:val="22"/>
          <w:szCs w:val="22"/>
        </w:rPr>
        <w:t>If yes, furnish particulars:</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Pr>
          <w:rFonts w:ascii="Arial" w:hAnsi="Arial" w:cs="Arial"/>
          <w:sz w:val="22"/>
          <w:szCs w:val="22"/>
        </w:rPr>
        <w:t>……………………………………………………………………………..</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ing1"/>
        <w:numPr>
          <w:ilvl w:val="0"/>
          <w:numId w:val="0"/>
        </w:numPr>
        <w:tabs>
          <w:tab w:val="left" w:pos="720"/>
        </w:tabs>
        <w:ind w:left="-90"/>
        <w:jc w:val="both"/>
        <w:rPr>
          <w:rFonts w:ascii="Arial" w:hAnsi="Arial" w:cs="Arial"/>
          <w:b/>
          <w:sz w:val="22"/>
          <w:szCs w:val="22"/>
        </w:rPr>
      </w:pPr>
      <w:r>
        <w:rPr>
          <w:rFonts w:ascii="Arial" w:hAnsi="Arial" w:cs="Arial"/>
          <w:sz w:val="22"/>
          <w:szCs w:val="22"/>
        </w:rPr>
        <w:t>4.</w:t>
      </w:r>
      <w:r>
        <w:rPr>
          <w:rFonts w:ascii="Arial" w:hAnsi="Arial" w:cs="Arial"/>
          <w:sz w:val="22"/>
          <w:szCs w:val="22"/>
        </w:rPr>
        <w:tab/>
      </w:r>
      <w:r w:rsidRPr="00020257">
        <w:rPr>
          <w:rFonts w:ascii="Arial" w:hAnsi="Arial" w:cs="Arial"/>
          <w:sz w:val="22"/>
          <w:szCs w:val="22"/>
        </w:rPr>
        <w:t>Full details of directors / trustees / members / shareholders.</w:t>
      </w:r>
    </w:p>
    <w:p w:rsidR="0050548D" w:rsidRPr="00AF665E" w:rsidRDefault="0050548D" w:rsidP="0050548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0548D" w:rsidRPr="00020257" w:rsidTr="000A7D22">
        <w:tc>
          <w:tcPr>
            <w:tcW w:w="3675" w:type="dxa"/>
            <w:shd w:val="clear" w:color="auto" w:fill="auto"/>
          </w:tcPr>
          <w:p w:rsidR="0050548D" w:rsidRPr="00AF665E" w:rsidRDefault="0050548D" w:rsidP="000A7D22">
            <w:pPr>
              <w:ind w:hanging="108"/>
              <w:jc w:val="center"/>
              <w:rPr>
                <w:rFonts w:ascii="Arial" w:hAnsi="Arial" w:cs="Arial"/>
                <w:b/>
                <w:sz w:val="22"/>
                <w:szCs w:val="22"/>
              </w:rPr>
            </w:pPr>
            <w:r w:rsidRPr="00AF665E">
              <w:rPr>
                <w:rFonts w:ascii="Arial" w:hAnsi="Arial" w:cs="Arial"/>
                <w:b/>
                <w:sz w:val="22"/>
                <w:szCs w:val="22"/>
              </w:rPr>
              <w:t>Full Name</w:t>
            </w:r>
          </w:p>
        </w:tc>
        <w:tc>
          <w:tcPr>
            <w:tcW w:w="2409"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Identity Number</w:t>
            </w:r>
          </w:p>
        </w:tc>
        <w:tc>
          <w:tcPr>
            <w:tcW w:w="2016"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State Employee Number</w:t>
            </w:r>
          </w:p>
          <w:p w:rsidR="0050548D" w:rsidRPr="00AF665E" w:rsidRDefault="0050548D" w:rsidP="000A7D22">
            <w:pPr>
              <w:jc w:val="center"/>
              <w:rPr>
                <w:rFonts w:ascii="Arial" w:hAnsi="Arial" w:cs="Arial"/>
                <w:b/>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bl>
    <w:p w:rsidR="0050548D" w:rsidRPr="00020257" w:rsidRDefault="0050548D" w:rsidP="0050548D">
      <w:pPr>
        <w:pStyle w:val="Heading1"/>
        <w:numPr>
          <w:ilvl w:val="0"/>
          <w:numId w:val="0"/>
        </w:numPr>
        <w:tabs>
          <w:tab w:val="left" w:pos="-142"/>
        </w:tabs>
        <w:rPr>
          <w:rFonts w:ascii="Arial" w:hAnsi="Arial" w:cs="Arial"/>
          <w:sz w:val="22"/>
          <w:szCs w:val="22"/>
        </w:rPr>
      </w:pPr>
    </w:p>
    <w:p w:rsidR="0050548D" w:rsidRDefault="0050548D" w:rsidP="0050548D">
      <w:pPr>
        <w:tabs>
          <w:tab w:val="left" w:pos="3969"/>
          <w:tab w:val="right" w:pos="9752"/>
        </w:tabs>
        <w:ind w:left="540" w:hanging="682"/>
        <w:jc w:val="both"/>
        <w:rPr>
          <w:rFonts w:ascii="Arial" w:hAnsi="Arial" w:cs="Arial"/>
          <w:sz w:val="22"/>
          <w:szCs w:val="22"/>
        </w:rPr>
      </w:pPr>
    </w:p>
    <w:p w:rsidR="0050548D" w:rsidRPr="00020257" w:rsidRDefault="0050548D" w:rsidP="0050548D">
      <w:pPr>
        <w:tabs>
          <w:tab w:val="left" w:pos="3969"/>
          <w:tab w:val="right" w:pos="9752"/>
        </w:tabs>
        <w:ind w:left="540" w:hanging="360"/>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sidRPr="00020257">
        <w:rPr>
          <w:rFonts w:ascii="Arial" w:hAnsi="Arial" w:cs="Arial"/>
          <w:sz w:val="22"/>
          <w:szCs w:val="22"/>
        </w:rPr>
        <w:tab/>
      </w:r>
      <w:r>
        <w:rPr>
          <w:rFonts w:ascii="Arial" w:hAnsi="Arial" w:cs="Arial"/>
          <w:sz w:val="22"/>
          <w:szCs w:val="22"/>
        </w:rPr>
        <w:t xml:space="preserve">                          </w:t>
      </w:r>
      <w:r w:rsidRPr="00020257">
        <w:rPr>
          <w:rFonts w:ascii="Arial" w:hAnsi="Arial" w:cs="Arial"/>
          <w:sz w:val="22"/>
          <w:szCs w:val="22"/>
        </w:rPr>
        <w:t>……………………………………..</w:t>
      </w:r>
    </w:p>
    <w:p w:rsidR="0050548D" w:rsidRPr="006C22EC" w:rsidRDefault="0050548D" w:rsidP="0050548D">
      <w:pPr>
        <w:tabs>
          <w:tab w:val="left" w:pos="3969"/>
          <w:tab w:val="right" w:pos="9752"/>
        </w:tabs>
        <w:ind w:left="540" w:hanging="630"/>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Signature                                                             </w:t>
      </w:r>
      <w:r>
        <w:rPr>
          <w:rFonts w:ascii="Arial" w:hAnsi="Arial" w:cs="Arial"/>
          <w:b/>
          <w:sz w:val="22"/>
          <w:szCs w:val="22"/>
        </w:rPr>
        <w:t xml:space="preserve">       </w:t>
      </w:r>
      <w:r w:rsidRPr="006C22EC">
        <w:rPr>
          <w:rFonts w:ascii="Arial" w:hAnsi="Arial" w:cs="Arial"/>
          <w:b/>
          <w:sz w:val="22"/>
          <w:szCs w:val="22"/>
        </w:rPr>
        <w:t>Date</w:t>
      </w: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hanging="682"/>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Pr>
          <w:rFonts w:ascii="Arial" w:hAnsi="Arial" w:cs="Arial"/>
          <w:sz w:val="22"/>
          <w:szCs w:val="22"/>
        </w:rPr>
        <w:t>.</w:t>
      </w:r>
      <w:r>
        <w:rPr>
          <w:rFonts w:ascii="Arial" w:hAnsi="Arial" w:cs="Arial"/>
          <w:sz w:val="22"/>
          <w:szCs w:val="22"/>
        </w:rPr>
        <w:tab/>
        <w:t xml:space="preserve">                        ………………………………………</w:t>
      </w:r>
    </w:p>
    <w:p w:rsidR="0050548D" w:rsidRPr="006C22EC" w:rsidRDefault="0050548D" w:rsidP="0050548D">
      <w:pPr>
        <w:tabs>
          <w:tab w:val="left" w:pos="567"/>
          <w:tab w:val="left" w:pos="1080"/>
          <w:tab w:val="left" w:pos="5760"/>
          <w:tab w:val="left" w:pos="7020"/>
          <w:tab w:val="right" w:pos="9752"/>
        </w:tabs>
        <w:ind w:left="-142"/>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Capacity                                                              </w:t>
      </w:r>
      <w:r>
        <w:rPr>
          <w:rFonts w:ascii="Arial" w:hAnsi="Arial" w:cs="Arial"/>
          <w:b/>
          <w:sz w:val="22"/>
          <w:szCs w:val="22"/>
        </w:rPr>
        <w:t xml:space="preserve"> </w:t>
      </w:r>
      <w:r w:rsidRPr="006C22EC">
        <w:rPr>
          <w:rFonts w:ascii="Arial" w:hAnsi="Arial" w:cs="Arial"/>
          <w:b/>
          <w:sz w:val="22"/>
          <w:szCs w:val="22"/>
        </w:rPr>
        <w:t>Name of Bidder</w:t>
      </w:r>
    </w:p>
    <w:p w:rsidR="0050548D" w:rsidRPr="00020257" w:rsidRDefault="0050548D" w:rsidP="0050548D">
      <w:pPr>
        <w:tabs>
          <w:tab w:val="left" w:pos="567"/>
          <w:tab w:val="left" w:pos="1080"/>
          <w:tab w:val="left" w:pos="5760"/>
          <w:tab w:val="left" w:pos="7020"/>
          <w:tab w:val="right" w:pos="9752"/>
        </w:tabs>
        <w:ind w:left="-142"/>
        <w:jc w:val="both"/>
        <w:rPr>
          <w:rFonts w:ascii="Arial" w:hAnsi="Arial" w:cs="Arial"/>
          <w:sz w:val="22"/>
          <w:szCs w:val="22"/>
        </w:rPr>
      </w:pP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76375E">
          <w:headerReference w:type="even" r:id="rId23"/>
          <w:headerReference w:type="default" r:id="rId24"/>
          <w:footerReference w:type="even" r:id="rId25"/>
          <w:footerReference w:type="default" r:id="rId26"/>
          <w:endnotePr>
            <w:numFmt w:val="decimal"/>
          </w:endnotePr>
          <w:pgSz w:w="11906" w:h="16838"/>
          <w:pgMar w:top="851"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F8674A" w:rsidP="006109F5">
      <w:pPr>
        <w:tabs>
          <w:tab w:val="left" w:pos="8505"/>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6109F5" w:rsidRDefault="00CB1EDC" w:rsidP="006109F5">
      <w:pPr>
        <w:pStyle w:val="ListParagraph"/>
        <w:numPr>
          <w:ilvl w:val="0"/>
          <w:numId w:val="18"/>
        </w:numPr>
        <w:tabs>
          <w:tab w:val="left" w:pos="2250"/>
          <w:tab w:val="left" w:pos="8505"/>
          <w:tab w:val="right" w:pos="9752"/>
        </w:tabs>
        <w:jc w:val="both"/>
        <w:rPr>
          <w:rFonts w:ascii="Arial Narrow" w:hAnsi="Arial Narrow" w:cs="Arial Narrow"/>
          <w:b/>
          <w:bCs/>
          <w:color w:val="000000"/>
          <w:sz w:val="24"/>
          <w:szCs w:val="24"/>
        </w:rPr>
      </w:pPr>
      <w:r w:rsidRPr="006109F5">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r w:rsidR="00823E18" w:rsidRPr="006109F5">
        <w:rPr>
          <w:rFonts w:ascii="Arial Narrow" w:hAnsi="Arial Narrow" w:cs="Arial Narrow"/>
          <w:color w:val="000000"/>
          <w:sz w:val="24"/>
          <w:szCs w:val="24"/>
        </w:rPr>
        <w:t xml:space="preserve"> </w:t>
      </w:r>
      <w:r w:rsidR="006109F5" w:rsidRPr="006109F5">
        <w:rPr>
          <w:rFonts w:ascii="Arial Narrow" w:hAnsi="Arial Narrow" w:cs="Arial Narrow"/>
          <w:color w:val="000000"/>
          <w:sz w:val="24"/>
          <w:szCs w:val="24"/>
        </w:rPr>
        <w:t xml:space="preserve">   </w:t>
      </w:r>
    </w:p>
    <w:p w:rsidR="006109F5" w:rsidRPr="006109F5" w:rsidRDefault="006109F5" w:rsidP="006109F5">
      <w:pPr>
        <w:pStyle w:val="ListParagraph"/>
        <w:tabs>
          <w:tab w:val="left" w:pos="2250"/>
          <w:tab w:val="left" w:pos="8505"/>
          <w:tab w:val="right" w:pos="9752"/>
        </w:tabs>
        <w:ind w:left="480"/>
        <w:jc w:val="both"/>
        <w:rPr>
          <w:rFonts w:ascii="Arial Narrow" w:hAnsi="Arial Narrow" w:cs="Arial Narrow"/>
          <w:color w:val="000000"/>
          <w:sz w:val="24"/>
          <w:szCs w:val="24"/>
        </w:rPr>
      </w:pPr>
      <w:r>
        <w:rPr>
          <w:rFonts w:ascii="Arial Narrow" w:hAnsi="Arial Narrow" w:cs="Arial Narrow"/>
          <w:b/>
          <w:bCs/>
          <w:color w:val="000000"/>
          <w:sz w:val="24"/>
          <w:szCs w:val="24"/>
        </w:rPr>
        <w:tab/>
      </w:r>
      <w:r>
        <w:rPr>
          <w:rFonts w:ascii="Arial Narrow" w:hAnsi="Arial Narrow" w:cs="Arial Narrow"/>
          <w:b/>
          <w:bCs/>
          <w:color w:val="000000"/>
          <w:sz w:val="24"/>
          <w:szCs w:val="24"/>
        </w:rPr>
        <w:tab/>
      </w:r>
      <w:r>
        <w:rPr>
          <w:rFonts w:ascii="Arial Narrow" w:hAnsi="Arial Narrow" w:cs="Arial Narrow"/>
          <w:b/>
          <w:bCs/>
          <w:color w:val="000000"/>
          <w:sz w:val="24"/>
          <w:szCs w:val="24"/>
        </w:rPr>
        <w:tab/>
      </w:r>
      <w:r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r w:rsidR="006109F5">
        <w:rPr>
          <w:rFonts w:ascii="Arial Narrow" w:hAnsi="Arial Narrow" w:cs="Arial Narrow"/>
          <w:color w:val="000000"/>
          <w:sz w:val="24"/>
          <w:szCs w:val="24"/>
        </w:rPr>
        <w:tab/>
      </w:r>
      <w:r w:rsidR="006109F5">
        <w:rPr>
          <w:rFonts w:ascii="Arial Narrow" w:hAnsi="Arial Narrow" w:cs="Arial Narrow"/>
          <w:color w:val="000000"/>
          <w:sz w:val="24"/>
          <w:szCs w:val="24"/>
        </w:rPr>
        <w:tab/>
      </w:r>
      <w:r w:rsidR="006109F5"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76257">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Pr>
          <w:rFonts w:ascii="Arial Narrow" w:hAnsi="Arial Narrow" w:cs="Arial Narrow"/>
          <w:color w:val="000000"/>
          <w:sz w:val="24"/>
          <w:szCs w:val="24"/>
        </w:rPr>
        <w:t xml:space="preserve"> </w:t>
      </w:r>
      <w:r w:rsidR="00823E18" w:rsidRPr="00AF3477">
        <w:rPr>
          <w:rFonts w:ascii="Arial Narrow" w:hAnsi="Arial Narrow" w:cs="Arial Narrow"/>
          <w:b/>
          <w:bCs/>
          <w:color w:val="000000"/>
          <w:sz w:val="24"/>
          <w:szCs w:val="24"/>
        </w:rPr>
        <w:t>*YES / NO</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76257">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76257">
      <w:pPr>
        <w:widowControl w:val="0"/>
        <w:numPr>
          <w:ilvl w:val="0"/>
          <w:numId w:val="29"/>
        </w:numPr>
        <w:tabs>
          <w:tab w:val="clear" w:pos="1440"/>
          <w:tab w:val="left" w:pos="2250"/>
          <w:tab w:val="left" w:pos="7655"/>
        </w:tabs>
        <w:overflowPunct/>
        <w:autoSpaceDE/>
        <w:autoSpaceDN/>
        <w:adjustRightInd/>
        <w:ind w:left="709"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006109F5" w:rsidRP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sidRPr="00AF3477">
        <w:rPr>
          <w:rFonts w:ascii="Arial Narrow" w:hAnsi="Arial Narrow" w:cs="Arial Narrow"/>
          <w:b/>
          <w:bCs/>
          <w:color w:val="000000"/>
          <w:sz w:val="24"/>
          <w:szCs w:val="24"/>
        </w:rPr>
        <w:t>*YES / NO</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76257">
      <w:pPr>
        <w:widowControl w:val="0"/>
        <w:numPr>
          <w:ilvl w:val="1"/>
          <w:numId w:val="29"/>
        </w:numPr>
        <w:tabs>
          <w:tab w:val="clear" w:pos="1785"/>
          <w:tab w:val="left" w:pos="709"/>
          <w:tab w:val="left" w:pos="2250"/>
          <w:tab w:val="right" w:pos="9752"/>
        </w:tabs>
        <w:overflowPunct/>
        <w:autoSpaceDE/>
        <w:autoSpaceDN/>
        <w:adjustRightInd/>
        <w:ind w:left="993"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14583" w:rsidRDefault="00414583" w:rsidP="00414583">
      <w:pPr>
        <w:pStyle w:val="Heading1"/>
        <w:numPr>
          <w:ilvl w:val="0"/>
          <w:numId w:val="0"/>
        </w:numPr>
      </w:pPr>
    </w:p>
    <w:p w:rsidR="00414583" w:rsidRDefault="007A48C8" w:rsidP="00414583">
      <w:pPr>
        <w:tabs>
          <w:tab w:val="left" w:pos="900"/>
          <w:tab w:val="left" w:pos="2880"/>
          <w:tab w:val="left" w:pos="5760"/>
          <w:tab w:val="left" w:pos="7920"/>
        </w:tabs>
        <w:outlineLvl w:val="0"/>
        <w:rPr>
          <w:rFonts w:ascii="Arial" w:hAnsi="Arial"/>
          <w:color w:val="000080"/>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p>
    <w:p w:rsidR="004F2813" w:rsidRDefault="004F281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414583" w:rsidRDefault="008A05C5" w:rsidP="006109F5">
      <w:pPr>
        <w:tabs>
          <w:tab w:val="left" w:pos="900"/>
          <w:tab w:val="left" w:pos="2880"/>
          <w:tab w:val="left" w:pos="5760"/>
          <w:tab w:val="left" w:pos="7920"/>
        </w:tabs>
        <w:jc w:val="center"/>
        <w:outlineLvl w:val="0"/>
        <w:rPr>
          <w:rFonts w:ascii="Arial" w:hAnsi="Arial" w:cs="Arial"/>
          <w:b/>
          <w:sz w:val="22"/>
          <w:szCs w:val="22"/>
        </w:rPr>
      </w:pPr>
      <w:r w:rsidRPr="00414583">
        <w:rPr>
          <w:rFonts w:ascii="Arial" w:hAnsi="Arial" w:cs="Arial"/>
          <w:b/>
          <w:sz w:val="22"/>
          <w:szCs w:val="22"/>
        </w:rPr>
        <w:lastRenderedPageBreak/>
        <w:t>M</w:t>
      </w:r>
      <w:r w:rsidR="00414583" w:rsidRPr="00414583">
        <w:rPr>
          <w:rFonts w:ascii="Arial" w:hAnsi="Arial" w:cs="Arial"/>
          <w:b/>
          <w:sz w:val="22"/>
          <w:szCs w:val="22"/>
        </w:rPr>
        <w:t xml:space="preserve">BD </w:t>
      </w:r>
      <w:r w:rsidRPr="00414583">
        <w:rPr>
          <w:rFonts w:ascii="Arial" w:hAnsi="Arial" w:cs="Arial"/>
          <w:b/>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highlight w:val="yellow"/>
              </w:rPr>
            </w:pPr>
            <w:r>
              <w:rPr>
                <w:rFonts w:ascii="Arial" w:hAnsi="Arial" w:cs="Arial"/>
                <w:sz w:val="22"/>
                <w:szCs w:val="22"/>
              </w:rPr>
              <w:t>8</w:t>
            </w:r>
            <w:r w:rsidR="00665067" w:rsidRP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2</w:t>
            </w:r>
            <w:r w:rsid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223FA0" w:rsidRDefault="00223FA0">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9193E">
      <w:pPr>
        <w:pStyle w:val="ListParagraph"/>
        <w:widowControl w:val="0"/>
        <w:numPr>
          <w:ilvl w:val="0"/>
          <w:numId w:val="64"/>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1.2pt;height:34.2pt" o:ole="" fillcolor="window">
            <v:imagedata r:id="rId27" o:title=""/>
          </v:shape>
          <o:OLEObject Type="Embed" ProgID="Equation.3" ShapeID="_x0000_i1028" DrawAspect="Content" ObjectID="_1730184871" r:id="rId28"/>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1.8pt;height:34.2pt" o:ole="" fillcolor="window">
            <v:imagedata r:id="rId29" o:title=""/>
          </v:shape>
          <o:OLEObject Type="Embed" ProgID="Equation.3" ShapeID="_x0000_i1029" DrawAspect="Content" ObjectID="_1730184872"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76375E">
              <w:rPr>
                <w:rFonts w:ascii="Arial" w:hAnsi="Arial" w:cs="Arial"/>
                <w:b/>
                <w:kern w:val="24"/>
                <w:sz w:val="22"/>
                <w:szCs w:val="22"/>
              </w:rPr>
              <w:t>Number of points</w:t>
            </w:r>
          </w:p>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76375E" w:rsidRDefault="008A05C5" w:rsidP="00823E18">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w:t>
            </w:r>
            <w:r w:rsidR="00823E18"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r w:rsidR="00223FA0">
        <w:rPr>
          <w:rFonts w:ascii="Arial" w:hAnsi="Arial" w:cs="Arial"/>
          <w:b/>
          <w:sz w:val="22"/>
          <w:szCs w:val="22"/>
        </w:rPr>
        <w:t xml:space="preserve"> (Not permitted for this bid)</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223FA0" w:rsidP="007D7577">
            <w:pPr>
              <w:rPr>
                <w:rFonts w:ascii="Arial" w:hAnsi="Arial" w:cs="Arial"/>
                <w:b/>
                <w:sz w:val="22"/>
                <w:szCs w:val="22"/>
              </w:rPr>
            </w:pPr>
            <w:r>
              <w:rPr>
                <w:rFonts w:ascii="Arial" w:hAnsi="Arial" w:cs="Arial"/>
                <w:b/>
                <w:sz w:val="22"/>
                <w:szCs w:val="22"/>
              </w:rPr>
              <w:sym w:font="Wingdings 2" w:char="F050"/>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9193E">
      <w:pPr>
        <w:pStyle w:val="BodyText"/>
        <w:widowControl w:val="0"/>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23E18" w:rsidRDefault="00823E1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lastRenderedPageBreak/>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E508EC" w:rsidRDefault="00E508EC" w:rsidP="008A05C5"/>
                          <w:p w:rsidR="00E508EC" w:rsidRPr="00585866" w:rsidRDefault="00E508EC" w:rsidP="008A05C5">
                            <w:pPr>
                              <w:rPr>
                                <w:rFonts w:ascii="Arial" w:hAnsi="Arial" w:cs="Arial"/>
                                <w:sz w:val="18"/>
                                <w:szCs w:val="18"/>
                              </w:rPr>
                            </w:pPr>
                            <w:r w:rsidRPr="00585866">
                              <w:rPr>
                                <w:rFonts w:ascii="Arial" w:hAnsi="Arial" w:cs="Arial"/>
                                <w:sz w:val="18"/>
                                <w:szCs w:val="18"/>
                              </w:rPr>
                              <w:t>WITNESSES</w:t>
                            </w:r>
                          </w:p>
                          <w:p w:rsidR="00E508EC" w:rsidRPr="00585866" w:rsidRDefault="00E508EC" w:rsidP="008A05C5">
                            <w:pPr>
                              <w:rPr>
                                <w:rFonts w:ascii="Arial" w:hAnsi="Arial" w:cs="Arial"/>
                                <w:sz w:val="18"/>
                                <w:szCs w:val="18"/>
                              </w:rPr>
                            </w:pPr>
                          </w:p>
                          <w:p w:rsidR="00E508EC" w:rsidRPr="00585866" w:rsidRDefault="00E508EC"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E508EC" w:rsidRPr="00585866" w:rsidRDefault="00E508EC"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E508EC" w:rsidRDefault="00E508EC"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E508EC" w:rsidRDefault="00E508EC" w:rsidP="008A05C5"/>
                    <w:p w:rsidR="00E508EC" w:rsidRPr="00585866" w:rsidRDefault="00E508EC" w:rsidP="008A05C5">
                      <w:pPr>
                        <w:rPr>
                          <w:rFonts w:ascii="Arial" w:hAnsi="Arial" w:cs="Arial"/>
                          <w:sz w:val="18"/>
                          <w:szCs w:val="18"/>
                        </w:rPr>
                      </w:pPr>
                      <w:r w:rsidRPr="00585866">
                        <w:rPr>
                          <w:rFonts w:ascii="Arial" w:hAnsi="Arial" w:cs="Arial"/>
                          <w:sz w:val="18"/>
                          <w:szCs w:val="18"/>
                        </w:rPr>
                        <w:t>WITNESSES</w:t>
                      </w:r>
                    </w:p>
                    <w:p w:rsidR="00E508EC" w:rsidRPr="00585866" w:rsidRDefault="00E508EC" w:rsidP="008A05C5">
                      <w:pPr>
                        <w:rPr>
                          <w:rFonts w:ascii="Arial" w:hAnsi="Arial" w:cs="Arial"/>
                          <w:sz w:val="18"/>
                          <w:szCs w:val="18"/>
                        </w:rPr>
                      </w:pPr>
                    </w:p>
                    <w:p w:rsidR="00E508EC" w:rsidRPr="00585866" w:rsidRDefault="00E508EC"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E508EC" w:rsidRPr="00585866" w:rsidRDefault="00E508EC"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E508EC" w:rsidRDefault="00E508EC"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E508EC" w:rsidRDefault="00E508EC" w:rsidP="008A05C5"/>
                          <w:p w:rsidR="00E508EC" w:rsidRDefault="00E508EC" w:rsidP="008A05C5"/>
                          <w:p w:rsidR="00E508EC" w:rsidRPr="00585866" w:rsidRDefault="00E508EC" w:rsidP="008A05C5">
                            <w:pPr>
                              <w:jc w:val="center"/>
                              <w:rPr>
                                <w:rFonts w:ascii="Arial" w:hAnsi="Arial" w:cs="Arial"/>
                                <w:sz w:val="18"/>
                                <w:szCs w:val="18"/>
                              </w:rPr>
                            </w:pPr>
                            <w:r w:rsidRPr="00585866">
                              <w:rPr>
                                <w:rFonts w:ascii="Arial" w:hAnsi="Arial" w:cs="Arial"/>
                                <w:sz w:val="18"/>
                                <w:szCs w:val="18"/>
                              </w:rPr>
                              <w:t>……………………………………….</w:t>
                            </w:r>
                          </w:p>
                          <w:p w:rsidR="00E508EC" w:rsidRPr="00585866" w:rsidRDefault="00E508EC" w:rsidP="008A05C5">
                            <w:pPr>
                              <w:jc w:val="center"/>
                              <w:rPr>
                                <w:rFonts w:ascii="Arial" w:hAnsi="Arial" w:cs="Arial"/>
                                <w:sz w:val="18"/>
                                <w:szCs w:val="18"/>
                              </w:rPr>
                            </w:pPr>
                            <w:r w:rsidRPr="00585866">
                              <w:rPr>
                                <w:rFonts w:ascii="Arial" w:hAnsi="Arial" w:cs="Arial"/>
                                <w:sz w:val="18"/>
                                <w:szCs w:val="18"/>
                              </w:rPr>
                              <w:t>SIGNATURE(S) OF BIDDERS(S)</w:t>
                            </w:r>
                          </w:p>
                          <w:p w:rsidR="00E508EC" w:rsidRPr="00585866" w:rsidRDefault="00E508EC" w:rsidP="008A05C5">
                            <w:pPr>
                              <w:rPr>
                                <w:rFonts w:ascii="Arial" w:hAnsi="Arial" w:cs="Arial"/>
                                <w:sz w:val="18"/>
                                <w:szCs w:val="18"/>
                              </w:rPr>
                            </w:pPr>
                          </w:p>
                          <w:p w:rsidR="00E508EC" w:rsidRPr="00585866" w:rsidRDefault="00E508EC"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508EC" w:rsidRPr="00585866" w:rsidRDefault="00E508EC"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8EC" w:rsidRPr="00585866" w:rsidRDefault="00E508EC"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8EC" w:rsidRPr="00585866" w:rsidRDefault="00E508EC"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8EC" w:rsidRDefault="00E508EC"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E508EC" w:rsidRDefault="00E508EC" w:rsidP="008A05C5"/>
                    <w:p w:rsidR="00E508EC" w:rsidRDefault="00E508EC" w:rsidP="008A05C5"/>
                    <w:p w:rsidR="00E508EC" w:rsidRPr="00585866" w:rsidRDefault="00E508EC" w:rsidP="008A05C5">
                      <w:pPr>
                        <w:jc w:val="center"/>
                        <w:rPr>
                          <w:rFonts w:ascii="Arial" w:hAnsi="Arial" w:cs="Arial"/>
                          <w:sz w:val="18"/>
                          <w:szCs w:val="18"/>
                        </w:rPr>
                      </w:pPr>
                      <w:r w:rsidRPr="00585866">
                        <w:rPr>
                          <w:rFonts w:ascii="Arial" w:hAnsi="Arial" w:cs="Arial"/>
                          <w:sz w:val="18"/>
                          <w:szCs w:val="18"/>
                        </w:rPr>
                        <w:t>……………………………………….</w:t>
                      </w:r>
                    </w:p>
                    <w:p w:rsidR="00E508EC" w:rsidRPr="00585866" w:rsidRDefault="00E508EC" w:rsidP="008A05C5">
                      <w:pPr>
                        <w:jc w:val="center"/>
                        <w:rPr>
                          <w:rFonts w:ascii="Arial" w:hAnsi="Arial" w:cs="Arial"/>
                          <w:sz w:val="18"/>
                          <w:szCs w:val="18"/>
                        </w:rPr>
                      </w:pPr>
                      <w:r w:rsidRPr="00585866">
                        <w:rPr>
                          <w:rFonts w:ascii="Arial" w:hAnsi="Arial" w:cs="Arial"/>
                          <w:sz w:val="18"/>
                          <w:szCs w:val="18"/>
                        </w:rPr>
                        <w:t>SIGNATURE(S) OF BIDDERS(S)</w:t>
                      </w:r>
                    </w:p>
                    <w:p w:rsidR="00E508EC" w:rsidRPr="00585866" w:rsidRDefault="00E508EC" w:rsidP="008A05C5">
                      <w:pPr>
                        <w:rPr>
                          <w:rFonts w:ascii="Arial" w:hAnsi="Arial" w:cs="Arial"/>
                          <w:sz w:val="18"/>
                          <w:szCs w:val="18"/>
                        </w:rPr>
                      </w:pPr>
                    </w:p>
                    <w:p w:rsidR="00E508EC" w:rsidRPr="00585866" w:rsidRDefault="00E508EC"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E508EC" w:rsidRPr="00585866" w:rsidRDefault="00E508EC"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8EC" w:rsidRPr="00585866" w:rsidRDefault="00E508EC"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8EC" w:rsidRPr="00585866" w:rsidRDefault="00E508EC"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8EC" w:rsidRDefault="00E508EC"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BD555D">
      <w:pPr>
        <w:ind w:left="7200" w:hanging="2664"/>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76257">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76257">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76257">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593BBA" w:rsidRPr="00182864" w:rsidRDefault="00593BBA" w:rsidP="000E5E80">
      <w:pPr>
        <w:jc w:val="center"/>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76257">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4"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1" w:name="Check2"/>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2" w:name="Check3"/>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bookmarkEnd w:id="42"/>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5"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3" w:name="Check1"/>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bookmarkEnd w:id="43"/>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4" w:name="Check4"/>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bookmarkEnd w:id="44"/>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5" w:name="Check8"/>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bookmarkEnd w:id="45"/>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6" w:name="Check7"/>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bookmarkEnd w:id="46"/>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0E4397">
              <w:rPr>
                <w:rFonts w:ascii="Arial" w:hAnsi="Arial" w:cs="Arial"/>
                <w:sz w:val="22"/>
                <w:szCs w:val="22"/>
              </w:rPr>
            </w:r>
            <w:r w:rsidR="000E4397">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br w:type="page"/>
      </w:r>
    </w:p>
    <w:p w:rsidR="004A6A29" w:rsidRDefault="004A6A29" w:rsidP="00BD555D">
      <w:pPr>
        <w:jc w:val="cente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BD555D" w:rsidRPr="00D208F0" w:rsidRDefault="00BD555D" w:rsidP="00BD555D">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BD555D">
      <w:pPr>
        <w:jc w:val="center"/>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76257">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576257">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76257">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4F2813">
      <w:pPr>
        <w:pStyle w:val="BodyTextIndent"/>
        <w:ind w:left="0" w:firstLine="0"/>
        <w:jc w:val="both"/>
        <w:rPr>
          <w:rFonts w:cs="Arial"/>
          <w:b/>
          <w:sz w:val="20"/>
        </w:rPr>
      </w:pPr>
    </w:p>
    <w:p w:rsidR="00BD555D" w:rsidRDefault="00BD555D" w:rsidP="00BD555D">
      <w:pPr>
        <w:pStyle w:val="BodyTextIndent"/>
        <w:ind w:left="2880" w:hanging="2880"/>
        <w:jc w:val="both"/>
        <w:rPr>
          <w:rFonts w:cs="Arial"/>
          <w:b/>
          <w:color w:val="000000" w:themeColor="text1"/>
          <w:sz w:val="22"/>
          <w:szCs w:val="22"/>
        </w:rPr>
      </w:pPr>
      <w:r w:rsidRPr="00E8117F">
        <w:rPr>
          <w:rFonts w:cs="Arial"/>
          <w:b/>
          <w:sz w:val="22"/>
          <w:szCs w:val="22"/>
        </w:rPr>
        <w:lastRenderedPageBreak/>
        <w:t xml:space="preserve">PART 5: </w:t>
      </w:r>
      <w:r w:rsidRPr="00E8117F">
        <w:rPr>
          <w:rFonts w:cs="Arial"/>
          <w:b/>
          <w:color w:val="000000" w:themeColor="text1"/>
          <w:sz w:val="22"/>
          <w:szCs w:val="22"/>
        </w:rPr>
        <w:t>SCOPE OF WORK</w:t>
      </w:r>
    </w:p>
    <w:p w:rsidR="00066400" w:rsidRDefault="00066400" w:rsidP="00BD555D">
      <w:pPr>
        <w:pStyle w:val="BodyTextIndent"/>
        <w:ind w:left="2880" w:hanging="2880"/>
        <w:jc w:val="both"/>
        <w:rPr>
          <w:rFonts w:cs="Arial"/>
          <w:b/>
          <w:color w:val="000000" w:themeColor="text1"/>
          <w:sz w:val="22"/>
          <w:szCs w:val="22"/>
        </w:rPr>
      </w:pPr>
    </w:p>
    <w:p w:rsidR="00BD555D" w:rsidRDefault="00BD555D" w:rsidP="00BD555D">
      <w:pPr>
        <w:pStyle w:val="BodyTextIndent"/>
        <w:ind w:left="2880" w:hanging="2880"/>
        <w:jc w:val="both"/>
        <w:rPr>
          <w:rFonts w:cs="Arial"/>
          <w:b/>
          <w:color w:val="000000" w:themeColor="text1"/>
          <w:sz w:val="22"/>
          <w:szCs w:val="22"/>
        </w:rPr>
      </w:pPr>
    </w:p>
    <w:p w:rsidR="00D575A5" w:rsidRDefault="00D575A5" w:rsidP="00D575A5">
      <w:pPr>
        <w:rPr>
          <w:rFonts w:ascii="Arial" w:hAnsi="Arial" w:cs="Arial"/>
          <w:b/>
          <w:sz w:val="18"/>
          <w:szCs w:val="18"/>
        </w:rPr>
      </w:pPr>
    </w:p>
    <w:p w:rsidR="00D575A5" w:rsidRPr="005E0B39" w:rsidRDefault="00D575A5" w:rsidP="005E0B39">
      <w:pPr>
        <w:rPr>
          <w:rFonts w:ascii="Arial" w:hAnsi="Arial" w:cs="Arial"/>
          <w:b/>
          <w:sz w:val="18"/>
          <w:szCs w:val="18"/>
        </w:rPr>
      </w:pPr>
      <w:r w:rsidRPr="00A6060A">
        <w:rPr>
          <w:rFonts w:ascii="Arial" w:hAnsi="Arial" w:cs="Arial"/>
          <w:b/>
          <w:sz w:val="18"/>
          <w:szCs w:val="18"/>
        </w:rPr>
        <w:t>EVALUATION CRITERIA</w:t>
      </w:r>
      <w:r w:rsidRPr="00A6060A">
        <w:rPr>
          <w:rFonts w:cs="Arial"/>
          <w:b/>
          <w:sz w:val="18"/>
          <w:szCs w:val="18"/>
        </w:rPr>
        <w:t xml:space="preserve"> </w:t>
      </w:r>
    </w:p>
    <w:p w:rsidR="00D575A5" w:rsidRPr="005E0B39" w:rsidRDefault="00D575A5" w:rsidP="00D575A5">
      <w:pPr>
        <w:rPr>
          <w:rFonts w:ascii="Arial" w:hAnsi="Arial" w:cs="Arial"/>
          <w:b/>
          <w:sz w:val="18"/>
          <w:szCs w:val="18"/>
        </w:rPr>
      </w:pPr>
    </w:p>
    <w:tbl>
      <w:tblPr>
        <w:tblStyle w:val="TableGrid"/>
        <w:tblpPr w:leftFromText="180" w:rightFromText="180" w:vertAnchor="page" w:horzAnchor="margin" w:tblpXSpec="center" w:tblpY="3805"/>
        <w:tblW w:w="10407" w:type="dxa"/>
        <w:tblLayout w:type="fixed"/>
        <w:tblLook w:val="01E0" w:firstRow="1" w:lastRow="1" w:firstColumn="1" w:lastColumn="1" w:noHBand="0" w:noVBand="0"/>
      </w:tblPr>
      <w:tblGrid>
        <w:gridCol w:w="675"/>
        <w:gridCol w:w="8364"/>
        <w:gridCol w:w="1368"/>
      </w:tblGrid>
      <w:tr w:rsidR="00DE77A5" w:rsidRPr="00EA510E" w:rsidTr="00E508EC">
        <w:trPr>
          <w:trHeight w:val="274"/>
        </w:trPr>
        <w:tc>
          <w:tcPr>
            <w:tcW w:w="10407" w:type="dxa"/>
            <w:gridSpan w:val="3"/>
            <w:vAlign w:val="center"/>
          </w:tcPr>
          <w:p w:rsidR="00DE77A5" w:rsidRPr="00BC6A6B" w:rsidRDefault="00DE77A5" w:rsidP="00E508EC">
            <w:pPr>
              <w:jc w:val="center"/>
              <w:rPr>
                <w:rFonts w:ascii="Arial" w:hAnsi="Arial" w:cs="Arial"/>
                <w:b/>
                <w:bCs/>
                <w:sz w:val="16"/>
                <w:szCs w:val="16"/>
                <w:lang w:val="af-ZA"/>
              </w:rPr>
            </w:pPr>
            <w:r w:rsidRPr="00EC49E7">
              <w:rPr>
                <w:rFonts w:ascii="Arial" w:hAnsi="Arial" w:cs="Arial"/>
                <w:b/>
                <w:bCs/>
                <w:sz w:val="16"/>
                <w:szCs w:val="16"/>
              </w:rPr>
              <w:t>Bid</w:t>
            </w:r>
            <w:r>
              <w:rPr>
                <w:rFonts w:ascii="Arial" w:hAnsi="Arial" w:cs="Arial"/>
                <w:b/>
                <w:bCs/>
                <w:sz w:val="16"/>
                <w:szCs w:val="16"/>
              </w:rPr>
              <w:t xml:space="preserve"> no: </w:t>
            </w:r>
            <w:r>
              <w:rPr>
                <w:rFonts w:ascii="Arial" w:hAnsi="Arial" w:cs="Arial"/>
                <w:b/>
                <w:sz w:val="18"/>
                <w:szCs w:val="18"/>
              </w:rPr>
              <w:t>2487S</w:t>
            </w:r>
            <w:r w:rsidRPr="00481E85">
              <w:rPr>
                <w:rFonts w:ascii="Arial" w:hAnsi="Arial" w:cs="Arial"/>
                <w:b/>
                <w:sz w:val="32"/>
                <w:szCs w:val="32"/>
              </w:rPr>
              <w:t xml:space="preserve"> </w:t>
            </w:r>
            <w:r w:rsidRPr="00EC49E7">
              <w:rPr>
                <w:rFonts w:ascii="Arial" w:hAnsi="Arial" w:cs="Arial"/>
                <w:b/>
                <w:bCs/>
                <w:sz w:val="16"/>
                <w:szCs w:val="16"/>
              </w:rPr>
              <w:t xml:space="preserve">: </w:t>
            </w:r>
            <w:r w:rsidRPr="00EC49E7">
              <w:rPr>
                <w:rFonts w:ascii="Arial" w:hAnsi="Arial" w:cs="Arial"/>
                <w:b/>
                <w:sz w:val="16"/>
                <w:szCs w:val="16"/>
              </w:rPr>
              <w:t xml:space="preserve"> </w:t>
            </w:r>
            <w:r w:rsidRPr="00EC49E7">
              <w:rPr>
                <w:rFonts w:ascii="Arial" w:hAnsi="Arial" w:cs="Arial"/>
                <w:b/>
                <w:bCs/>
                <w:sz w:val="16"/>
                <w:szCs w:val="16"/>
              </w:rPr>
              <w:t xml:space="preserve">REQUEST FOR BIDS </w:t>
            </w:r>
            <w:r>
              <w:rPr>
                <w:rFonts w:ascii="Arial" w:hAnsi="Arial" w:cs="Arial"/>
                <w:b/>
                <w:bCs/>
                <w:sz w:val="16"/>
                <w:szCs w:val="16"/>
              </w:rPr>
              <w:t xml:space="preserve">FOR CONTRACT FOR CYBER SECURITY ENHANCEMENT </w:t>
            </w:r>
          </w:p>
        </w:tc>
      </w:tr>
      <w:tr w:rsidR="00DE77A5" w:rsidRPr="00EA510E" w:rsidTr="00E508EC">
        <w:trPr>
          <w:trHeight w:val="279"/>
        </w:trPr>
        <w:tc>
          <w:tcPr>
            <w:tcW w:w="9039" w:type="dxa"/>
            <w:gridSpan w:val="2"/>
            <w:vAlign w:val="center"/>
          </w:tcPr>
          <w:p w:rsidR="00DE77A5" w:rsidRPr="00EC49E7" w:rsidRDefault="00DE77A5" w:rsidP="00E508EC">
            <w:pPr>
              <w:rPr>
                <w:rFonts w:ascii="Arial" w:hAnsi="Arial" w:cs="Arial"/>
                <w:b/>
                <w:bCs/>
                <w:sz w:val="16"/>
                <w:szCs w:val="16"/>
              </w:rPr>
            </w:pPr>
            <w:r>
              <w:rPr>
                <w:rFonts w:ascii="Arial" w:hAnsi="Arial" w:cs="Arial"/>
                <w:b/>
                <w:bCs/>
                <w:sz w:val="16"/>
                <w:szCs w:val="16"/>
              </w:rPr>
              <w:t>Mandatory Requirements</w:t>
            </w:r>
          </w:p>
        </w:tc>
        <w:tc>
          <w:tcPr>
            <w:tcW w:w="1368" w:type="dxa"/>
            <w:vAlign w:val="center"/>
          </w:tcPr>
          <w:p w:rsidR="00DE77A5" w:rsidRPr="00EC49E7" w:rsidRDefault="00DE77A5" w:rsidP="00E508EC">
            <w:pPr>
              <w:jc w:val="center"/>
              <w:rPr>
                <w:rFonts w:ascii="Arial" w:hAnsi="Arial" w:cs="Arial"/>
                <w:b/>
                <w:bCs/>
                <w:sz w:val="16"/>
                <w:szCs w:val="16"/>
              </w:rPr>
            </w:pPr>
            <w:r w:rsidRPr="00EC49E7">
              <w:rPr>
                <w:rFonts w:ascii="Arial" w:hAnsi="Arial" w:cs="Arial"/>
                <w:b/>
                <w:bCs/>
                <w:sz w:val="16"/>
                <w:szCs w:val="16"/>
              </w:rPr>
              <w:t>Yes/No</w:t>
            </w:r>
          </w:p>
        </w:tc>
      </w:tr>
      <w:tr w:rsidR="00DE77A5" w:rsidRPr="00EA510E" w:rsidTr="00E508EC">
        <w:trPr>
          <w:trHeight w:val="409"/>
        </w:trPr>
        <w:tc>
          <w:tcPr>
            <w:tcW w:w="675" w:type="dxa"/>
            <w:vAlign w:val="center"/>
          </w:tcPr>
          <w:p w:rsidR="00DE77A5" w:rsidRDefault="00DE77A5" w:rsidP="00E508EC">
            <w:pPr>
              <w:ind w:left="90" w:hanging="516"/>
              <w:jc w:val="center"/>
              <w:rPr>
                <w:rFonts w:ascii="Arial" w:hAnsi="Arial" w:cs="Arial"/>
                <w:sz w:val="16"/>
                <w:szCs w:val="16"/>
              </w:rPr>
            </w:pPr>
            <w:r>
              <w:rPr>
                <w:rFonts w:ascii="Arial" w:hAnsi="Arial" w:cs="Arial"/>
                <w:sz w:val="16"/>
                <w:szCs w:val="16"/>
              </w:rPr>
              <w:t>1.</w:t>
            </w:r>
          </w:p>
        </w:tc>
        <w:tc>
          <w:tcPr>
            <w:tcW w:w="8364" w:type="dxa"/>
            <w:vAlign w:val="center"/>
          </w:tcPr>
          <w:p w:rsidR="00DE77A5" w:rsidRDefault="00DE77A5" w:rsidP="00E508EC">
            <w:pPr>
              <w:rPr>
                <w:rFonts w:ascii="Arial" w:hAnsi="Arial" w:cs="Arial"/>
                <w:b/>
                <w:bCs/>
                <w:sz w:val="16"/>
                <w:szCs w:val="16"/>
              </w:rPr>
            </w:pPr>
            <w:r>
              <w:rPr>
                <w:rFonts w:ascii="Arial" w:hAnsi="Arial" w:cs="Arial"/>
                <w:b/>
                <w:bCs/>
                <w:sz w:val="16"/>
                <w:szCs w:val="16"/>
              </w:rPr>
              <w:t>Bill of quantities (BOQ) must be fully completed.</w:t>
            </w:r>
          </w:p>
        </w:tc>
        <w:tc>
          <w:tcPr>
            <w:tcW w:w="1368" w:type="dxa"/>
            <w:vAlign w:val="center"/>
          </w:tcPr>
          <w:p w:rsidR="00DE77A5" w:rsidRPr="00EC49E7" w:rsidRDefault="00DE77A5" w:rsidP="00E508EC">
            <w:pPr>
              <w:jc w:val="center"/>
              <w:rPr>
                <w:rFonts w:ascii="Arial" w:hAnsi="Arial" w:cs="Arial"/>
                <w:b/>
                <w:bCs/>
                <w:sz w:val="16"/>
                <w:szCs w:val="16"/>
              </w:rPr>
            </w:pPr>
          </w:p>
        </w:tc>
      </w:tr>
      <w:tr w:rsidR="00DE77A5" w:rsidRPr="00EA510E" w:rsidTr="00E508EC">
        <w:trPr>
          <w:trHeight w:val="354"/>
        </w:trPr>
        <w:tc>
          <w:tcPr>
            <w:tcW w:w="10407" w:type="dxa"/>
            <w:gridSpan w:val="3"/>
            <w:shd w:val="clear" w:color="auto" w:fill="BFBFBF" w:themeFill="background1" w:themeFillShade="BF"/>
            <w:vAlign w:val="center"/>
          </w:tcPr>
          <w:p w:rsidR="00DE77A5" w:rsidRPr="00532858" w:rsidRDefault="00DE77A5" w:rsidP="00E508EC">
            <w:pPr>
              <w:rPr>
                <w:rFonts w:ascii="Arial" w:hAnsi="Arial" w:cs="Arial"/>
                <w:b/>
                <w:sz w:val="16"/>
                <w:szCs w:val="16"/>
              </w:rPr>
            </w:pPr>
            <w:r w:rsidRPr="00532858">
              <w:rPr>
                <w:rFonts w:ascii="Arial" w:hAnsi="Arial" w:cs="Arial"/>
                <w:b/>
                <w:sz w:val="16"/>
                <w:szCs w:val="16"/>
              </w:rPr>
              <w:t>1st Stage Evaluation: A minimum threshold of 80% must be achieved to proceed to the 2</w:t>
            </w:r>
            <w:r w:rsidRPr="00532858">
              <w:rPr>
                <w:rFonts w:ascii="Arial" w:hAnsi="Arial" w:cs="Arial"/>
                <w:b/>
                <w:sz w:val="16"/>
                <w:szCs w:val="16"/>
                <w:vertAlign w:val="superscript"/>
              </w:rPr>
              <w:t>nd</w:t>
            </w:r>
            <w:r w:rsidRPr="00532858">
              <w:rPr>
                <w:rFonts w:ascii="Arial" w:hAnsi="Arial" w:cs="Arial"/>
                <w:b/>
                <w:sz w:val="16"/>
                <w:szCs w:val="16"/>
              </w:rPr>
              <w:t xml:space="preserve"> Stage Evaluation</w:t>
            </w:r>
          </w:p>
          <w:p w:rsidR="00DE77A5" w:rsidRPr="00532858" w:rsidRDefault="00DE77A5" w:rsidP="00E508EC">
            <w:pPr>
              <w:rPr>
                <w:rFonts w:ascii="Arial" w:hAnsi="Arial" w:cs="Arial"/>
                <w:b/>
                <w:sz w:val="16"/>
                <w:szCs w:val="16"/>
              </w:rPr>
            </w:pPr>
            <w:r w:rsidRPr="00532858">
              <w:rPr>
                <w:rFonts w:ascii="Arial" w:hAnsi="Arial" w:cs="Arial"/>
                <w:b/>
                <w:sz w:val="16"/>
                <w:szCs w:val="16"/>
              </w:rPr>
              <w:t>Evaluation will be done on a relationship to the weighting on a scale of 0 to 10</w:t>
            </w:r>
          </w:p>
          <w:p w:rsidR="00DE77A5" w:rsidRPr="00532858" w:rsidRDefault="00DE77A5" w:rsidP="00E508EC">
            <w:pPr>
              <w:rPr>
                <w:rFonts w:ascii="Arial" w:hAnsi="Arial" w:cs="Arial"/>
                <w:b/>
                <w:sz w:val="16"/>
                <w:szCs w:val="16"/>
              </w:rPr>
            </w:pPr>
          </w:p>
        </w:tc>
      </w:tr>
      <w:tr w:rsidR="00DE77A5" w:rsidRPr="00EA510E" w:rsidTr="00E508EC">
        <w:trPr>
          <w:trHeight w:val="354"/>
        </w:trPr>
        <w:tc>
          <w:tcPr>
            <w:tcW w:w="9039" w:type="dxa"/>
            <w:gridSpan w:val="2"/>
          </w:tcPr>
          <w:p w:rsidR="00DE77A5" w:rsidRPr="00EC49E7" w:rsidRDefault="00DE77A5" w:rsidP="00E508EC">
            <w:pPr>
              <w:pStyle w:val="BodyTextIndent"/>
              <w:ind w:left="0" w:firstLine="0"/>
              <w:jc w:val="both"/>
              <w:rPr>
                <w:rFonts w:cs="Arial"/>
                <w:b/>
                <w:sz w:val="16"/>
                <w:szCs w:val="16"/>
              </w:rPr>
            </w:pPr>
            <w:r w:rsidRPr="00EC49E7">
              <w:rPr>
                <w:rFonts w:cs="Arial"/>
                <w:b/>
                <w:sz w:val="16"/>
                <w:szCs w:val="16"/>
              </w:rPr>
              <w:t>Technical Evaluation:</w:t>
            </w:r>
          </w:p>
        </w:tc>
        <w:tc>
          <w:tcPr>
            <w:tcW w:w="1368" w:type="dxa"/>
            <w:vAlign w:val="center"/>
          </w:tcPr>
          <w:p w:rsidR="00DE77A5" w:rsidRPr="00EC49E7" w:rsidRDefault="00DE77A5" w:rsidP="00E508EC">
            <w:pPr>
              <w:jc w:val="center"/>
              <w:rPr>
                <w:rFonts w:ascii="Arial" w:hAnsi="Arial" w:cs="Arial"/>
                <w:b/>
                <w:sz w:val="16"/>
                <w:szCs w:val="16"/>
              </w:rPr>
            </w:pPr>
            <w:r w:rsidRPr="00EC49E7">
              <w:rPr>
                <w:rFonts w:ascii="Arial" w:hAnsi="Arial" w:cs="Arial"/>
                <w:b/>
                <w:sz w:val="16"/>
                <w:szCs w:val="16"/>
              </w:rPr>
              <w:t>Weight</w:t>
            </w:r>
          </w:p>
        </w:tc>
      </w:tr>
      <w:tr w:rsidR="00DE77A5" w:rsidRPr="00EA510E" w:rsidTr="00E508EC">
        <w:trPr>
          <w:trHeight w:val="354"/>
        </w:trPr>
        <w:tc>
          <w:tcPr>
            <w:tcW w:w="675" w:type="dxa"/>
          </w:tcPr>
          <w:p w:rsidR="00DE77A5" w:rsidRPr="00EC49E7" w:rsidRDefault="00DE77A5" w:rsidP="00E508EC">
            <w:pPr>
              <w:ind w:left="90"/>
              <w:jc w:val="center"/>
              <w:rPr>
                <w:rFonts w:ascii="Arial" w:hAnsi="Arial" w:cs="Arial"/>
                <w:sz w:val="16"/>
                <w:szCs w:val="16"/>
              </w:rPr>
            </w:pPr>
            <w:r w:rsidRPr="00EC49E7">
              <w:rPr>
                <w:rFonts w:ascii="Arial" w:hAnsi="Arial" w:cs="Arial"/>
                <w:sz w:val="16"/>
                <w:szCs w:val="16"/>
              </w:rPr>
              <w:t xml:space="preserve">     1.</w:t>
            </w:r>
          </w:p>
        </w:tc>
        <w:tc>
          <w:tcPr>
            <w:tcW w:w="8364" w:type="dxa"/>
            <w:vAlign w:val="center"/>
          </w:tcPr>
          <w:p w:rsidR="00DE77A5" w:rsidRPr="000631F6" w:rsidRDefault="00DE77A5" w:rsidP="00E508EC">
            <w:pPr>
              <w:pStyle w:val="BodyTextIndent"/>
              <w:ind w:left="0" w:firstLine="0"/>
              <w:rPr>
                <w:rFonts w:cs="Arial"/>
                <w:b/>
                <w:sz w:val="16"/>
                <w:szCs w:val="16"/>
              </w:rPr>
            </w:pPr>
            <w:r>
              <w:rPr>
                <w:rFonts w:cs="Arial"/>
                <w:b/>
                <w:sz w:val="20"/>
              </w:rPr>
              <w:t>Provide proof of OEM  or partnership status (for CYBER SECURITY ENHANCEMENT)</w:t>
            </w:r>
          </w:p>
          <w:p w:rsidR="00DE77A5" w:rsidRDefault="00DE77A5" w:rsidP="00E508EC">
            <w:pPr>
              <w:pStyle w:val="BodyTextIndent"/>
              <w:ind w:left="0" w:firstLine="0"/>
              <w:rPr>
                <w:rFonts w:cs="Arial"/>
                <w:sz w:val="16"/>
                <w:szCs w:val="16"/>
              </w:rPr>
            </w:pPr>
            <w:r>
              <w:rPr>
                <w:rFonts w:cs="Arial"/>
                <w:sz w:val="16"/>
                <w:szCs w:val="16"/>
              </w:rPr>
              <w:t xml:space="preserve"> </w:t>
            </w:r>
          </w:p>
          <w:p w:rsidR="00DE77A5" w:rsidRPr="00F56365" w:rsidRDefault="00DE77A5" w:rsidP="00E508EC">
            <w:pPr>
              <w:pStyle w:val="BodyTextIndent"/>
              <w:ind w:left="0" w:firstLine="0"/>
              <w:rPr>
                <w:rFonts w:cs="Arial"/>
                <w:b/>
                <w:sz w:val="20"/>
              </w:rPr>
            </w:pPr>
            <w:r w:rsidRPr="00F56365">
              <w:rPr>
                <w:rFonts w:cs="Arial"/>
                <w:b/>
                <w:sz w:val="20"/>
              </w:rPr>
              <w:t>Maximum points</w:t>
            </w:r>
            <w:r>
              <w:rPr>
                <w:rFonts w:cs="Arial"/>
                <w:b/>
                <w:sz w:val="20"/>
              </w:rPr>
              <w:t xml:space="preserve"> </w:t>
            </w:r>
            <w:r w:rsidRPr="00F56365">
              <w:rPr>
                <w:rFonts w:cs="Arial"/>
                <w:b/>
                <w:sz w:val="20"/>
              </w:rPr>
              <w:t>= 10 points</w:t>
            </w:r>
          </w:p>
          <w:p w:rsidR="00DE77A5" w:rsidRDefault="00DE77A5" w:rsidP="00E508EC">
            <w:pPr>
              <w:pStyle w:val="BodyTextIndent"/>
              <w:rPr>
                <w:rFonts w:cs="Arial"/>
                <w:sz w:val="16"/>
                <w:szCs w:val="16"/>
              </w:rPr>
            </w:pPr>
          </w:p>
          <w:p w:rsidR="00DE77A5" w:rsidRPr="00B563FB" w:rsidRDefault="00DE77A5" w:rsidP="00482007">
            <w:pPr>
              <w:pStyle w:val="BodyTextIndent"/>
              <w:numPr>
                <w:ilvl w:val="0"/>
                <w:numId w:val="73"/>
              </w:numPr>
              <w:jc w:val="both"/>
              <w:rPr>
                <w:rFonts w:cs="Arial"/>
                <w:sz w:val="20"/>
              </w:rPr>
            </w:pPr>
            <w:r>
              <w:rPr>
                <w:rFonts w:cs="Arial"/>
                <w:sz w:val="20"/>
              </w:rPr>
              <w:t>OEM  / Partnership= 10 points</w:t>
            </w:r>
          </w:p>
          <w:p w:rsidR="00DE77A5" w:rsidRDefault="00DE77A5" w:rsidP="00482007">
            <w:pPr>
              <w:pStyle w:val="BodyTextIndent"/>
              <w:numPr>
                <w:ilvl w:val="0"/>
                <w:numId w:val="73"/>
              </w:numPr>
              <w:jc w:val="both"/>
              <w:rPr>
                <w:rFonts w:cs="Arial"/>
                <w:sz w:val="20"/>
              </w:rPr>
            </w:pPr>
            <w:r>
              <w:rPr>
                <w:rFonts w:cs="Arial"/>
                <w:sz w:val="20"/>
              </w:rPr>
              <w:t xml:space="preserve">No OEM / Partnership = 0 points </w:t>
            </w:r>
          </w:p>
          <w:p w:rsidR="00DE77A5" w:rsidRDefault="00DE77A5" w:rsidP="00E508EC">
            <w:pPr>
              <w:pStyle w:val="BodyTextIndent"/>
              <w:ind w:left="778" w:firstLine="0"/>
              <w:rPr>
                <w:rFonts w:cs="Arial"/>
                <w:sz w:val="20"/>
              </w:rPr>
            </w:pPr>
          </w:p>
          <w:p w:rsidR="00DE77A5" w:rsidRDefault="00DE77A5" w:rsidP="00E508EC">
            <w:pPr>
              <w:pStyle w:val="BodyTextIndent"/>
              <w:ind w:left="0" w:firstLine="0"/>
              <w:rPr>
                <w:rFonts w:cs="Arial"/>
                <w:sz w:val="20"/>
              </w:rPr>
            </w:pPr>
            <w:r>
              <w:rPr>
                <w:rFonts w:cs="Arial"/>
                <w:sz w:val="20"/>
              </w:rPr>
              <w:t xml:space="preserve">NB! (Acceptable proof of patented solution by OEM and partnership valid certificate.) </w:t>
            </w:r>
          </w:p>
          <w:p w:rsidR="00DE77A5" w:rsidRPr="001C1033" w:rsidRDefault="00DE77A5" w:rsidP="00E508EC">
            <w:pPr>
              <w:pStyle w:val="BodyTextIndent"/>
              <w:ind w:left="3600"/>
              <w:jc w:val="both"/>
              <w:rPr>
                <w:rFonts w:cs="Arial"/>
                <w:sz w:val="20"/>
              </w:rPr>
            </w:pPr>
            <w:r>
              <w:rPr>
                <w:rFonts w:cs="Arial"/>
                <w:sz w:val="20"/>
              </w:rPr>
              <w:t xml:space="preserve"> </w:t>
            </w:r>
          </w:p>
        </w:tc>
        <w:tc>
          <w:tcPr>
            <w:tcW w:w="1368" w:type="dxa"/>
          </w:tcPr>
          <w:p w:rsidR="00DE77A5" w:rsidRPr="00EC49E7" w:rsidRDefault="00DE77A5" w:rsidP="00E508EC">
            <w:pPr>
              <w:ind w:left="0" w:firstLine="0"/>
              <w:jc w:val="center"/>
              <w:rPr>
                <w:rFonts w:ascii="Arial" w:hAnsi="Arial" w:cs="Arial"/>
                <w:sz w:val="16"/>
                <w:szCs w:val="16"/>
              </w:rPr>
            </w:pPr>
            <w:r>
              <w:rPr>
                <w:rFonts w:ascii="Arial" w:hAnsi="Arial" w:cs="Arial"/>
                <w:sz w:val="16"/>
                <w:szCs w:val="16"/>
              </w:rPr>
              <w:t>25</w:t>
            </w:r>
          </w:p>
        </w:tc>
      </w:tr>
      <w:tr w:rsidR="00DE77A5" w:rsidRPr="00EA510E" w:rsidTr="00E508EC">
        <w:trPr>
          <w:trHeight w:val="515"/>
        </w:trPr>
        <w:tc>
          <w:tcPr>
            <w:tcW w:w="675" w:type="dxa"/>
          </w:tcPr>
          <w:p w:rsidR="00DE77A5" w:rsidRPr="00EC49E7" w:rsidRDefault="00DE77A5" w:rsidP="00E508EC">
            <w:pPr>
              <w:rPr>
                <w:rFonts w:ascii="Arial" w:hAnsi="Arial" w:cs="Arial"/>
                <w:sz w:val="16"/>
                <w:szCs w:val="16"/>
              </w:rPr>
            </w:pPr>
            <w:r>
              <w:rPr>
                <w:rFonts w:ascii="Arial" w:hAnsi="Arial" w:cs="Arial"/>
                <w:sz w:val="16"/>
                <w:szCs w:val="16"/>
              </w:rPr>
              <w:t>2.</w:t>
            </w:r>
          </w:p>
        </w:tc>
        <w:tc>
          <w:tcPr>
            <w:tcW w:w="8364" w:type="dxa"/>
            <w:vAlign w:val="center"/>
          </w:tcPr>
          <w:p w:rsidR="00DE77A5" w:rsidRDefault="00DE77A5" w:rsidP="00E508EC">
            <w:pPr>
              <w:overflowPunct/>
              <w:autoSpaceDE/>
              <w:autoSpaceDN/>
              <w:adjustRightInd/>
              <w:textAlignment w:val="auto"/>
              <w:rPr>
                <w:rFonts w:ascii="Arial" w:hAnsi="Arial" w:cs="Arial"/>
                <w:b/>
              </w:rPr>
            </w:pPr>
            <w:r>
              <w:rPr>
                <w:rFonts w:ascii="Arial" w:hAnsi="Arial" w:cs="Arial"/>
                <w:b/>
              </w:rPr>
              <w:t>Support and Maintenance</w:t>
            </w:r>
          </w:p>
          <w:p w:rsidR="00DE77A5" w:rsidRPr="00F56365" w:rsidRDefault="00DE77A5" w:rsidP="00E508EC">
            <w:pPr>
              <w:overflowPunct/>
              <w:autoSpaceDE/>
              <w:autoSpaceDN/>
              <w:adjustRightInd/>
              <w:ind w:left="0" w:firstLine="0"/>
              <w:textAlignment w:val="auto"/>
              <w:rPr>
                <w:rFonts w:ascii="Arial" w:hAnsi="Arial" w:cs="Arial"/>
                <w:b/>
              </w:rPr>
            </w:pPr>
          </w:p>
          <w:p w:rsidR="00DE77A5" w:rsidRPr="00F56365" w:rsidRDefault="00DE77A5" w:rsidP="00E508EC">
            <w:pPr>
              <w:overflowPunct/>
              <w:autoSpaceDE/>
              <w:autoSpaceDN/>
              <w:adjustRightInd/>
              <w:ind w:left="0" w:firstLine="0"/>
              <w:textAlignment w:val="auto"/>
              <w:rPr>
                <w:rFonts w:ascii="Arial" w:hAnsi="Arial" w:cs="Arial"/>
                <w:b/>
              </w:rPr>
            </w:pPr>
            <w:r w:rsidRPr="00F56365">
              <w:rPr>
                <w:rFonts w:ascii="Arial" w:hAnsi="Arial" w:cs="Arial"/>
                <w:b/>
              </w:rPr>
              <w:t>Maximum points</w:t>
            </w:r>
            <w:r>
              <w:rPr>
                <w:rFonts w:ascii="Arial" w:hAnsi="Arial" w:cs="Arial"/>
                <w:b/>
              </w:rPr>
              <w:t xml:space="preserve"> </w:t>
            </w:r>
            <w:r w:rsidRPr="00F56365">
              <w:rPr>
                <w:rFonts w:ascii="Arial" w:hAnsi="Arial" w:cs="Arial"/>
                <w:b/>
              </w:rPr>
              <w:t>= 10 points</w:t>
            </w:r>
          </w:p>
          <w:p w:rsidR="00DE77A5" w:rsidRDefault="00DE77A5" w:rsidP="00E508EC">
            <w:pPr>
              <w:overflowPunct/>
              <w:autoSpaceDE/>
              <w:autoSpaceDN/>
              <w:adjustRightInd/>
              <w:textAlignment w:val="auto"/>
              <w:rPr>
                <w:rFonts w:ascii="Arial" w:hAnsi="Arial" w:cs="Arial"/>
                <w:b/>
              </w:rPr>
            </w:pPr>
          </w:p>
          <w:p w:rsidR="00DE77A5" w:rsidRDefault="00DE77A5" w:rsidP="00482007">
            <w:pPr>
              <w:pStyle w:val="ListParagraph"/>
              <w:numPr>
                <w:ilvl w:val="0"/>
                <w:numId w:val="74"/>
              </w:numPr>
              <w:overflowPunct/>
              <w:autoSpaceDE/>
              <w:autoSpaceDN/>
              <w:adjustRightInd/>
              <w:textAlignment w:val="auto"/>
              <w:rPr>
                <w:rFonts w:ascii="Arial" w:hAnsi="Arial" w:cs="Arial"/>
              </w:rPr>
            </w:pPr>
            <w:r>
              <w:rPr>
                <w:rFonts w:ascii="Arial" w:hAnsi="Arial" w:cs="Arial"/>
              </w:rPr>
              <w:t>On</w:t>
            </w:r>
            <w:r w:rsidRPr="00326041">
              <w:rPr>
                <w:rFonts w:ascii="Arial" w:hAnsi="Arial" w:cs="Arial"/>
              </w:rPr>
              <w:t>site support and Maintenance</w:t>
            </w:r>
            <w:r>
              <w:rPr>
                <w:rFonts w:ascii="Arial" w:hAnsi="Arial" w:cs="Arial"/>
              </w:rPr>
              <w:t xml:space="preserve"> = 4 points</w:t>
            </w:r>
          </w:p>
          <w:p w:rsidR="00DE77A5" w:rsidRDefault="00DE77A5" w:rsidP="00482007">
            <w:pPr>
              <w:pStyle w:val="ListParagraph"/>
              <w:numPr>
                <w:ilvl w:val="0"/>
                <w:numId w:val="74"/>
              </w:numPr>
              <w:overflowPunct/>
              <w:autoSpaceDE/>
              <w:autoSpaceDN/>
              <w:adjustRightInd/>
              <w:textAlignment w:val="auto"/>
              <w:rPr>
                <w:rFonts w:ascii="Arial" w:hAnsi="Arial" w:cs="Arial"/>
              </w:rPr>
            </w:pPr>
            <w:r>
              <w:rPr>
                <w:rFonts w:ascii="Arial" w:hAnsi="Arial" w:cs="Arial"/>
              </w:rPr>
              <w:t>Offsite support and Maintenance = 4 points</w:t>
            </w:r>
          </w:p>
          <w:p w:rsidR="00DE77A5" w:rsidRDefault="00DE77A5" w:rsidP="00482007">
            <w:pPr>
              <w:pStyle w:val="ListParagraph"/>
              <w:numPr>
                <w:ilvl w:val="0"/>
                <w:numId w:val="74"/>
              </w:numPr>
              <w:overflowPunct/>
              <w:autoSpaceDE/>
              <w:autoSpaceDN/>
              <w:adjustRightInd/>
              <w:textAlignment w:val="auto"/>
              <w:rPr>
                <w:rFonts w:ascii="Arial" w:hAnsi="Arial" w:cs="Arial"/>
              </w:rPr>
            </w:pPr>
            <w:r>
              <w:rPr>
                <w:rFonts w:ascii="Arial" w:hAnsi="Arial" w:cs="Arial"/>
              </w:rPr>
              <w:t>Call logging system(ticket issuing) = 2 points</w:t>
            </w:r>
          </w:p>
          <w:p w:rsidR="00DE77A5" w:rsidRPr="00B50D05" w:rsidRDefault="00DE77A5" w:rsidP="00E508EC">
            <w:pPr>
              <w:overflowPunct/>
              <w:autoSpaceDE/>
              <w:autoSpaceDN/>
              <w:adjustRightInd/>
              <w:ind w:left="0" w:firstLine="0"/>
              <w:textAlignment w:val="auto"/>
              <w:rPr>
                <w:rFonts w:ascii="Arial" w:hAnsi="Arial" w:cs="Arial"/>
              </w:rPr>
            </w:pPr>
            <w:r>
              <w:rPr>
                <w:rFonts w:ascii="Arial" w:hAnsi="Arial" w:cs="Arial"/>
              </w:rPr>
              <w:t>Provide a detailed method addressing the above mentioned areas for support and maintenance</w:t>
            </w:r>
          </w:p>
        </w:tc>
        <w:tc>
          <w:tcPr>
            <w:tcW w:w="1368" w:type="dxa"/>
          </w:tcPr>
          <w:p w:rsidR="00DE77A5" w:rsidRDefault="00DE77A5" w:rsidP="00E508EC">
            <w:pPr>
              <w:jc w:val="center"/>
              <w:rPr>
                <w:rFonts w:ascii="Arial" w:hAnsi="Arial" w:cs="Arial"/>
                <w:sz w:val="16"/>
                <w:szCs w:val="16"/>
              </w:rPr>
            </w:pPr>
            <w:r>
              <w:rPr>
                <w:rFonts w:ascii="Arial" w:hAnsi="Arial" w:cs="Arial"/>
                <w:sz w:val="16"/>
                <w:szCs w:val="16"/>
              </w:rPr>
              <w:t>25</w:t>
            </w:r>
          </w:p>
        </w:tc>
      </w:tr>
      <w:tr w:rsidR="00DE77A5" w:rsidRPr="00EA510E" w:rsidTr="00E508EC">
        <w:trPr>
          <w:trHeight w:val="515"/>
        </w:trPr>
        <w:tc>
          <w:tcPr>
            <w:tcW w:w="675" w:type="dxa"/>
          </w:tcPr>
          <w:p w:rsidR="00DE77A5" w:rsidRPr="00EC49E7" w:rsidRDefault="00DE77A5" w:rsidP="00E508EC">
            <w:pPr>
              <w:rPr>
                <w:rFonts w:ascii="Arial" w:hAnsi="Arial" w:cs="Arial"/>
                <w:sz w:val="16"/>
                <w:szCs w:val="16"/>
              </w:rPr>
            </w:pPr>
            <w:r>
              <w:rPr>
                <w:rFonts w:ascii="Arial" w:hAnsi="Arial" w:cs="Arial"/>
                <w:sz w:val="16"/>
                <w:szCs w:val="16"/>
              </w:rPr>
              <w:t>3</w:t>
            </w:r>
            <w:r w:rsidRPr="00EC49E7">
              <w:rPr>
                <w:rFonts w:ascii="Arial" w:hAnsi="Arial" w:cs="Arial"/>
                <w:sz w:val="16"/>
                <w:szCs w:val="16"/>
              </w:rPr>
              <w:t>.</w:t>
            </w:r>
          </w:p>
        </w:tc>
        <w:tc>
          <w:tcPr>
            <w:tcW w:w="8364" w:type="dxa"/>
            <w:vAlign w:val="center"/>
          </w:tcPr>
          <w:p w:rsidR="00DE77A5" w:rsidRDefault="00DE77A5" w:rsidP="00E508EC">
            <w:pPr>
              <w:overflowPunct/>
              <w:autoSpaceDE/>
              <w:autoSpaceDN/>
              <w:adjustRightInd/>
              <w:ind w:left="0" w:firstLine="0"/>
              <w:textAlignment w:val="auto"/>
              <w:rPr>
                <w:rFonts w:ascii="Arial" w:hAnsi="Arial" w:cs="Arial"/>
                <w:sz w:val="16"/>
                <w:szCs w:val="16"/>
              </w:rPr>
            </w:pPr>
            <w:r>
              <w:rPr>
                <w:rFonts w:ascii="Arial" w:eastAsia="Calibri" w:hAnsi="Arial" w:cs="Arial"/>
                <w:b/>
                <w:bCs/>
                <w:lang w:val="en-ZA"/>
              </w:rPr>
              <w:t xml:space="preserve">Company </w:t>
            </w:r>
            <w:r>
              <w:rPr>
                <w:rFonts w:ascii="Arial" w:hAnsi="Arial" w:cs="Arial"/>
                <w:b/>
              </w:rPr>
              <w:t>contactable reference</w:t>
            </w:r>
            <w:r w:rsidRPr="00157A18">
              <w:rPr>
                <w:rFonts w:ascii="Arial" w:hAnsi="Arial" w:cs="Arial"/>
                <w:b/>
              </w:rPr>
              <w:t xml:space="preserve"> letters </w:t>
            </w:r>
            <w:r>
              <w:rPr>
                <w:rFonts w:ascii="Arial" w:hAnsi="Arial" w:cs="Arial"/>
                <w:b/>
              </w:rPr>
              <w:t>for Cyber security enhancement for supply , implement , commissioning ,Licensing, Support, Maintenance and Training</w:t>
            </w:r>
          </w:p>
          <w:p w:rsidR="00DE77A5" w:rsidRPr="00765F24" w:rsidRDefault="00DE77A5" w:rsidP="00E508EC">
            <w:pPr>
              <w:overflowPunct/>
              <w:autoSpaceDE/>
              <w:autoSpaceDN/>
              <w:adjustRightInd/>
              <w:spacing w:before="60" w:after="60"/>
              <w:textAlignment w:val="auto"/>
              <w:rPr>
                <w:rFonts w:ascii="Arial" w:eastAsia="Calibri" w:hAnsi="Arial" w:cs="Arial"/>
                <w:b/>
                <w:bCs/>
                <w:lang w:val="en-ZA"/>
              </w:rPr>
            </w:pPr>
          </w:p>
          <w:p w:rsidR="00DE77A5" w:rsidRPr="00765F24" w:rsidRDefault="00DE77A5" w:rsidP="00E508EC">
            <w:pPr>
              <w:overflowPunct/>
              <w:autoSpaceDE/>
              <w:autoSpaceDN/>
              <w:adjustRightInd/>
              <w:spacing w:before="60" w:after="60"/>
              <w:textAlignment w:val="auto"/>
              <w:rPr>
                <w:rFonts w:ascii="Arial" w:eastAsia="Calibri" w:hAnsi="Arial" w:cs="Arial"/>
                <w:lang w:val="en-ZA"/>
              </w:rPr>
            </w:pPr>
            <w:r w:rsidRPr="00765F24">
              <w:rPr>
                <w:rFonts w:ascii="Arial" w:eastAsia="Calibri" w:hAnsi="Arial" w:cs="Arial"/>
                <w:lang w:val="en-ZA"/>
              </w:rPr>
              <w:t>Provide contactable reference letter of similar work as per specifications, done on a signed Client letterhead that include the following: Company Name, Contact Person and services rendered.</w:t>
            </w:r>
          </w:p>
          <w:p w:rsidR="00DE77A5" w:rsidRPr="00765F24" w:rsidRDefault="00DE77A5" w:rsidP="00E508EC">
            <w:pPr>
              <w:overflowPunct/>
              <w:autoSpaceDE/>
              <w:autoSpaceDN/>
              <w:adjustRightInd/>
              <w:spacing w:after="120"/>
              <w:textAlignment w:val="auto"/>
              <w:rPr>
                <w:rFonts w:ascii="Arial" w:eastAsia="Calibri" w:hAnsi="Arial" w:cs="Arial"/>
                <w:b/>
                <w:bCs/>
              </w:rPr>
            </w:pPr>
            <w:r>
              <w:rPr>
                <w:rFonts w:ascii="Arial" w:eastAsia="Calibri" w:hAnsi="Arial" w:cs="Arial"/>
                <w:b/>
                <w:bCs/>
              </w:rPr>
              <w:t xml:space="preserve">Maximum </w:t>
            </w:r>
            <w:r w:rsidRPr="00765F24">
              <w:rPr>
                <w:rFonts w:ascii="Arial" w:eastAsia="Calibri" w:hAnsi="Arial" w:cs="Arial"/>
                <w:b/>
                <w:bCs/>
              </w:rPr>
              <w:t>points =</w:t>
            </w:r>
            <w:r>
              <w:rPr>
                <w:rFonts w:ascii="Arial" w:eastAsia="Calibri" w:hAnsi="Arial" w:cs="Arial"/>
                <w:b/>
                <w:bCs/>
              </w:rPr>
              <w:t xml:space="preserve"> </w:t>
            </w:r>
            <w:r w:rsidRPr="00765F24">
              <w:rPr>
                <w:rFonts w:ascii="Arial" w:eastAsia="Calibri" w:hAnsi="Arial" w:cs="Arial"/>
                <w:b/>
                <w:bCs/>
              </w:rPr>
              <w:t>10 points</w:t>
            </w:r>
          </w:p>
          <w:p w:rsidR="00DE77A5" w:rsidRPr="000A2A0C" w:rsidRDefault="00DE77A5" w:rsidP="00482007">
            <w:pPr>
              <w:pStyle w:val="ListParagraph"/>
              <w:numPr>
                <w:ilvl w:val="0"/>
                <w:numId w:val="75"/>
              </w:numPr>
              <w:overflowPunct/>
              <w:autoSpaceDE/>
              <w:autoSpaceDN/>
              <w:adjustRightInd/>
              <w:spacing w:after="120"/>
              <w:textAlignment w:val="auto"/>
              <w:rPr>
                <w:rFonts w:ascii="Arial" w:eastAsia="Calibri" w:hAnsi="Arial" w:cs="Arial"/>
              </w:rPr>
            </w:pPr>
            <w:r w:rsidRPr="000A2A0C">
              <w:rPr>
                <w:rFonts w:ascii="Arial" w:eastAsia="Calibri" w:hAnsi="Arial" w:cs="Arial"/>
              </w:rPr>
              <w:t>More than 3 (Three) references = 10 points</w:t>
            </w:r>
          </w:p>
          <w:p w:rsidR="00DE77A5" w:rsidRPr="00765F24" w:rsidRDefault="00DE77A5" w:rsidP="00482007">
            <w:pPr>
              <w:pStyle w:val="ListParagraph"/>
              <w:numPr>
                <w:ilvl w:val="0"/>
                <w:numId w:val="75"/>
              </w:numPr>
              <w:overflowPunct/>
              <w:autoSpaceDE/>
              <w:autoSpaceDN/>
              <w:adjustRightInd/>
              <w:spacing w:after="120"/>
              <w:textAlignment w:val="auto"/>
              <w:rPr>
                <w:rFonts w:ascii="Arial" w:eastAsia="Calibri" w:hAnsi="Arial" w:cs="Arial"/>
              </w:rPr>
            </w:pPr>
            <w:r w:rsidRPr="00765F24">
              <w:rPr>
                <w:rFonts w:ascii="Arial" w:eastAsia="Calibri" w:hAnsi="Arial" w:cs="Arial"/>
              </w:rPr>
              <w:t>3  (Three) references = 8  points</w:t>
            </w:r>
          </w:p>
          <w:p w:rsidR="00DE77A5" w:rsidRPr="00765F24" w:rsidRDefault="00DE77A5" w:rsidP="00482007">
            <w:pPr>
              <w:pStyle w:val="ListParagraph"/>
              <w:numPr>
                <w:ilvl w:val="0"/>
                <w:numId w:val="75"/>
              </w:numPr>
              <w:overflowPunct/>
              <w:autoSpaceDE/>
              <w:autoSpaceDN/>
              <w:adjustRightInd/>
              <w:spacing w:after="120"/>
              <w:textAlignment w:val="auto"/>
              <w:rPr>
                <w:rFonts w:ascii="Arial" w:eastAsia="Calibri" w:hAnsi="Arial" w:cs="Arial"/>
              </w:rPr>
            </w:pPr>
            <w:r w:rsidRPr="00765F24">
              <w:rPr>
                <w:rFonts w:ascii="Arial" w:eastAsia="Calibri" w:hAnsi="Arial" w:cs="Arial"/>
              </w:rPr>
              <w:t>2  (Two) references = 5  points</w:t>
            </w:r>
          </w:p>
          <w:p w:rsidR="00DE77A5" w:rsidRPr="00765F24" w:rsidRDefault="00DE77A5" w:rsidP="00482007">
            <w:pPr>
              <w:pStyle w:val="ListParagraph"/>
              <w:numPr>
                <w:ilvl w:val="0"/>
                <w:numId w:val="75"/>
              </w:numPr>
              <w:overflowPunct/>
              <w:autoSpaceDE/>
              <w:autoSpaceDN/>
              <w:adjustRightInd/>
              <w:spacing w:after="120"/>
              <w:textAlignment w:val="auto"/>
              <w:rPr>
                <w:rFonts w:ascii="Arial" w:eastAsia="Calibri" w:hAnsi="Arial" w:cs="Arial"/>
              </w:rPr>
            </w:pPr>
            <w:r w:rsidRPr="00765F24">
              <w:rPr>
                <w:rFonts w:ascii="Arial" w:eastAsia="Calibri" w:hAnsi="Arial" w:cs="Arial"/>
              </w:rPr>
              <w:t>1  (One) reference = 3  points</w:t>
            </w:r>
          </w:p>
          <w:p w:rsidR="00DE77A5" w:rsidRPr="00765F24" w:rsidRDefault="00DE77A5" w:rsidP="00482007">
            <w:pPr>
              <w:pStyle w:val="ListParagraph"/>
              <w:numPr>
                <w:ilvl w:val="0"/>
                <w:numId w:val="75"/>
              </w:numPr>
              <w:overflowPunct/>
              <w:autoSpaceDE/>
              <w:autoSpaceDN/>
              <w:adjustRightInd/>
              <w:spacing w:after="120"/>
              <w:textAlignment w:val="auto"/>
              <w:rPr>
                <w:rFonts w:ascii="Arial" w:eastAsia="Calibri" w:hAnsi="Arial" w:cs="Arial"/>
              </w:rPr>
            </w:pPr>
            <w:r w:rsidRPr="00765F24">
              <w:rPr>
                <w:rFonts w:ascii="Arial" w:eastAsia="Calibri" w:hAnsi="Arial" w:cs="Arial"/>
              </w:rPr>
              <w:t>No reference = 0  points</w:t>
            </w:r>
          </w:p>
          <w:p w:rsidR="00DE77A5" w:rsidRPr="00765F24" w:rsidRDefault="00DE77A5" w:rsidP="00E508EC">
            <w:pPr>
              <w:overflowPunct/>
              <w:autoSpaceDE/>
              <w:autoSpaceDN/>
              <w:adjustRightInd/>
              <w:ind w:left="0" w:firstLine="0"/>
              <w:textAlignment w:val="auto"/>
              <w:rPr>
                <w:rFonts w:ascii="Arial" w:hAnsi="Arial" w:cs="Arial"/>
                <w:sz w:val="16"/>
                <w:szCs w:val="16"/>
              </w:rPr>
            </w:pPr>
            <w:r>
              <w:rPr>
                <w:rFonts w:ascii="Arial" w:eastAsia="Calibri" w:hAnsi="Arial" w:cs="Arial"/>
              </w:rPr>
              <w:t>NB! (No Purchase Orders, Contracts</w:t>
            </w:r>
            <w:r w:rsidRPr="00765F24">
              <w:rPr>
                <w:rFonts w:ascii="Arial" w:eastAsia="Calibri" w:hAnsi="Arial" w:cs="Arial"/>
              </w:rPr>
              <w:t>, work compilation certificat</w:t>
            </w:r>
            <w:r>
              <w:rPr>
                <w:rFonts w:ascii="Arial" w:eastAsia="Calibri" w:hAnsi="Arial" w:cs="Arial"/>
              </w:rPr>
              <w:t xml:space="preserve">e or letters of Acceptance will </w:t>
            </w:r>
            <w:r w:rsidRPr="00765F24">
              <w:rPr>
                <w:rFonts w:ascii="Arial" w:eastAsia="Calibri" w:hAnsi="Arial" w:cs="Arial"/>
              </w:rPr>
              <w:t>be accepted</w:t>
            </w:r>
            <w:r>
              <w:rPr>
                <w:rFonts w:ascii="Arial" w:eastAsia="Calibri" w:hAnsi="Arial" w:cs="Arial"/>
              </w:rPr>
              <w:t>.)</w:t>
            </w:r>
          </w:p>
          <w:p w:rsidR="00DE77A5" w:rsidRPr="00765F24" w:rsidRDefault="00DE77A5" w:rsidP="00E508EC">
            <w:pPr>
              <w:overflowPunct/>
              <w:autoSpaceDE/>
              <w:autoSpaceDN/>
              <w:adjustRightInd/>
              <w:ind w:left="0" w:firstLine="0"/>
              <w:textAlignment w:val="auto"/>
              <w:rPr>
                <w:rFonts w:ascii="Arial" w:hAnsi="Arial" w:cs="Arial"/>
                <w:sz w:val="16"/>
                <w:szCs w:val="16"/>
              </w:rPr>
            </w:pPr>
          </w:p>
          <w:p w:rsidR="00DE77A5" w:rsidRPr="00BC6A6B" w:rsidRDefault="00DE77A5" w:rsidP="00E508EC">
            <w:pPr>
              <w:overflowPunct/>
              <w:autoSpaceDE/>
              <w:autoSpaceDN/>
              <w:adjustRightInd/>
              <w:ind w:left="0" w:firstLine="0"/>
              <w:textAlignment w:val="auto"/>
              <w:rPr>
                <w:rFonts w:ascii="Arial" w:hAnsi="Arial" w:cs="Arial"/>
                <w:b/>
                <w:sz w:val="16"/>
                <w:szCs w:val="16"/>
              </w:rPr>
            </w:pPr>
          </w:p>
        </w:tc>
        <w:tc>
          <w:tcPr>
            <w:tcW w:w="1368" w:type="dxa"/>
          </w:tcPr>
          <w:p w:rsidR="00DE77A5" w:rsidRPr="00EC49E7" w:rsidRDefault="00DE77A5" w:rsidP="00E508EC">
            <w:pPr>
              <w:ind w:left="0" w:firstLine="0"/>
              <w:jc w:val="center"/>
              <w:rPr>
                <w:rFonts w:ascii="Arial" w:hAnsi="Arial" w:cs="Arial"/>
                <w:sz w:val="16"/>
                <w:szCs w:val="16"/>
              </w:rPr>
            </w:pPr>
            <w:r>
              <w:rPr>
                <w:rFonts w:ascii="Arial" w:hAnsi="Arial" w:cs="Arial"/>
                <w:sz w:val="16"/>
                <w:szCs w:val="16"/>
              </w:rPr>
              <w:t>25</w:t>
            </w:r>
          </w:p>
        </w:tc>
      </w:tr>
      <w:tr w:rsidR="00DE77A5" w:rsidRPr="00EA510E" w:rsidTr="00E508EC">
        <w:trPr>
          <w:trHeight w:val="269"/>
        </w:trPr>
        <w:tc>
          <w:tcPr>
            <w:tcW w:w="675" w:type="dxa"/>
          </w:tcPr>
          <w:p w:rsidR="00DE77A5" w:rsidRPr="00EC49E7" w:rsidRDefault="00DE77A5" w:rsidP="00E508EC">
            <w:pPr>
              <w:rPr>
                <w:rFonts w:ascii="Arial" w:hAnsi="Arial" w:cs="Arial"/>
                <w:sz w:val="16"/>
                <w:szCs w:val="16"/>
              </w:rPr>
            </w:pPr>
            <w:r>
              <w:rPr>
                <w:rFonts w:ascii="Arial" w:hAnsi="Arial" w:cs="Arial"/>
                <w:sz w:val="16"/>
                <w:szCs w:val="16"/>
              </w:rPr>
              <w:t>4</w:t>
            </w:r>
            <w:r w:rsidRPr="00EC49E7">
              <w:rPr>
                <w:rFonts w:ascii="Arial" w:hAnsi="Arial" w:cs="Arial"/>
                <w:sz w:val="16"/>
                <w:szCs w:val="16"/>
              </w:rPr>
              <w:t>.</w:t>
            </w:r>
          </w:p>
        </w:tc>
        <w:tc>
          <w:tcPr>
            <w:tcW w:w="8364" w:type="dxa"/>
          </w:tcPr>
          <w:p w:rsidR="00DE77A5" w:rsidRDefault="00DE77A5" w:rsidP="00E508EC">
            <w:pPr>
              <w:pStyle w:val="BodyTextIndent"/>
              <w:ind w:left="0" w:firstLine="0"/>
              <w:rPr>
                <w:rFonts w:cs="Arial"/>
                <w:b/>
                <w:sz w:val="20"/>
              </w:rPr>
            </w:pPr>
            <w:r>
              <w:rPr>
                <w:rFonts w:cs="Arial"/>
                <w:b/>
                <w:sz w:val="20"/>
              </w:rPr>
              <w:t>Turnaround time frame for priority 1 (one) for deployed solutions</w:t>
            </w:r>
          </w:p>
          <w:p w:rsidR="00DE77A5" w:rsidRPr="00157A18" w:rsidRDefault="00DE77A5" w:rsidP="00E508EC">
            <w:pPr>
              <w:pStyle w:val="BodyTextIndent"/>
              <w:ind w:left="0" w:firstLine="0"/>
              <w:rPr>
                <w:rFonts w:cs="Arial"/>
                <w:b/>
                <w:sz w:val="20"/>
              </w:rPr>
            </w:pPr>
          </w:p>
          <w:p w:rsidR="00DE77A5" w:rsidRPr="001C1033" w:rsidRDefault="00DE77A5" w:rsidP="00E508EC">
            <w:pPr>
              <w:overflowPunct/>
              <w:autoSpaceDE/>
              <w:autoSpaceDN/>
              <w:adjustRightInd/>
              <w:ind w:left="0" w:firstLine="0"/>
              <w:textAlignment w:val="auto"/>
              <w:rPr>
                <w:rFonts w:ascii="Arial" w:hAnsi="Arial" w:cs="Arial"/>
                <w:b/>
                <w:sz w:val="16"/>
                <w:szCs w:val="16"/>
              </w:rPr>
            </w:pPr>
            <w:r w:rsidRPr="001C1033">
              <w:rPr>
                <w:rFonts w:ascii="Arial" w:hAnsi="Arial" w:cs="Arial"/>
                <w:b/>
                <w:sz w:val="16"/>
                <w:szCs w:val="16"/>
              </w:rPr>
              <w:t>Maximum points</w:t>
            </w:r>
            <w:r>
              <w:rPr>
                <w:rFonts w:ascii="Arial" w:hAnsi="Arial" w:cs="Arial"/>
                <w:b/>
                <w:sz w:val="16"/>
                <w:szCs w:val="16"/>
              </w:rPr>
              <w:t xml:space="preserve"> </w:t>
            </w:r>
            <w:r w:rsidRPr="001C1033">
              <w:rPr>
                <w:rFonts w:ascii="Arial" w:hAnsi="Arial" w:cs="Arial"/>
                <w:b/>
                <w:sz w:val="16"/>
                <w:szCs w:val="16"/>
              </w:rPr>
              <w:t>= 10 points</w:t>
            </w:r>
          </w:p>
          <w:p w:rsidR="00DE77A5" w:rsidRDefault="00DE77A5" w:rsidP="00E508EC">
            <w:pPr>
              <w:pStyle w:val="BodyTextIndent"/>
              <w:ind w:left="0" w:firstLine="0"/>
              <w:rPr>
                <w:rFonts w:cs="Arial"/>
                <w:sz w:val="16"/>
                <w:szCs w:val="16"/>
              </w:rPr>
            </w:pPr>
          </w:p>
          <w:p w:rsidR="00DE77A5" w:rsidRDefault="00DE77A5" w:rsidP="00482007">
            <w:pPr>
              <w:pStyle w:val="BodyTextIndent"/>
              <w:numPr>
                <w:ilvl w:val="0"/>
                <w:numId w:val="72"/>
              </w:numPr>
              <w:rPr>
                <w:rFonts w:cs="Arial"/>
                <w:sz w:val="20"/>
              </w:rPr>
            </w:pPr>
            <w:r>
              <w:rPr>
                <w:rFonts w:cs="Arial"/>
                <w:sz w:val="20"/>
              </w:rPr>
              <w:t>Acknowledgment of call (30 minutes or less) = 3</w:t>
            </w:r>
            <w:r w:rsidRPr="00BC6A6B">
              <w:rPr>
                <w:rFonts w:cs="Arial"/>
                <w:sz w:val="20"/>
              </w:rPr>
              <w:t xml:space="preserve"> points </w:t>
            </w:r>
          </w:p>
          <w:p w:rsidR="00DE77A5" w:rsidRPr="00B50D05" w:rsidRDefault="00DE77A5" w:rsidP="00482007">
            <w:pPr>
              <w:pStyle w:val="BodyTextIndent"/>
              <w:numPr>
                <w:ilvl w:val="0"/>
                <w:numId w:val="72"/>
              </w:numPr>
              <w:rPr>
                <w:rFonts w:cs="Arial"/>
                <w:sz w:val="20"/>
              </w:rPr>
            </w:pPr>
            <w:r w:rsidRPr="00B50D05">
              <w:rPr>
                <w:rFonts w:cs="Arial"/>
                <w:sz w:val="20"/>
              </w:rPr>
              <w:lastRenderedPageBreak/>
              <w:t xml:space="preserve">Acknowledgment of call (greater than </w:t>
            </w:r>
            <w:r>
              <w:rPr>
                <w:rFonts w:cs="Arial"/>
                <w:sz w:val="20"/>
              </w:rPr>
              <w:t>30 minutes</w:t>
            </w:r>
            <w:r w:rsidRPr="00B50D05">
              <w:rPr>
                <w:rFonts w:cs="Arial"/>
                <w:sz w:val="20"/>
              </w:rPr>
              <w:t>) = 0 points</w:t>
            </w:r>
          </w:p>
          <w:p w:rsidR="00DE77A5" w:rsidRPr="00A85541" w:rsidRDefault="00DE77A5" w:rsidP="00482007">
            <w:pPr>
              <w:pStyle w:val="BodyTextIndent"/>
              <w:numPr>
                <w:ilvl w:val="0"/>
                <w:numId w:val="72"/>
              </w:numPr>
              <w:rPr>
                <w:rFonts w:cs="Arial"/>
                <w:sz w:val="20"/>
              </w:rPr>
            </w:pPr>
            <w:r>
              <w:rPr>
                <w:rFonts w:cs="Arial"/>
                <w:sz w:val="20"/>
              </w:rPr>
              <w:t>Root cause analyses (1 hour or less) = 3</w:t>
            </w:r>
            <w:r w:rsidRPr="00BC6A6B">
              <w:rPr>
                <w:rFonts w:cs="Arial"/>
                <w:sz w:val="20"/>
              </w:rPr>
              <w:t xml:space="preserve"> points</w:t>
            </w:r>
          </w:p>
          <w:p w:rsidR="00DE77A5" w:rsidRDefault="00DE77A5" w:rsidP="00482007">
            <w:pPr>
              <w:pStyle w:val="BodyTextIndent"/>
              <w:numPr>
                <w:ilvl w:val="0"/>
                <w:numId w:val="72"/>
              </w:numPr>
              <w:rPr>
                <w:rFonts w:cs="Arial"/>
                <w:sz w:val="20"/>
              </w:rPr>
            </w:pPr>
            <w:r w:rsidRPr="00A85541">
              <w:rPr>
                <w:rFonts w:cs="Arial"/>
                <w:sz w:val="20"/>
              </w:rPr>
              <w:t>Root cause analyses (greater than 1 hour)  = 0 points</w:t>
            </w:r>
          </w:p>
          <w:p w:rsidR="00DE77A5" w:rsidRDefault="00DE77A5" w:rsidP="00482007">
            <w:pPr>
              <w:pStyle w:val="BodyTextIndent"/>
              <w:numPr>
                <w:ilvl w:val="0"/>
                <w:numId w:val="72"/>
              </w:numPr>
              <w:rPr>
                <w:rFonts w:cs="Arial"/>
                <w:sz w:val="20"/>
              </w:rPr>
            </w:pPr>
            <w:r>
              <w:rPr>
                <w:rFonts w:cs="Arial"/>
                <w:sz w:val="20"/>
              </w:rPr>
              <w:t xml:space="preserve">Resolution or workaround (3 hours or less) = </w:t>
            </w:r>
            <w:r w:rsidRPr="00A85541">
              <w:rPr>
                <w:rFonts w:cs="Arial"/>
                <w:sz w:val="20"/>
              </w:rPr>
              <w:t>4 points</w:t>
            </w:r>
          </w:p>
          <w:p w:rsidR="00DE77A5" w:rsidRPr="00A85541" w:rsidRDefault="00DE77A5" w:rsidP="00482007">
            <w:pPr>
              <w:pStyle w:val="BodyTextIndent"/>
              <w:numPr>
                <w:ilvl w:val="0"/>
                <w:numId w:val="72"/>
              </w:numPr>
              <w:rPr>
                <w:rFonts w:cs="Arial"/>
                <w:sz w:val="20"/>
              </w:rPr>
            </w:pPr>
            <w:r>
              <w:rPr>
                <w:rFonts w:cs="Arial"/>
                <w:sz w:val="20"/>
              </w:rPr>
              <w:t>Resolution or workaround (greater than 3 hours) = 0 points</w:t>
            </w:r>
          </w:p>
          <w:p w:rsidR="00DE77A5" w:rsidRPr="00BC6A6B" w:rsidRDefault="00DE77A5" w:rsidP="00E508EC">
            <w:pPr>
              <w:pStyle w:val="BodyTextIndent"/>
              <w:ind w:left="720" w:firstLine="0"/>
              <w:rPr>
                <w:rFonts w:cs="Arial"/>
                <w:sz w:val="16"/>
                <w:szCs w:val="16"/>
              </w:rPr>
            </w:pPr>
          </w:p>
        </w:tc>
        <w:tc>
          <w:tcPr>
            <w:tcW w:w="1368" w:type="dxa"/>
          </w:tcPr>
          <w:p w:rsidR="00DE77A5" w:rsidRPr="00EC49E7" w:rsidRDefault="00DE77A5" w:rsidP="00E508EC">
            <w:pPr>
              <w:jc w:val="center"/>
              <w:rPr>
                <w:rFonts w:ascii="Arial" w:hAnsi="Arial" w:cs="Arial"/>
                <w:sz w:val="16"/>
                <w:szCs w:val="16"/>
              </w:rPr>
            </w:pPr>
            <w:r>
              <w:rPr>
                <w:rFonts w:ascii="Arial" w:hAnsi="Arial" w:cs="Arial"/>
                <w:sz w:val="16"/>
                <w:szCs w:val="16"/>
              </w:rPr>
              <w:lastRenderedPageBreak/>
              <w:t>25</w:t>
            </w:r>
          </w:p>
        </w:tc>
      </w:tr>
      <w:tr w:rsidR="00DE77A5" w:rsidRPr="00EA510E" w:rsidTr="00E508EC">
        <w:trPr>
          <w:trHeight w:val="362"/>
        </w:trPr>
        <w:tc>
          <w:tcPr>
            <w:tcW w:w="675" w:type="dxa"/>
            <w:vAlign w:val="center"/>
          </w:tcPr>
          <w:p w:rsidR="00DE77A5" w:rsidRPr="00EC49E7" w:rsidRDefault="00DE77A5" w:rsidP="00E508EC">
            <w:pPr>
              <w:rPr>
                <w:rFonts w:ascii="Arial" w:hAnsi="Arial" w:cs="Arial"/>
                <w:sz w:val="16"/>
                <w:szCs w:val="16"/>
              </w:rPr>
            </w:pPr>
          </w:p>
        </w:tc>
        <w:tc>
          <w:tcPr>
            <w:tcW w:w="8364" w:type="dxa"/>
            <w:vAlign w:val="center"/>
          </w:tcPr>
          <w:p w:rsidR="00DE77A5" w:rsidRPr="00EC49E7" w:rsidRDefault="00DE77A5" w:rsidP="00E508EC">
            <w:pPr>
              <w:rPr>
                <w:rFonts w:ascii="Arial" w:hAnsi="Arial" w:cs="Arial"/>
                <w:b/>
                <w:sz w:val="16"/>
                <w:szCs w:val="16"/>
              </w:rPr>
            </w:pPr>
            <w:r w:rsidRPr="00EC49E7">
              <w:rPr>
                <w:rFonts w:ascii="Arial" w:hAnsi="Arial" w:cs="Arial"/>
                <w:b/>
                <w:sz w:val="16"/>
                <w:szCs w:val="16"/>
              </w:rPr>
              <w:t>Total</w:t>
            </w:r>
          </w:p>
        </w:tc>
        <w:tc>
          <w:tcPr>
            <w:tcW w:w="1368" w:type="dxa"/>
            <w:vAlign w:val="center"/>
          </w:tcPr>
          <w:p w:rsidR="00DE77A5" w:rsidRPr="00EC49E7" w:rsidRDefault="00DE77A5" w:rsidP="00E508EC">
            <w:pPr>
              <w:jc w:val="center"/>
              <w:rPr>
                <w:rFonts w:ascii="Arial" w:hAnsi="Arial" w:cs="Arial"/>
                <w:b/>
                <w:sz w:val="16"/>
                <w:szCs w:val="16"/>
              </w:rPr>
            </w:pPr>
            <w:r w:rsidRPr="00EC49E7">
              <w:rPr>
                <w:rFonts w:ascii="Arial" w:hAnsi="Arial" w:cs="Arial"/>
                <w:b/>
                <w:sz w:val="16"/>
                <w:szCs w:val="16"/>
              </w:rPr>
              <w:t>100</w:t>
            </w:r>
          </w:p>
        </w:tc>
      </w:tr>
      <w:tr w:rsidR="00DE77A5" w:rsidRPr="00EA510E" w:rsidTr="00E508EC">
        <w:trPr>
          <w:trHeight w:val="353"/>
        </w:trPr>
        <w:tc>
          <w:tcPr>
            <w:tcW w:w="10407" w:type="dxa"/>
            <w:gridSpan w:val="3"/>
            <w:shd w:val="clear" w:color="auto" w:fill="BFBFBF" w:themeFill="background1" w:themeFillShade="BF"/>
            <w:vAlign w:val="center"/>
          </w:tcPr>
          <w:p w:rsidR="00DE77A5" w:rsidRPr="00EC49E7" w:rsidRDefault="00DE77A5" w:rsidP="00E508EC">
            <w:pPr>
              <w:jc w:val="center"/>
              <w:rPr>
                <w:rFonts w:ascii="Arial" w:hAnsi="Arial" w:cs="Arial"/>
                <w:b/>
                <w:sz w:val="16"/>
                <w:szCs w:val="16"/>
              </w:rPr>
            </w:pPr>
            <w:r w:rsidRPr="00EC49E7">
              <w:rPr>
                <w:rFonts w:ascii="Arial" w:hAnsi="Arial" w:cs="Arial"/>
                <w:b/>
                <w:sz w:val="16"/>
                <w:szCs w:val="16"/>
              </w:rPr>
              <w:t>2</w:t>
            </w:r>
            <w:r w:rsidRPr="00EC49E7">
              <w:rPr>
                <w:rFonts w:ascii="Arial" w:hAnsi="Arial" w:cs="Arial"/>
                <w:b/>
                <w:sz w:val="16"/>
                <w:szCs w:val="16"/>
                <w:vertAlign w:val="superscript"/>
              </w:rPr>
              <w:t>nd</w:t>
            </w:r>
            <w:r w:rsidRPr="00EC49E7">
              <w:rPr>
                <w:rFonts w:ascii="Arial" w:hAnsi="Arial" w:cs="Arial"/>
                <w:b/>
                <w:sz w:val="16"/>
                <w:szCs w:val="16"/>
              </w:rPr>
              <w:t xml:space="preserve"> Stage Evaluation</w:t>
            </w:r>
          </w:p>
        </w:tc>
      </w:tr>
      <w:tr w:rsidR="00DE77A5" w:rsidRPr="00EA510E" w:rsidTr="00E508EC">
        <w:trPr>
          <w:trHeight w:val="353"/>
        </w:trPr>
        <w:tc>
          <w:tcPr>
            <w:tcW w:w="9039" w:type="dxa"/>
            <w:gridSpan w:val="2"/>
            <w:vAlign w:val="center"/>
          </w:tcPr>
          <w:p w:rsidR="00DE77A5" w:rsidRPr="00EC49E7" w:rsidRDefault="00DE77A5" w:rsidP="00E508EC">
            <w:pPr>
              <w:rPr>
                <w:rFonts w:ascii="Arial" w:hAnsi="Arial" w:cs="Arial"/>
                <w:b/>
                <w:sz w:val="16"/>
                <w:szCs w:val="16"/>
              </w:rPr>
            </w:pPr>
            <w:r w:rsidRPr="00EC49E7">
              <w:rPr>
                <w:rFonts w:ascii="Arial" w:hAnsi="Arial" w:cs="Arial"/>
                <w:b/>
                <w:sz w:val="16"/>
                <w:szCs w:val="16"/>
              </w:rPr>
              <w:t>PRICE</w:t>
            </w:r>
          </w:p>
        </w:tc>
        <w:tc>
          <w:tcPr>
            <w:tcW w:w="1368" w:type="dxa"/>
            <w:vAlign w:val="center"/>
          </w:tcPr>
          <w:p w:rsidR="00DE77A5" w:rsidRPr="00EC49E7" w:rsidRDefault="00DE77A5" w:rsidP="00E508EC">
            <w:pPr>
              <w:jc w:val="center"/>
              <w:rPr>
                <w:rFonts w:ascii="Arial" w:hAnsi="Arial" w:cs="Arial"/>
                <w:b/>
                <w:sz w:val="16"/>
                <w:szCs w:val="16"/>
              </w:rPr>
            </w:pPr>
            <w:r>
              <w:rPr>
                <w:rFonts w:ascii="Arial" w:hAnsi="Arial" w:cs="Arial"/>
                <w:b/>
                <w:sz w:val="16"/>
                <w:szCs w:val="16"/>
              </w:rPr>
              <w:t>80</w:t>
            </w:r>
          </w:p>
        </w:tc>
      </w:tr>
      <w:tr w:rsidR="00DE77A5" w:rsidRPr="00EA510E" w:rsidTr="00E508EC">
        <w:trPr>
          <w:trHeight w:val="353"/>
        </w:trPr>
        <w:tc>
          <w:tcPr>
            <w:tcW w:w="9039" w:type="dxa"/>
            <w:gridSpan w:val="2"/>
            <w:vAlign w:val="center"/>
          </w:tcPr>
          <w:p w:rsidR="00DE77A5" w:rsidRPr="00EC49E7" w:rsidRDefault="00DE77A5" w:rsidP="00E508EC">
            <w:pPr>
              <w:rPr>
                <w:rFonts w:ascii="Arial" w:hAnsi="Arial" w:cs="Arial"/>
                <w:b/>
                <w:sz w:val="16"/>
                <w:szCs w:val="16"/>
              </w:rPr>
            </w:pPr>
            <w:r w:rsidRPr="00EC49E7">
              <w:rPr>
                <w:rFonts w:ascii="Arial" w:hAnsi="Arial" w:cs="Arial"/>
                <w:b/>
                <w:sz w:val="16"/>
                <w:szCs w:val="16"/>
              </w:rPr>
              <w:t>B-BBEE</w:t>
            </w:r>
          </w:p>
        </w:tc>
        <w:tc>
          <w:tcPr>
            <w:tcW w:w="1368" w:type="dxa"/>
            <w:vAlign w:val="center"/>
          </w:tcPr>
          <w:p w:rsidR="00DE77A5" w:rsidRPr="00EC49E7" w:rsidRDefault="00DE77A5" w:rsidP="00E508EC">
            <w:pPr>
              <w:jc w:val="center"/>
              <w:rPr>
                <w:rFonts w:ascii="Arial" w:hAnsi="Arial" w:cs="Arial"/>
                <w:b/>
                <w:sz w:val="16"/>
                <w:szCs w:val="16"/>
              </w:rPr>
            </w:pPr>
            <w:r>
              <w:rPr>
                <w:rFonts w:ascii="Arial" w:hAnsi="Arial" w:cs="Arial"/>
                <w:b/>
                <w:sz w:val="16"/>
                <w:szCs w:val="16"/>
              </w:rPr>
              <w:t>20</w:t>
            </w:r>
          </w:p>
        </w:tc>
      </w:tr>
    </w:tbl>
    <w:p w:rsidR="00331EF5" w:rsidRDefault="00331EF5" w:rsidP="00E26640">
      <w:pPr>
        <w:rPr>
          <w:rFonts w:ascii="Arial" w:hAnsi="Arial" w:cs="Arial"/>
          <w:b/>
          <w:sz w:val="24"/>
          <w:szCs w:val="24"/>
        </w:rPr>
      </w:pPr>
    </w:p>
    <w:p w:rsidR="005E0B39" w:rsidRDefault="005E0B39" w:rsidP="00E26640">
      <w:pPr>
        <w:rPr>
          <w:rFonts w:ascii="Arial" w:hAnsi="Arial" w:cs="Arial"/>
          <w:b/>
          <w:sz w:val="24"/>
          <w:szCs w:val="24"/>
        </w:rPr>
      </w:pPr>
    </w:p>
    <w:p w:rsidR="007B28D9" w:rsidRPr="007B28D9" w:rsidRDefault="00DE77A5" w:rsidP="007B28D9">
      <w:pPr>
        <w:overflowPunct/>
        <w:autoSpaceDE/>
        <w:autoSpaceDN/>
        <w:adjustRightInd/>
        <w:textAlignment w:val="auto"/>
        <w:rPr>
          <w:rFonts w:ascii="Arial" w:hAnsi="Arial"/>
          <w:szCs w:val="24"/>
          <w:lang w:val="en-ZA"/>
        </w:rPr>
      </w:pPr>
      <w:r>
        <w:rPr>
          <w:rFonts w:ascii="Arial" w:hAnsi="Arial"/>
          <w:szCs w:val="24"/>
          <w:lang w:val="en-ZA"/>
        </w:rPr>
        <w:t>Maximum Number 1 bidder</w:t>
      </w:r>
      <w:r w:rsidR="007B28D9">
        <w:rPr>
          <w:rFonts w:ascii="Arial" w:hAnsi="Arial"/>
          <w:szCs w:val="24"/>
          <w:lang w:val="en-ZA"/>
        </w:rPr>
        <w:t xml:space="preserve"> </w:t>
      </w:r>
    </w:p>
    <w:p w:rsidR="005E0B39" w:rsidRDefault="005E0B39" w:rsidP="00E26640">
      <w:pPr>
        <w:rPr>
          <w:rFonts w:ascii="Arial" w:hAnsi="Arial" w:cs="Arial"/>
          <w:b/>
          <w:sz w:val="24"/>
          <w:szCs w:val="24"/>
        </w:rPr>
      </w:pPr>
    </w:p>
    <w:p w:rsidR="005E0B39" w:rsidRDefault="005E0B39" w:rsidP="00E26640">
      <w:pPr>
        <w:rPr>
          <w:rFonts w:ascii="Arial" w:hAnsi="Arial" w:cs="Arial"/>
          <w:b/>
          <w:sz w:val="24"/>
          <w:szCs w:val="24"/>
        </w:rPr>
      </w:pPr>
    </w:p>
    <w:p w:rsidR="00E508EC" w:rsidRDefault="00E508EC">
      <w:pPr>
        <w:overflowPunct/>
        <w:autoSpaceDE/>
        <w:autoSpaceDN/>
        <w:adjustRightInd/>
        <w:textAlignment w:val="auto"/>
        <w:rPr>
          <w:rFonts w:ascii="Arial" w:hAnsi="Arial" w:cs="Arial"/>
          <w:b/>
          <w:sz w:val="24"/>
          <w:szCs w:val="24"/>
        </w:rPr>
      </w:pPr>
      <w:r>
        <w:rPr>
          <w:rFonts w:ascii="Arial" w:hAnsi="Arial" w:cs="Arial"/>
          <w:b/>
          <w:sz w:val="24"/>
          <w:szCs w:val="24"/>
        </w:rPr>
        <w:br w:type="page"/>
      </w:r>
    </w:p>
    <w:p w:rsidR="004A2F3B" w:rsidRDefault="004A2F3B">
      <w:pPr>
        <w:overflowPunct/>
        <w:autoSpaceDE/>
        <w:autoSpaceDN/>
        <w:adjustRightInd/>
        <w:textAlignment w:val="auto"/>
        <w:rPr>
          <w:rFonts w:ascii="Arial" w:hAnsi="Arial" w:cs="Arial"/>
          <w:b/>
          <w:sz w:val="24"/>
          <w:szCs w:val="24"/>
        </w:rPr>
      </w:pPr>
    </w:p>
    <w:p w:rsidR="00D575A5" w:rsidRPr="00D91C36" w:rsidRDefault="00BD555D" w:rsidP="00482007">
      <w:pPr>
        <w:pStyle w:val="ListParagraph"/>
        <w:numPr>
          <w:ilvl w:val="1"/>
          <w:numId w:val="71"/>
        </w:numPr>
        <w:overflowPunct/>
        <w:autoSpaceDE/>
        <w:autoSpaceDN/>
        <w:adjustRightInd/>
        <w:textAlignment w:val="auto"/>
        <w:rPr>
          <w:rFonts w:ascii="Arial" w:hAnsi="Arial" w:cs="Arial"/>
          <w:b/>
          <w:sz w:val="24"/>
          <w:szCs w:val="24"/>
        </w:rPr>
      </w:pPr>
      <w:r w:rsidRPr="00D91C36">
        <w:rPr>
          <w:rFonts w:ascii="Arial" w:hAnsi="Arial" w:cs="Arial"/>
          <w:b/>
          <w:sz w:val="24"/>
          <w:szCs w:val="24"/>
        </w:rPr>
        <w:t>SPECIFICATIONS</w:t>
      </w:r>
      <w:r w:rsidR="0024411F" w:rsidRPr="00D91C36">
        <w:rPr>
          <w:rFonts w:ascii="Arial" w:hAnsi="Arial" w:cs="Arial"/>
          <w:b/>
          <w:sz w:val="24"/>
          <w:szCs w:val="24"/>
        </w:rPr>
        <w:t xml:space="preserve"> (PLEASE SEE ATTACHED):</w:t>
      </w:r>
    </w:p>
    <w:p w:rsidR="00DE77A5" w:rsidRPr="00DE77A5" w:rsidRDefault="00DE77A5" w:rsidP="00DE77A5">
      <w:pPr>
        <w:rPr>
          <w:sz w:val="24"/>
          <w:szCs w:val="24"/>
        </w:rPr>
      </w:pPr>
    </w:p>
    <w:p w:rsidR="00DE77A5" w:rsidRPr="00DE77A5" w:rsidRDefault="00DE77A5" w:rsidP="00482007">
      <w:pPr>
        <w:keepNext/>
        <w:numPr>
          <w:ilvl w:val="0"/>
          <w:numId w:val="76"/>
        </w:numPr>
        <w:overflowPunct/>
        <w:autoSpaceDE/>
        <w:autoSpaceDN/>
        <w:adjustRightInd/>
        <w:spacing w:after="240"/>
        <w:ind w:hanging="720"/>
        <w:textAlignment w:val="auto"/>
        <w:outlineLvl w:val="0"/>
        <w:rPr>
          <w:rFonts w:cs="Arial"/>
          <w:b/>
          <w:sz w:val="24"/>
          <w:szCs w:val="24"/>
        </w:rPr>
      </w:pPr>
      <w:r w:rsidRPr="00DE77A5">
        <w:rPr>
          <w:sz w:val="24"/>
          <w:szCs w:val="24"/>
        </w:rPr>
        <w:t xml:space="preserve">  </w:t>
      </w:r>
      <w:bookmarkStart w:id="47" w:name="_Toc528773204"/>
      <w:r w:rsidRPr="00DE77A5">
        <w:rPr>
          <w:rFonts w:cs="Arial"/>
          <w:b/>
          <w:sz w:val="24"/>
          <w:szCs w:val="24"/>
        </w:rPr>
        <w:t>INTRODUCTION</w:t>
      </w:r>
      <w:bookmarkEnd w:id="47"/>
    </w:p>
    <w:p w:rsidR="00DE77A5" w:rsidRPr="00DE77A5" w:rsidRDefault="00DE77A5" w:rsidP="00DE77A5">
      <w:pPr>
        <w:ind w:left="180"/>
        <w:jc w:val="both"/>
        <w:rPr>
          <w:rFonts w:eastAsia="Arial Unicode MS" w:cs="Arial"/>
          <w:color w:val="000000"/>
          <w:sz w:val="24"/>
          <w:szCs w:val="24"/>
          <w:lang w:val="en-ZA" w:eastAsia="en-ZA"/>
        </w:rPr>
      </w:pPr>
      <w:r w:rsidRPr="00DE77A5">
        <w:rPr>
          <w:rFonts w:eastAsia="Arial Unicode MS" w:cs="Arial"/>
          <w:color w:val="000000"/>
          <w:sz w:val="24"/>
          <w:szCs w:val="24"/>
          <w:lang w:val="en-ZA" w:eastAsia="en-ZA"/>
        </w:rPr>
        <w:t xml:space="preserve">City Power hereby requires services of ICT Security Services Partner that have the expertise in ICT security solutions. The Implemented solution must ensure prevention of malicious attacks, information leaks and business disruptions as a result of Cyber Attacks. These services are requested from experienced and certified/accredited ICT Service Providers. </w:t>
      </w:r>
    </w:p>
    <w:p w:rsidR="00DE77A5" w:rsidRPr="00DE77A5" w:rsidRDefault="00DE77A5" w:rsidP="00DE77A5">
      <w:pPr>
        <w:tabs>
          <w:tab w:val="left" w:pos="2745"/>
        </w:tabs>
        <w:ind w:right="144"/>
        <w:rPr>
          <w:rFonts w:cs="Arial"/>
          <w:sz w:val="24"/>
          <w:szCs w:val="24"/>
          <w:lang w:val="en-ZA"/>
        </w:rPr>
      </w:pPr>
      <w:r w:rsidRPr="00DE77A5">
        <w:rPr>
          <w:rFonts w:eastAsia="Arial Unicode MS" w:cs="Arial"/>
          <w:color w:val="000000"/>
          <w:sz w:val="24"/>
          <w:szCs w:val="24"/>
          <w:lang w:val="en-ZA" w:eastAsia="en-ZA"/>
        </w:rPr>
        <w:t xml:space="preserve">     </w:t>
      </w:r>
    </w:p>
    <w:p w:rsidR="00DE77A5" w:rsidRPr="00DE77A5" w:rsidRDefault="00DE77A5" w:rsidP="00482007">
      <w:pPr>
        <w:keepNext/>
        <w:numPr>
          <w:ilvl w:val="0"/>
          <w:numId w:val="76"/>
        </w:numPr>
        <w:overflowPunct/>
        <w:autoSpaceDE/>
        <w:autoSpaceDN/>
        <w:adjustRightInd/>
        <w:spacing w:after="240"/>
        <w:ind w:left="630" w:hanging="629"/>
        <w:textAlignment w:val="auto"/>
        <w:outlineLvl w:val="0"/>
        <w:rPr>
          <w:rFonts w:cs="Arial"/>
          <w:b/>
          <w:kern w:val="28"/>
          <w:sz w:val="24"/>
          <w:szCs w:val="24"/>
        </w:rPr>
      </w:pPr>
      <w:r w:rsidRPr="00DE77A5">
        <w:rPr>
          <w:rFonts w:cs="Arial"/>
          <w:b/>
          <w:kern w:val="28"/>
          <w:sz w:val="24"/>
          <w:szCs w:val="24"/>
        </w:rPr>
        <w:t xml:space="preserve">  </w:t>
      </w:r>
      <w:bookmarkStart w:id="48" w:name="_Toc528773205"/>
      <w:r w:rsidRPr="00DE77A5">
        <w:rPr>
          <w:rFonts w:cs="Arial"/>
          <w:b/>
          <w:kern w:val="28"/>
          <w:sz w:val="24"/>
          <w:szCs w:val="24"/>
        </w:rPr>
        <w:t>SCOPE OF WORK</w:t>
      </w:r>
      <w:bookmarkEnd w:id="48"/>
    </w:p>
    <w:p w:rsidR="00DE77A5" w:rsidRPr="00DE77A5" w:rsidRDefault="00DE77A5" w:rsidP="00DE77A5">
      <w:pPr>
        <w:ind w:left="180"/>
        <w:jc w:val="both"/>
        <w:rPr>
          <w:rFonts w:eastAsia="Arial Unicode MS" w:cs="Arial"/>
          <w:color w:val="000000"/>
          <w:sz w:val="24"/>
          <w:szCs w:val="24"/>
          <w:lang w:val="en-ZA" w:eastAsia="en-ZA"/>
        </w:rPr>
      </w:pPr>
      <w:r w:rsidRPr="00DE77A5">
        <w:rPr>
          <w:rFonts w:eastAsia="Arial Unicode MS" w:cs="Arial"/>
          <w:color w:val="000000"/>
          <w:sz w:val="24"/>
          <w:szCs w:val="24"/>
          <w:lang w:val="en-ZA" w:eastAsia="en-ZA"/>
        </w:rPr>
        <w:t>The Appointed Service Provider must provide ICT Security Services that will cover and protect all Workstations and Servers located in Reuven Head Office and all our Depots. We have a Data Centre located in Reuven that hosts our virtual environment and physical servers. We also have a Roodepoort DR Data Centre. We have 1400 user with laptops and computers working from City Power offices and or working from home. There are over 400 servers hosted on both Data Centres.</w:t>
      </w:r>
    </w:p>
    <w:p w:rsidR="00DE77A5" w:rsidRPr="00DE77A5" w:rsidRDefault="00DE77A5" w:rsidP="00DE77A5">
      <w:pPr>
        <w:ind w:left="180"/>
        <w:jc w:val="both"/>
        <w:rPr>
          <w:rFonts w:eastAsia="Arial Unicode MS" w:cs="Arial"/>
          <w:color w:val="000000"/>
          <w:sz w:val="24"/>
          <w:szCs w:val="24"/>
          <w:lang w:val="en-ZA" w:eastAsia="en-ZA"/>
        </w:rPr>
      </w:pPr>
    </w:p>
    <w:p w:rsidR="00DE77A5" w:rsidRPr="00DE77A5" w:rsidRDefault="00DE77A5" w:rsidP="00DE77A5">
      <w:pPr>
        <w:ind w:left="180"/>
        <w:jc w:val="both"/>
        <w:rPr>
          <w:rFonts w:eastAsia="Arial Unicode MS" w:cs="Arial"/>
          <w:color w:val="000000"/>
          <w:sz w:val="24"/>
          <w:szCs w:val="24"/>
          <w:lang w:val="en-ZA" w:eastAsia="en-ZA"/>
        </w:rPr>
      </w:pPr>
    </w:p>
    <w:p w:rsidR="00DE77A5" w:rsidRPr="00DE77A5" w:rsidRDefault="00DE77A5" w:rsidP="00DE77A5">
      <w:pPr>
        <w:ind w:left="180"/>
        <w:jc w:val="both"/>
        <w:rPr>
          <w:rFonts w:eastAsia="Arial Unicode MS" w:cs="Arial"/>
          <w:color w:val="000000"/>
          <w:sz w:val="24"/>
          <w:szCs w:val="24"/>
          <w:lang w:val="en-ZA" w:eastAsia="en-ZA"/>
        </w:rPr>
      </w:pPr>
      <w:r w:rsidRPr="00DE77A5">
        <w:rPr>
          <w:rFonts w:eastAsia="Arial Unicode MS" w:cs="Arial"/>
          <w:color w:val="000000"/>
          <w:sz w:val="24"/>
          <w:szCs w:val="24"/>
          <w:lang w:val="en-ZA" w:eastAsia="en-ZA"/>
        </w:rPr>
        <w:t xml:space="preserve">The service provider will ensure Licensing of all software’s and provide support and maintenance for all of the requirements and ensure a secure working environment. </w:t>
      </w:r>
    </w:p>
    <w:p w:rsidR="00DE77A5" w:rsidRPr="00DE77A5" w:rsidRDefault="00DE77A5" w:rsidP="00DE77A5">
      <w:pPr>
        <w:spacing w:before="120" w:after="120"/>
        <w:ind w:left="180"/>
        <w:jc w:val="both"/>
        <w:rPr>
          <w:rFonts w:eastAsia="Arial Unicode MS" w:cs="Arial"/>
          <w:color w:val="000000"/>
          <w:sz w:val="24"/>
          <w:szCs w:val="24"/>
          <w:lang w:val="en-ZA" w:eastAsia="en-ZA"/>
        </w:rPr>
      </w:pPr>
      <w:r w:rsidRPr="00DE77A5">
        <w:rPr>
          <w:rFonts w:eastAsia="Arial Unicode MS" w:cs="Arial"/>
          <w:color w:val="000000"/>
          <w:sz w:val="24"/>
          <w:szCs w:val="24"/>
          <w:lang w:val="en-ZA" w:eastAsia="en-ZA"/>
        </w:rPr>
        <w:t xml:space="preserve">The following requirements needs be catered for in the proposal to strengthen City Power Cyber Security: </w:t>
      </w:r>
    </w:p>
    <w:p w:rsidR="00DE77A5" w:rsidRPr="00DE77A5" w:rsidRDefault="00DE77A5" w:rsidP="00DE77A5">
      <w:pPr>
        <w:pStyle w:val="Default"/>
        <w:ind w:left="721"/>
        <w:jc w:val="both"/>
        <w:rPr>
          <w:sz w:val="24"/>
          <w:szCs w:val="24"/>
        </w:rPr>
      </w:pPr>
    </w:p>
    <w:p w:rsidR="00DE77A5" w:rsidRPr="00DE77A5" w:rsidRDefault="00DE77A5" w:rsidP="00482007">
      <w:pPr>
        <w:pStyle w:val="ListParagraph"/>
        <w:numPr>
          <w:ilvl w:val="0"/>
          <w:numId w:val="79"/>
        </w:numPr>
        <w:overflowPunct/>
        <w:jc w:val="both"/>
        <w:textAlignment w:val="auto"/>
        <w:rPr>
          <w:rFonts w:eastAsia="Arial Unicode MS" w:cs="Arial"/>
          <w:color w:val="000000"/>
          <w:sz w:val="24"/>
          <w:szCs w:val="24"/>
          <w:lang w:val="en-ZA" w:eastAsia="en-ZA"/>
        </w:rPr>
      </w:pPr>
      <w:r w:rsidRPr="00DE77A5">
        <w:rPr>
          <w:rFonts w:eastAsia="Arial Unicode MS" w:cs="Arial"/>
          <w:color w:val="000000"/>
          <w:sz w:val="24"/>
          <w:szCs w:val="24"/>
          <w:lang w:val="en-ZA" w:eastAsia="en-ZA"/>
        </w:rPr>
        <w:t>Threat Hunting Tools</w:t>
      </w:r>
    </w:p>
    <w:p w:rsidR="00DE77A5" w:rsidRPr="00DE77A5" w:rsidRDefault="00DE77A5" w:rsidP="00482007">
      <w:pPr>
        <w:pStyle w:val="ListParagraph"/>
        <w:numPr>
          <w:ilvl w:val="0"/>
          <w:numId w:val="79"/>
        </w:numPr>
        <w:overflowPunct/>
        <w:jc w:val="both"/>
        <w:textAlignment w:val="auto"/>
        <w:rPr>
          <w:rFonts w:eastAsia="Arial Unicode MS" w:cs="Arial"/>
          <w:color w:val="000000"/>
          <w:sz w:val="24"/>
          <w:szCs w:val="24"/>
          <w:lang w:val="en-ZA" w:eastAsia="en-ZA"/>
        </w:rPr>
      </w:pPr>
      <w:r w:rsidRPr="00DE77A5">
        <w:rPr>
          <w:rFonts w:eastAsia="Arial Unicode MS" w:cs="Arial"/>
          <w:color w:val="000000"/>
          <w:sz w:val="24"/>
          <w:szCs w:val="24"/>
          <w:lang w:val="en-ZA" w:eastAsia="en-ZA"/>
        </w:rPr>
        <w:t>Network Intrusion Prevent Systems</w:t>
      </w:r>
    </w:p>
    <w:p w:rsidR="00DE77A5" w:rsidRPr="00DE77A5" w:rsidRDefault="00DE77A5" w:rsidP="00DE77A5">
      <w:pPr>
        <w:pStyle w:val="Default"/>
        <w:ind w:left="721"/>
        <w:jc w:val="both"/>
        <w:rPr>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589"/>
      </w:tblGrid>
      <w:tr w:rsidR="00DE77A5" w:rsidRPr="00DE77A5" w:rsidTr="00E508EC">
        <w:trPr>
          <w:trHeight w:val="86"/>
        </w:trPr>
        <w:tc>
          <w:tcPr>
            <w:tcW w:w="1589" w:type="dxa"/>
          </w:tcPr>
          <w:p w:rsidR="00DE77A5" w:rsidRPr="00DE77A5" w:rsidRDefault="00DE77A5" w:rsidP="00E508EC">
            <w:pPr>
              <w:pStyle w:val="Default"/>
              <w:rPr>
                <w:sz w:val="24"/>
                <w:szCs w:val="24"/>
              </w:rPr>
            </w:pPr>
          </w:p>
        </w:tc>
      </w:tr>
    </w:tbl>
    <w:p w:rsidR="00DE77A5" w:rsidRPr="00DE77A5" w:rsidRDefault="00DE77A5" w:rsidP="00DE77A5">
      <w:pPr>
        <w:spacing w:before="120" w:after="120"/>
        <w:jc w:val="both"/>
        <w:rPr>
          <w:rFonts w:eastAsia="Arial Unicode MS" w:cs="Arial"/>
          <w:color w:val="000000"/>
          <w:sz w:val="24"/>
          <w:szCs w:val="24"/>
          <w:lang w:val="en-ZA" w:eastAsia="en-ZA"/>
        </w:rPr>
      </w:pPr>
      <w:r w:rsidRPr="00DE77A5">
        <w:rPr>
          <w:rFonts w:cs="Arial"/>
          <w:color w:val="202124"/>
          <w:sz w:val="24"/>
          <w:szCs w:val="24"/>
          <w:shd w:val="clear" w:color="auto" w:fill="FFFFFF"/>
        </w:rPr>
        <w:t>New and continually evolving threats are surfacing every day</w:t>
      </w:r>
      <w:r w:rsidRPr="00DE77A5">
        <w:rPr>
          <w:rFonts w:cs="Arial"/>
          <w:b/>
          <w:bCs/>
          <w:color w:val="202124"/>
          <w:sz w:val="24"/>
          <w:szCs w:val="24"/>
          <w:shd w:val="clear" w:color="auto" w:fill="FFFFFF"/>
        </w:rPr>
        <w:t xml:space="preserve">. </w:t>
      </w:r>
      <w:r w:rsidRPr="00DE77A5">
        <w:rPr>
          <w:rFonts w:cs="Arial"/>
          <w:bCs/>
          <w:color w:val="202124"/>
          <w:sz w:val="24"/>
          <w:szCs w:val="24"/>
          <w:shd w:val="clear" w:color="auto" w:fill="FFFFFF"/>
        </w:rPr>
        <w:t>Cyber tools to help proactively identify, mitigate, remediate security threats using AI and machine learning capabilities are required to prevent attacks</w:t>
      </w:r>
      <w:r w:rsidRPr="00DE77A5">
        <w:rPr>
          <w:rFonts w:cs="Arial"/>
          <w:color w:val="202124"/>
          <w:sz w:val="24"/>
          <w:szCs w:val="24"/>
          <w:shd w:val="clear" w:color="auto" w:fill="FFFFFF"/>
        </w:rPr>
        <w:t xml:space="preserve">. </w:t>
      </w:r>
      <w:r w:rsidRPr="00DE77A5">
        <w:rPr>
          <w:rFonts w:eastAsia="Arial Unicode MS" w:cs="Arial"/>
          <w:color w:val="000000"/>
          <w:sz w:val="24"/>
          <w:szCs w:val="24"/>
          <w:lang w:val="en-ZA" w:eastAsia="en-ZA"/>
        </w:rPr>
        <w:t>Cyber Threats can exploit any Systems that are not adequately protected. Our ICT security infrastructure needs Intelligent Systems that will Analyse network events and hunt threats.</w:t>
      </w:r>
    </w:p>
    <w:p w:rsidR="00DE77A5" w:rsidRPr="00DE77A5" w:rsidRDefault="00DE77A5" w:rsidP="00482007">
      <w:pPr>
        <w:keepNext/>
        <w:numPr>
          <w:ilvl w:val="0"/>
          <w:numId w:val="78"/>
        </w:numPr>
        <w:tabs>
          <w:tab w:val="left" w:pos="360"/>
        </w:tabs>
        <w:overflowPunct/>
        <w:autoSpaceDE/>
        <w:autoSpaceDN/>
        <w:adjustRightInd/>
        <w:spacing w:after="240"/>
        <w:ind w:hanging="1441"/>
        <w:textAlignment w:val="auto"/>
        <w:outlineLvl w:val="0"/>
        <w:rPr>
          <w:rFonts w:cs="Arial"/>
          <w:b/>
          <w:sz w:val="24"/>
          <w:szCs w:val="24"/>
          <w:lang w:val="en-ZA"/>
        </w:rPr>
      </w:pPr>
      <w:bookmarkStart w:id="49" w:name="_Toc528587659"/>
      <w:bookmarkStart w:id="50" w:name="_Toc528769943"/>
      <w:bookmarkStart w:id="51" w:name="_Toc528773206"/>
      <w:r w:rsidRPr="00DE77A5">
        <w:rPr>
          <w:rFonts w:cs="Arial"/>
          <w:b/>
          <w:sz w:val="24"/>
          <w:szCs w:val="24"/>
          <w:lang w:val="en-ZA"/>
        </w:rPr>
        <w:t>Existing Firewalls and Endpoint Security:</w:t>
      </w:r>
      <w:bookmarkEnd w:id="49"/>
      <w:bookmarkEnd w:id="50"/>
      <w:bookmarkEnd w:id="51"/>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McAfee Endpoint Security</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McAfee Application Control</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McAfee DLP</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SEG Mail marshal</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McAfee ATP</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McAfee TIE/DXL</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McAfee Database Security</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McAfee Host Intrusion Detection</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Insight Database Activity Monitoring</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Palo Alto</w:t>
      </w:r>
    </w:p>
    <w:p w:rsidR="00DE77A5" w:rsidRPr="00DE77A5" w:rsidRDefault="00DE77A5" w:rsidP="00482007">
      <w:pPr>
        <w:numPr>
          <w:ilvl w:val="0"/>
          <w:numId w:val="77"/>
        </w:numPr>
        <w:tabs>
          <w:tab w:val="left" w:pos="540"/>
        </w:tabs>
        <w:overflowPunct/>
        <w:ind w:left="720" w:hanging="540"/>
        <w:textAlignment w:val="auto"/>
        <w:rPr>
          <w:rFonts w:cs="Arial"/>
          <w:sz w:val="24"/>
          <w:szCs w:val="24"/>
          <w:lang w:val="en-ZA"/>
        </w:rPr>
      </w:pPr>
      <w:r w:rsidRPr="00DE77A5">
        <w:rPr>
          <w:rFonts w:cs="Arial"/>
          <w:sz w:val="24"/>
          <w:szCs w:val="24"/>
          <w:lang w:val="en-ZA"/>
        </w:rPr>
        <w:t xml:space="preserve">   Fortigate</w:t>
      </w:r>
    </w:p>
    <w:p w:rsidR="00DE77A5" w:rsidRPr="00DE77A5" w:rsidRDefault="00DE77A5" w:rsidP="00DE77A5">
      <w:pPr>
        <w:rPr>
          <w:rFonts w:cs="Arial"/>
          <w:sz w:val="24"/>
          <w:szCs w:val="24"/>
          <w:lang w:val="en-ZA"/>
        </w:rPr>
      </w:pPr>
    </w:p>
    <w:p w:rsidR="00DE77A5" w:rsidRPr="00DE77A5" w:rsidRDefault="00DE77A5" w:rsidP="00DE77A5">
      <w:pPr>
        <w:rPr>
          <w:rFonts w:cs="Arial"/>
          <w:sz w:val="24"/>
          <w:szCs w:val="24"/>
          <w:lang w:val="en-ZA"/>
        </w:rPr>
      </w:pPr>
    </w:p>
    <w:p w:rsidR="00DE77A5" w:rsidRPr="00DE77A5" w:rsidRDefault="00DE77A5" w:rsidP="00DE77A5">
      <w:pPr>
        <w:rPr>
          <w:rFonts w:cs="Arial"/>
          <w:sz w:val="24"/>
          <w:szCs w:val="24"/>
          <w:lang w:val="en-ZA"/>
        </w:rPr>
      </w:pPr>
    </w:p>
    <w:p w:rsidR="00DE77A5" w:rsidRPr="00DE77A5" w:rsidRDefault="00DE77A5" w:rsidP="00DE77A5">
      <w:pPr>
        <w:rPr>
          <w:rFonts w:cs="Arial"/>
          <w:sz w:val="24"/>
          <w:szCs w:val="24"/>
          <w:lang w:val="en-ZA"/>
        </w:rPr>
      </w:pPr>
    </w:p>
    <w:p w:rsidR="00DE77A5" w:rsidRPr="00DE77A5" w:rsidRDefault="00DE77A5" w:rsidP="00482007">
      <w:pPr>
        <w:pStyle w:val="Heading1"/>
        <w:keepNext/>
        <w:numPr>
          <w:ilvl w:val="0"/>
          <w:numId w:val="76"/>
        </w:numPr>
        <w:tabs>
          <w:tab w:val="left" w:pos="360"/>
        </w:tabs>
        <w:overflowPunct/>
        <w:autoSpaceDE/>
        <w:autoSpaceDN/>
        <w:adjustRightInd/>
        <w:spacing w:before="0" w:after="0" w:line="360" w:lineRule="auto"/>
        <w:ind w:left="360"/>
        <w:textAlignment w:val="auto"/>
        <w:rPr>
          <w:rFonts w:cs="Arial"/>
          <w:color w:val="000000"/>
          <w:sz w:val="24"/>
          <w:szCs w:val="24"/>
        </w:rPr>
      </w:pPr>
      <w:bookmarkStart w:id="52" w:name="_Toc528773207"/>
      <w:r w:rsidRPr="00DE77A5">
        <w:rPr>
          <w:rFonts w:cs="Arial"/>
          <w:color w:val="000000"/>
          <w:sz w:val="24"/>
          <w:szCs w:val="24"/>
        </w:rPr>
        <w:lastRenderedPageBreak/>
        <w:t>NORMATIVE REFERENCES</w:t>
      </w:r>
      <w:bookmarkEnd w:id="52"/>
    </w:p>
    <w:p w:rsidR="00DE77A5" w:rsidRPr="00DE77A5" w:rsidRDefault="00DE77A5" w:rsidP="00DE77A5">
      <w:pPr>
        <w:spacing w:after="240"/>
        <w:ind w:left="180" w:right="144"/>
        <w:rPr>
          <w:rFonts w:cs="Arial"/>
          <w:color w:val="000000"/>
          <w:sz w:val="24"/>
          <w:szCs w:val="24"/>
        </w:rPr>
      </w:pPr>
      <w:r w:rsidRPr="00DE77A5">
        <w:rPr>
          <w:rFonts w:cs="Arial"/>
          <w:color w:val="000000"/>
          <w:sz w:val="24"/>
          <w:szCs w:val="24"/>
        </w:rPr>
        <w:t>The following documents contain provisions that, through reference in the text, constitute requirements of this specification.  At the time of publication, the editions indicated were valid.  All standards and specifications are subject to revision, and parties to agreements based on this standard are encouraged to investigate the possibility of applying the most recent editions of the documents listed below.</w:t>
      </w:r>
    </w:p>
    <w:p w:rsidR="00DE77A5" w:rsidRPr="00DE77A5" w:rsidRDefault="00DE77A5" w:rsidP="00E508EC">
      <w:pPr>
        <w:tabs>
          <w:tab w:val="left" w:pos="1440"/>
        </w:tabs>
        <w:spacing w:line="360" w:lineRule="auto"/>
        <w:ind w:left="1418" w:right="144" w:hanging="1238"/>
        <w:rPr>
          <w:rFonts w:cs="Arial"/>
          <w:color w:val="000000"/>
          <w:sz w:val="24"/>
          <w:szCs w:val="24"/>
        </w:rPr>
      </w:pPr>
      <w:r w:rsidRPr="00DE77A5">
        <w:rPr>
          <w:rFonts w:cs="Arial"/>
          <w:color w:val="000000"/>
          <w:sz w:val="24"/>
          <w:szCs w:val="24"/>
        </w:rPr>
        <w:t>COBIT:</w:t>
      </w:r>
      <w:r w:rsidRPr="00DE77A5">
        <w:rPr>
          <w:rFonts w:cs="Arial"/>
          <w:color w:val="000000"/>
          <w:sz w:val="24"/>
          <w:szCs w:val="24"/>
        </w:rPr>
        <w:tab/>
      </w:r>
      <w:r w:rsidRPr="00DE77A5">
        <w:rPr>
          <w:rFonts w:cs="Arial"/>
          <w:i/>
          <w:color w:val="000000"/>
          <w:sz w:val="24"/>
          <w:szCs w:val="24"/>
        </w:rPr>
        <w:t>Control Objectives for Information and Related Technology. It is a framework created by the ISACA (Information Systems Audit and Control Association) for IT governance and management</w:t>
      </w:r>
    </w:p>
    <w:p w:rsidR="00DE77A5" w:rsidRPr="00DE77A5" w:rsidRDefault="00E508EC" w:rsidP="00E508EC">
      <w:pPr>
        <w:spacing w:line="360" w:lineRule="auto"/>
        <w:ind w:left="1418" w:right="144" w:hanging="1238"/>
        <w:rPr>
          <w:rFonts w:cs="Arial"/>
          <w:i/>
          <w:color w:val="000000"/>
          <w:sz w:val="24"/>
          <w:szCs w:val="24"/>
        </w:rPr>
      </w:pPr>
      <w:r>
        <w:rPr>
          <w:rFonts w:cs="Arial"/>
          <w:color w:val="000000"/>
          <w:sz w:val="24"/>
          <w:szCs w:val="24"/>
        </w:rPr>
        <w:t>KING4:</w:t>
      </w:r>
      <w:r>
        <w:rPr>
          <w:rFonts w:cs="Arial"/>
          <w:color w:val="000000"/>
          <w:sz w:val="24"/>
          <w:szCs w:val="24"/>
        </w:rPr>
        <w:tab/>
      </w:r>
      <w:r w:rsidR="00DE77A5" w:rsidRPr="00DE77A5">
        <w:rPr>
          <w:rFonts w:cs="Arial"/>
          <w:i/>
          <w:color w:val="000000"/>
          <w:sz w:val="24"/>
          <w:szCs w:val="24"/>
        </w:rPr>
        <w:t>Technology and Information Governance</w:t>
      </w:r>
    </w:p>
    <w:p w:rsidR="00DE77A5" w:rsidRPr="00DE77A5" w:rsidRDefault="00DE77A5" w:rsidP="00E508EC">
      <w:pPr>
        <w:spacing w:line="360" w:lineRule="auto"/>
        <w:ind w:left="1418" w:right="144" w:hanging="1238"/>
        <w:rPr>
          <w:rFonts w:cs="Arial"/>
          <w:i/>
          <w:color w:val="000000"/>
          <w:sz w:val="24"/>
          <w:szCs w:val="24"/>
        </w:rPr>
      </w:pPr>
      <w:r w:rsidRPr="00DE77A5">
        <w:rPr>
          <w:rFonts w:cs="Arial"/>
          <w:color w:val="000000"/>
          <w:sz w:val="24"/>
          <w:szCs w:val="24"/>
        </w:rPr>
        <w:t>TOGAF:</w:t>
      </w:r>
      <w:r w:rsidRPr="00DE77A5">
        <w:rPr>
          <w:rFonts w:cs="Arial"/>
          <w:color w:val="000000"/>
          <w:sz w:val="24"/>
          <w:szCs w:val="24"/>
        </w:rPr>
        <w:tab/>
      </w:r>
      <w:r w:rsidRPr="00DE77A5">
        <w:rPr>
          <w:rFonts w:cs="Arial"/>
          <w:i/>
          <w:color w:val="000000"/>
          <w:sz w:val="24"/>
          <w:szCs w:val="24"/>
        </w:rPr>
        <w:t>The Open Group Architecture Framework is a framework for enterprise architecture that provides an approach for designing, planning, implementing, and governing an enterprise information technology architecture.</w:t>
      </w:r>
    </w:p>
    <w:p w:rsidR="00DE77A5" w:rsidRPr="00DE77A5" w:rsidRDefault="00DE77A5" w:rsidP="00E508EC">
      <w:pPr>
        <w:spacing w:line="360" w:lineRule="auto"/>
        <w:ind w:left="1418" w:right="144" w:hanging="1238"/>
        <w:rPr>
          <w:rFonts w:cs="Arial"/>
          <w:color w:val="000000"/>
          <w:sz w:val="24"/>
          <w:szCs w:val="24"/>
          <w:highlight w:val="yellow"/>
        </w:rPr>
      </w:pPr>
      <w:r w:rsidRPr="00DE77A5">
        <w:rPr>
          <w:rFonts w:cs="Arial"/>
          <w:color w:val="000000"/>
          <w:sz w:val="24"/>
          <w:szCs w:val="24"/>
        </w:rPr>
        <w:t xml:space="preserve">PoPi: </w:t>
      </w:r>
      <w:r w:rsidR="00E508EC">
        <w:rPr>
          <w:rFonts w:cs="Arial"/>
          <w:color w:val="000000"/>
          <w:sz w:val="24"/>
          <w:szCs w:val="24"/>
        </w:rPr>
        <w:tab/>
      </w:r>
      <w:r w:rsidRPr="00DE77A5">
        <w:rPr>
          <w:rFonts w:cs="Arial"/>
          <w:i/>
          <w:color w:val="000000"/>
          <w:sz w:val="24"/>
          <w:szCs w:val="24"/>
        </w:rPr>
        <w:t>Protection of Personal Information Act, 2013</w:t>
      </w:r>
    </w:p>
    <w:p w:rsidR="00DE77A5" w:rsidRPr="00DE77A5" w:rsidRDefault="00DE77A5" w:rsidP="00E508EC">
      <w:pPr>
        <w:tabs>
          <w:tab w:val="left" w:pos="810"/>
          <w:tab w:val="left" w:pos="1170"/>
        </w:tabs>
        <w:spacing w:after="240" w:line="360" w:lineRule="auto"/>
        <w:ind w:left="1418" w:right="144" w:hanging="1238"/>
        <w:rPr>
          <w:rFonts w:cs="Arial"/>
          <w:color w:val="000000"/>
          <w:sz w:val="24"/>
          <w:szCs w:val="24"/>
        </w:rPr>
      </w:pPr>
      <w:r w:rsidRPr="00DE77A5">
        <w:rPr>
          <w:rFonts w:cs="Arial"/>
          <w:color w:val="000000"/>
          <w:sz w:val="24"/>
          <w:szCs w:val="24"/>
        </w:rPr>
        <w:t xml:space="preserve">GWEA: </w:t>
      </w:r>
      <w:r w:rsidRPr="00DE77A5">
        <w:rPr>
          <w:rFonts w:cs="Arial"/>
          <w:color w:val="000000"/>
          <w:sz w:val="24"/>
          <w:szCs w:val="24"/>
        </w:rPr>
        <w:tab/>
      </w:r>
      <w:r w:rsidRPr="00DE77A5">
        <w:rPr>
          <w:rFonts w:cs="Arial"/>
          <w:color w:val="000000"/>
          <w:sz w:val="24"/>
          <w:szCs w:val="24"/>
        </w:rPr>
        <w:tab/>
      </w:r>
      <w:r w:rsidRPr="00DE77A5">
        <w:rPr>
          <w:rFonts w:cs="Arial"/>
          <w:i/>
          <w:color w:val="000000"/>
          <w:sz w:val="24"/>
          <w:szCs w:val="24"/>
        </w:rPr>
        <w:t>Government Wide Enterprise Architecture framework</w:t>
      </w:r>
    </w:p>
    <w:p w:rsidR="00DE77A5" w:rsidRPr="00DE77A5" w:rsidRDefault="00DE77A5" w:rsidP="00DE77A5">
      <w:pPr>
        <w:rPr>
          <w:sz w:val="24"/>
          <w:szCs w:val="24"/>
        </w:rPr>
      </w:pPr>
    </w:p>
    <w:p w:rsidR="00DE77A5" w:rsidRPr="00DE77A5" w:rsidRDefault="00DE77A5" w:rsidP="00DE77A5">
      <w:pPr>
        <w:rPr>
          <w:sz w:val="24"/>
          <w:szCs w:val="24"/>
        </w:rPr>
      </w:pPr>
    </w:p>
    <w:p w:rsidR="00DE77A5" w:rsidRPr="00DE77A5" w:rsidRDefault="00DE77A5" w:rsidP="00482007">
      <w:pPr>
        <w:pStyle w:val="Heading1"/>
        <w:keepNext/>
        <w:numPr>
          <w:ilvl w:val="0"/>
          <w:numId w:val="76"/>
        </w:numPr>
        <w:overflowPunct/>
        <w:autoSpaceDE/>
        <w:autoSpaceDN/>
        <w:adjustRightInd/>
        <w:spacing w:before="0" w:after="0" w:line="360" w:lineRule="auto"/>
        <w:ind w:hanging="720"/>
        <w:textAlignment w:val="auto"/>
        <w:rPr>
          <w:rFonts w:cs="Arial"/>
          <w:color w:val="000000"/>
          <w:sz w:val="24"/>
          <w:szCs w:val="24"/>
        </w:rPr>
      </w:pPr>
      <w:bookmarkStart w:id="53" w:name="_Toc528773208"/>
      <w:r w:rsidRPr="00DE77A5">
        <w:rPr>
          <w:rFonts w:cs="Arial"/>
          <w:bCs/>
          <w:color w:val="000000"/>
          <w:sz w:val="24"/>
          <w:szCs w:val="24"/>
        </w:rPr>
        <w:t>DEFINITIONS</w:t>
      </w:r>
      <w:bookmarkEnd w:id="53"/>
    </w:p>
    <w:p w:rsidR="00DE77A5" w:rsidRPr="00DE77A5" w:rsidRDefault="00DE77A5" w:rsidP="00DE77A5">
      <w:pPr>
        <w:ind w:left="180" w:right="144"/>
        <w:rPr>
          <w:rFonts w:cs="Arial"/>
          <w:color w:val="000000"/>
          <w:sz w:val="24"/>
          <w:szCs w:val="24"/>
        </w:rPr>
      </w:pPr>
      <w:r w:rsidRPr="00DE77A5">
        <w:rPr>
          <w:rFonts w:cs="Arial"/>
          <w:color w:val="000000"/>
          <w:sz w:val="24"/>
          <w:szCs w:val="24"/>
        </w:rPr>
        <w:t>The definitions and abbreviations in the above documents (Normative Reference) shall apply to this specification.</w:t>
      </w:r>
    </w:p>
    <w:p w:rsidR="00DE77A5" w:rsidRPr="00DE77A5" w:rsidRDefault="00DE77A5" w:rsidP="00DE77A5">
      <w:pPr>
        <w:ind w:right="144"/>
        <w:rPr>
          <w:rFonts w:cs="Arial"/>
          <w:color w:val="000000"/>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763"/>
      </w:tblGrid>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ICT</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Information and Communication Technology</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SLA</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Service level agreement</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IT</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Information Technology</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Cisco ASA</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Cisco series adaptive Security Appliance</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DR</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Disaster Recovery</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IPS</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Intrusion Prevention</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SCCM</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System Centre Configuration Manager</w:t>
            </w:r>
          </w:p>
        </w:tc>
      </w:tr>
      <w:tr w:rsidR="00DE77A5" w:rsidRPr="00DE77A5" w:rsidTr="00E508EC">
        <w:tc>
          <w:tcPr>
            <w:tcW w:w="2160" w:type="dxa"/>
            <w:shd w:val="clear" w:color="auto" w:fill="auto"/>
          </w:tcPr>
          <w:p w:rsidR="00DE77A5" w:rsidRPr="00DE77A5" w:rsidRDefault="00DE77A5" w:rsidP="00E508EC">
            <w:pPr>
              <w:tabs>
                <w:tab w:val="left" w:pos="1545"/>
              </w:tabs>
              <w:ind w:right="144"/>
              <w:rPr>
                <w:rFonts w:cs="Arial"/>
                <w:color w:val="000000"/>
                <w:sz w:val="24"/>
                <w:szCs w:val="24"/>
              </w:rPr>
            </w:pPr>
            <w:r w:rsidRPr="00DE77A5">
              <w:rPr>
                <w:rFonts w:cs="Arial"/>
                <w:color w:val="000000"/>
                <w:sz w:val="24"/>
                <w:szCs w:val="24"/>
              </w:rPr>
              <w:t>MAOS</w:t>
            </w:r>
            <w:r w:rsidRPr="00DE77A5">
              <w:rPr>
                <w:rFonts w:cs="Arial"/>
                <w:color w:val="000000"/>
                <w:sz w:val="24"/>
                <w:szCs w:val="24"/>
              </w:rPr>
              <w:tab/>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Management of outage and supply</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ITIL</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Information Technology Infrastructure Library</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SOC</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Security Operation Centre</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AAA</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Authentic Authorization Accounting</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SIEM</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Security Information and Event Management</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TACAS/RADIUS</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Security Protocols</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NAC</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Network Admission Control</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ISE</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Identity Service Engine</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NAT</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Network Address Translation</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NGFW</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Next Generation Firewall</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URL</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Uniform Resource Locator</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GB</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Giga Byte</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GBPS</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GB per second</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VPN</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Virtual Private Network</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10/100/1000</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GB Ethernet network transmitting at 10Mbps, 100Mbps &amp; 1Gbps</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lastRenderedPageBreak/>
              <w:t>Gb</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Giga bit</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3DES</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3 pass digital Encryption Standard</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AES</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Advanced Encryption Standards</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IPsec</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IP security: Security protocol</w:t>
            </w:r>
          </w:p>
        </w:tc>
      </w:tr>
      <w:tr w:rsidR="00DE77A5" w:rsidRPr="00DE77A5" w:rsidTr="00E508EC">
        <w:tc>
          <w:tcPr>
            <w:tcW w:w="2160"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CMDB</w:t>
            </w:r>
          </w:p>
        </w:tc>
        <w:tc>
          <w:tcPr>
            <w:tcW w:w="6763" w:type="dxa"/>
            <w:shd w:val="clear" w:color="auto" w:fill="auto"/>
          </w:tcPr>
          <w:p w:rsidR="00DE77A5" w:rsidRPr="00DE77A5" w:rsidRDefault="00DE77A5" w:rsidP="00E508EC">
            <w:pPr>
              <w:ind w:right="144"/>
              <w:rPr>
                <w:rFonts w:cs="Arial"/>
                <w:color w:val="000000"/>
                <w:sz w:val="24"/>
                <w:szCs w:val="24"/>
              </w:rPr>
            </w:pPr>
            <w:r w:rsidRPr="00DE77A5">
              <w:rPr>
                <w:rFonts w:cs="Arial"/>
                <w:color w:val="000000"/>
                <w:sz w:val="24"/>
                <w:szCs w:val="24"/>
              </w:rPr>
              <w:t>Change Management Database</w:t>
            </w:r>
          </w:p>
        </w:tc>
      </w:tr>
    </w:tbl>
    <w:p w:rsidR="00DE77A5" w:rsidRDefault="00DE77A5" w:rsidP="00DE77A5">
      <w:pPr>
        <w:rPr>
          <w:rFonts w:cs="Arial"/>
          <w:sz w:val="24"/>
          <w:szCs w:val="24"/>
          <w:lang w:val="en-ZA"/>
        </w:rPr>
      </w:pPr>
    </w:p>
    <w:p w:rsidR="00E508EC" w:rsidRPr="00DE77A5" w:rsidRDefault="00E508EC" w:rsidP="00DE77A5">
      <w:pPr>
        <w:rPr>
          <w:rFonts w:cs="Arial"/>
          <w:sz w:val="24"/>
          <w:szCs w:val="24"/>
          <w:lang w:val="en-ZA"/>
        </w:rPr>
      </w:pPr>
    </w:p>
    <w:p w:rsidR="00DE77A5" w:rsidRPr="00DE77A5" w:rsidRDefault="00DE77A5" w:rsidP="00E508EC">
      <w:pPr>
        <w:keepNext/>
        <w:numPr>
          <w:ilvl w:val="0"/>
          <w:numId w:val="76"/>
        </w:numPr>
        <w:overflowPunct/>
        <w:autoSpaceDE/>
        <w:autoSpaceDN/>
        <w:adjustRightInd/>
        <w:spacing w:line="276" w:lineRule="auto"/>
        <w:ind w:left="709" w:hanging="708"/>
        <w:textAlignment w:val="auto"/>
        <w:outlineLvl w:val="0"/>
        <w:rPr>
          <w:b/>
          <w:sz w:val="24"/>
          <w:szCs w:val="24"/>
        </w:rPr>
      </w:pPr>
      <w:r w:rsidRPr="00DE77A5">
        <w:rPr>
          <w:b/>
          <w:sz w:val="24"/>
          <w:szCs w:val="24"/>
        </w:rPr>
        <w:t xml:space="preserve"> </w:t>
      </w:r>
      <w:bookmarkStart w:id="54" w:name="_Toc528773209"/>
      <w:r w:rsidRPr="00DE77A5">
        <w:rPr>
          <w:b/>
          <w:sz w:val="24"/>
          <w:szCs w:val="24"/>
        </w:rPr>
        <w:t>REQUIREMENTS</w:t>
      </w:r>
      <w:bookmarkEnd w:id="54"/>
    </w:p>
    <w:p w:rsidR="00DE77A5" w:rsidRPr="00DE77A5" w:rsidRDefault="00DE77A5" w:rsidP="00E508EC">
      <w:pPr>
        <w:tabs>
          <w:tab w:val="left" w:pos="450"/>
        </w:tabs>
        <w:spacing w:line="360" w:lineRule="auto"/>
        <w:ind w:left="709"/>
        <w:rPr>
          <w:rFonts w:cs="Arial"/>
          <w:b/>
          <w:sz w:val="24"/>
          <w:szCs w:val="24"/>
          <w:lang w:val="en-ZA"/>
        </w:rPr>
      </w:pPr>
      <w:r w:rsidRPr="00DE77A5">
        <w:rPr>
          <w:rFonts w:cs="Arial"/>
          <w:b/>
          <w:sz w:val="24"/>
          <w:szCs w:val="24"/>
          <w:lang w:val="en-ZA"/>
        </w:rPr>
        <w:t>Technical requirements for Cyber Security Network Resilience</w:t>
      </w:r>
    </w:p>
    <w:p w:rsidR="00DE77A5" w:rsidRPr="00DE77A5" w:rsidRDefault="00DE77A5" w:rsidP="00DE77A5">
      <w:pPr>
        <w:tabs>
          <w:tab w:val="left" w:pos="450"/>
        </w:tabs>
        <w:spacing w:line="360" w:lineRule="auto"/>
        <w:rPr>
          <w:rFonts w:cs="Arial"/>
          <w:b/>
          <w:sz w:val="24"/>
          <w:szCs w:val="24"/>
          <w:lang w:val="en-ZA"/>
        </w:rPr>
      </w:pPr>
    </w:p>
    <w:p w:rsidR="00DE77A5" w:rsidRPr="00DE77A5" w:rsidRDefault="00DE77A5" w:rsidP="00482007">
      <w:pPr>
        <w:pStyle w:val="ListParagraph"/>
        <w:numPr>
          <w:ilvl w:val="1"/>
          <w:numId w:val="76"/>
        </w:numPr>
        <w:tabs>
          <w:tab w:val="left" w:pos="450"/>
        </w:tabs>
        <w:overflowPunct/>
        <w:spacing w:line="360" w:lineRule="auto"/>
        <w:textAlignment w:val="auto"/>
        <w:rPr>
          <w:rFonts w:cs="Arial"/>
          <w:b/>
          <w:sz w:val="24"/>
          <w:szCs w:val="24"/>
          <w:lang w:val="en-ZA"/>
        </w:rPr>
      </w:pPr>
      <w:r w:rsidRPr="00DE77A5">
        <w:rPr>
          <w:rFonts w:cs="Arial"/>
          <w:b/>
          <w:sz w:val="24"/>
          <w:szCs w:val="24"/>
          <w:lang w:val="en-ZA"/>
        </w:rPr>
        <w:t>Threat Hunting Tool</w:t>
      </w:r>
    </w:p>
    <w:p w:rsidR="00DE77A5" w:rsidRPr="00DE77A5" w:rsidRDefault="00DE77A5" w:rsidP="00DE77A5">
      <w:pPr>
        <w:rPr>
          <w:rFonts w:ascii="Decimal Semibold" w:eastAsiaTheme="minorHAnsi" w:hAnsi="Decimal Semibold" w:cs="Decimal Semibold"/>
          <w:color w:val="000000"/>
          <w:sz w:val="24"/>
          <w:szCs w:val="24"/>
          <w:lang w:val="en-ZA"/>
        </w:rPr>
      </w:pPr>
    </w:p>
    <w:p w:rsidR="00DE77A5" w:rsidRPr="00DE77A5" w:rsidRDefault="00DE77A5" w:rsidP="00E508EC">
      <w:pPr>
        <w:pStyle w:val="ListParagraph"/>
        <w:tabs>
          <w:tab w:val="left" w:pos="450"/>
        </w:tabs>
        <w:spacing w:line="360" w:lineRule="auto"/>
        <w:ind w:left="721"/>
        <w:jc w:val="both"/>
        <w:rPr>
          <w:rFonts w:cs="Arial"/>
          <w:sz w:val="24"/>
          <w:szCs w:val="24"/>
          <w:lang w:val="en-ZA"/>
        </w:rPr>
      </w:pPr>
      <w:r w:rsidRPr="00DE77A5">
        <w:rPr>
          <w:rFonts w:cs="Arial"/>
          <w:color w:val="202124"/>
          <w:sz w:val="24"/>
          <w:szCs w:val="24"/>
          <w:shd w:val="clear" w:color="auto" w:fill="FFFFFF"/>
        </w:rPr>
        <w:t>Proactively</w:t>
      </w:r>
      <w:r w:rsidRPr="00DE77A5">
        <w:rPr>
          <w:rFonts w:cs="Arial"/>
          <w:bCs/>
          <w:color w:val="202124"/>
          <w:sz w:val="24"/>
          <w:szCs w:val="24"/>
          <w:shd w:val="clear" w:color="auto" w:fill="FFFFFF"/>
        </w:rPr>
        <w:t xml:space="preserve"> looking for anomalies within the network or devices and discovering if they represent the trails left by stealthy attackers</w:t>
      </w:r>
      <w:r w:rsidRPr="00DE77A5">
        <w:rPr>
          <w:rFonts w:cs="Arial"/>
          <w:color w:val="202124"/>
          <w:sz w:val="24"/>
          <w:szCs w:val="24"/>
          <w:shd w:val="clear" w:color="auto" w:fill="FFFFFF"/>
        </w:rPr>
        <w:t>.</w:t>
      </w:r>
      <w:r w:rsidRPr="00DE77A5">
        <w:rPr>
          <w:rFonts w:ascii="Decimal Semibold" w:eastAsiaTheme="minorHAnsi" w:hAnsi="Decimal Semibold" w:cstheme="minorBidi"/>
          <w:sz w:val="24"/>
          <w:szCs w:val="24"/>
          <w:lang w:val="en-ZA"/>
        </w:rPr>
        <w:t xml:space="preserve"> Prevention of Advanced Threats with Behavioural Analytics and Machine Learning. Monitoring of managed and unmanaged Devices. Detection of targeted attacks, insider threats and malware with AI-powered analytics. </w:t>
      </w:r>
      <w:r w:rsidRPr="00DE77A5">
        <w:rPr>
          <w:rFonts w:cs="Arial"/>
          <w:color w:val="202124"/>
          <w:sz w:val="24"/>
          <w:szCs w:val="24"/>
          <w:shd w:val="clear" w:color="auto" w:fill="FFFFFF"/>
        </w:rPr>
        <w:t>Readily available integration platforms with existing technologies such as Palo Alto, Fortigate firewalls and EDR technologies.</w:t>
      </w:r>
    </w:p>
    <w:p w:rsidR="00DE77A5" w:rsidRPr="00DE77A5" w:rsidRDefault="00DE77A5" w:rsidP="00DE77A5">
      <w:pPr>
        <w:tabs>
          <w:tab w:val="left" w:pos="450"/>
        </w:tabs>
        <w:spacing w:line="360" w:lineRule="auto"/>
        <w:rPr>
          <w:rFonts w:cs="Arial"/>
          <w:sz w:val="24"/>
          <w:szCs w:val="24"/>
          <w:lang w:val="en-ZA"/>
        </w:rPr>
      </w:pPr>
      <w:r w:rsidRPr="00DE77A5">
        <w:rPr>
          <w:rFonts w:cs="Arial"/>
          <w:sz w:val="24"/>
          <w:szCs w:val="24"/>
          <w:lang w:val="en-ZA"/>
        </w:rPr>
        <w:tab/>
      </w:r>
      <w:r w:rsidRPr="00DE77A5">
        <w:rPr>
          <w:rFonts w:cs="Arial"/>
          <w:sz w:val="24"/>
          <w:szCs w:val="24"/>
          <w:lang w:val="en-ZA"/>
        </w:rPr>
        <w:tab/>
      </w:r>
    </w:p>
    <w:p w:rsidR="00DE77A5" w:rsidRPr="00DE77A5" w:rsidRDefault="00DE77A5" w:rsidP="00E508EC">
      <w:pPr>
        <w:tabs>
          <w:tab w:val="left" w:pos="450"/>
        </w:tabs>
        <w:spacing w:line="360" w:lineRule="auto"/>
        <w:ind w:left="284"/>
        <w:rPr>
          <w:rFonts w:cs="Arial"/>
          <w:sz w:val="24"/>
          <w:szCs w:val="24"/>
          <w:lang w:val="en-ZA"/>
        </w:rPr>
      </w:pPr>
      <w:r w:rsidRPr="00DE77A5">
        <w:rPr>
          <w:rFonts w:cs="Arial"/>
          <w:sz w:val="24"/>
          <w:szCs w:val="24"/>
          <w:lang w:val="en-ZA"/>
        </w:rPr>
        <w:t>5.2</w:t>
      </w:r>
      <w:r w:rsidRPr="00DE77A5">
        <w:rPr>
          <w:rFonts w:cs="Arial"/>
          <w:sz w:val="24"/>
          <w:szCs w:val="24"/>
          <w:lang w:val="en-ZA"/>
        </w:rPr>
        <w:tab/>
      </w:r>
      <w:r w:rsidRPr="00DE77A5">
        <w:rPr>
          <w:rFonts w:cs="Arial"/>
          <w:b/>
          <w:sz w:val="24"/>
          <w:szCs w:val="24"/>
          <w:lang w:val="en-ZA"/>
        </w:rPr>
        <w:t>Network Intrusion Prevention Systems</w:t>
      </w:r>
    </w:p>
    <w:p w:rsidR="00DE77A5" w:rsidRPr="00DE77A5" w:rsidRDefault="00DE77A5" w:rsidP="00E508EC">
      <w:pPr>
        <w:tabs>
          <w:tab w:val="left" w:pos="450"/>
        </w:tabs>
        <w:spacing w:line="360" w:lineRule="auto"/>
        <w:ind w:left="709" w:hanging="709"/>
        <w:rPr>
          <w:rFonts w:cs="Arial"/>
          <w:sz w:val="24"/>
          <w:szCs w:val="24"/>
          <w:lang w:val="en-ZA"/>
        </w:rPr>
      </w:pPr>
      <w:r w:rsidRPr="00DE77A5">
        <w:rPr>
          <w:rFonts w:cs="Arial"/>
          <w:sz w:val="24"/>
          <w:szCs w:val="24"/>
          <w:lang w:val="en-ZA"/>
        </w:rPr>
        <w:tab/>
      </w:r>
      <w:r w:rsidRPr="00DE77A5">
        <w:rPr>
          <w:rFonts w:cs="Arial"/>
          <w:sz w:val="24"/>
          <w:szCs w:val="24"/>
          <w:lang w:val="en-ZA"/>
        </w:rPr>
        <w:tab/>
        <w:t>Application or Devices that protect the network against stealthy attacks and monitor east to west traffic inside the network.</w:t>
      </w:r>
    </w:p>
    <w:p w:rsidR="00DE77A5" w:rsidRPr="00DE77A5" w:rsidRDefault="00DE77A5" w:rsidP="00DE77A5">
      <w:pPr>
        <w:tabs>
          <w:tab w:val="left" w:pos="450"/>
        </w:tabs>
        <w:spacing w:line="360" w:lineRule="auto"/>
        <w:rPr>
          <w:rFonts w:cs="Arial"/>
          <w:sz w:val="24"/>
          <w:szCs w:val="24"/>
          <w:lang w:val="en-ZA"/>
        </w:rPr>
      </w:pPr>
    </w:p>
    <w:p w:rsidR="00DE77A5" w:rsidRPr="00DE77A5" w:rsidRDefault="00DE77A5" w:rsidP="00482007">
      <w:pPr>
        <w:keepNext/>
        <w:numPr>
          <w:ilvl w:val="0"/>
          <w:numId w:val="76"/>
        </w:numPr>
        <w:overflowPunct/>
        <w:autoSpaceDE/>
        <w:autoSpaceDN/>
        <w:adjustRightInd/>
        <w:spacing w:line="276" w:lineRule="auto"/>
        <w:ind w:hanging="720"/>
        <w:textAlignment w:val="auto"/>
        <w:outlineLvl w:val="0"/>
        <w:rPr>
          <w:b/>
          <w:sz w:val="24"/>
          <w:szCs w:val="24"/>
        </w:rPr>
      </w:pPr>
      <w:bookmarkStart w:id="55" w:name="_Toc528773210"/>
      <w:r w:rsidRPr="00DE77A5">
        <w:rPr>
          <w:b/>
          <w:sz w:val="24"/>
          <w:szCs w:val="24"/>
        </w:rPr>
        <w:t>ENHANCEMENTS</w:t>
      </w:r>
      <w:bookmarkEnd w:id="55"/>
    </w:p>
    <w:p w:rsidR="00DE77A5" w:rsidRPr="00DE77A5" w:rsidRDefault="00DE77A5" w:rsidP="00DE77A5">
      <w:pPr>
        <w:ind w:left="284"/>
        <w:jc w:val="both"/>
        <w:rPr>
          <w:rFonts w:cs="Arial"/>
          <w:sz w:val="24"/>
          <w:szCs w:val="24"/>
        </w:rPr>
      </w:pPr>
    </w:p>
    <w:p w:rsidR="00DE77A5" w:rsidRPr="00DE77A5" w:rsidRDefault="00DE77A5" w:rsidP="00E508EC">
      <w:pPr>
        <w:ind w:left="709"/>
        <w:jc w:val="both"/>
        <w:rPr>
          <w:rFonts w:cs="Arial"/>
          <w:sz w:val="24"/>
          <w:szCs w:val="24"/>
        </w:rPr>
      </w:pPr>
      <w:r w:rsidRPr="00DE77A5">
        <w:rPr>
          <w:rFonts w:cs="Arial"/>
          <w:sz w:val="24"/>
          <w:szCs w:val="24"/>
        </w:rPr>
        <w:t>The Service Provider shall provide enhancements, support and maintenance services on the existing and new proposed ICT Security Solution. Below enhancement can be provided as and when required</w:t>
      </w:r>
    </w:p>
    <w:p w:rsidR="00DE77A5" w:rsidRPr="00DE77A5" w:rsidRDefault="00DE77A5" w:rsidP="00DE77A5">
      <w:pPr>
        <w:ind w:left="284"/>
        <w:jc w:val="both"/>
        <w:rPr>
          <w:rFonts w:cs="Arial"/>
          <w:sz w:val="24"/>
          <w:szCs w:val="24"/>
        </w:rPr>
      </w:pPr>
    </w:p>
    <w:p w:rsidR="00DE77A5" w:rsidRPr="00E508EC" w:rsidRDefault="00DE77A5" w:rsidP="00E508EC">
      <w:pPr>
        <w:pStyle w:val="ListParagraph"/>
        <w:numPr>
          <w:ilvl w:val="1"/>
          <w:numId w:val="76"/>
        </w:numPr>
        <w:ind w:left="993" w:hanging="295"/>
        <w:jc w:val="both"/>
        <w:rPr>
          <w:rFonts w:cs="Arial"/>
          <w:sz w:val="24"/>
          <w:szCs w:val="24"/>
        </w:rPr>
      </w:pPr>
      <w:r w:rsidRPr="00E508EC">
        <w:rPr>
          <w:rFonts w:cs="Arial"/>
          <w:sz w:val="24"/>
          <w:szCs w:val="24"/>
        </w:rPr>
        <w:t>Forensic services as and when required.</w:t>
      </w:r>
    </w:p>
    <w:p w:rsidR="00DE77A5" w:rsidRPr="00E508EC" w:rsidRDefault="00E508EC" w:rsidP="00E508EC">
      <w:pPr>
        <w:overflowPunct/>
        <w:autoSpaceDE/>
        <w:autoSpaceDN/>
        <w:adjustRightInd/>
        <w:ind w:left="1418" w:hanging="709"/>
        <w:jc w:val="both"/>
        <w:textAlignment w:val="auto"/>
        <w:rPr>
          <w:rFonts w:cs="Arial"/>
          <w:sz w:val="24"/>
          <w:szCs w:val="24"/>
        </w:rPr>
      </w:pPr>
      <w:r w:rsidRPr="00E508EC">
        <w:rPr>
          <w:rFonts w:cs="Arial"/>
          <w:sz w:val="24"/>
          <w:szCs w:val="24"/>
        </w:rPr>
        <w:t>6.2</w:t>
      </w:r>
      <w:r w:rsidRPr="00E508EC">
        <w:rPr>
          <w:rFonts w:cs="Arial"/>
          <w:sz w:val="24"/>
          <w:szCs w:val="24"/>
        </w:rPr>
        <w:tab/>
      </w:r>
      <w:r w:rsidR="00DE77A5" w:rsidRPr="00E508EC">
        <w:rPr>
          <w:rFonts w:cs="Arial"/>
          <w:sz w:val="24"/>
          <w:szCs w:val="24"/>
        </w:rPr>
        <w:t>Penetration testing</w:t>
      </w:r>
    </w:p>
    <w:p w:rsidR="00DE77A5" w:rsidRPr="00DE77A5" w:rsidRDefault="00DE77A5" w:rsidP="00DE77A5">
      <w:pPr>
        <w:jc w:val="both"/>
        <w:rPr>
          <w:rFonts w:cs="Arial"/>
          <w:sz w:val="24"/>
          <w:szCs w:val="24"/>
        </w:rPr>
      </w:pPr>
    </w:p>
    <w:p w:rsidR="00DE77A5" w:rsidRPr="00DE77A5" w:rsidRDefault="00DE77A5" w:rsidP="00DE77A5">
      <w:pPr>
        <w:jc w:val="both"/>
        <w:rPr>
          <w:rFonts w:cs="Arial"/>
          <w:sz w:val="24"/>
          <w:szCs w:val="24"/>
        </w:rPr>
      </w:pPr>
    </w:p>
    <w:p w:rsidR="00DE77A5" w:rsidRPr="00DE77A5" w:rsidRDefault="00DE77A5" w:rsidP="00DE77A5">
      <w:pPr>
        <w:keepNext/>
        <w:tabs>
          <w:tab w:val="left" w:pos="630"/>
        </w:tabs>
        <w:spacing w:after="240"/>
        <w:outlineLvl w:val="0"/>
        <w:rPr>
          <w:b/>
          <w:kern w:val="28"/>
          <w:sz w:val="24"/>
          <w:szCs w:val="24"/>
        </w:rPr>
      </w:pPr>
      <w:bookmarkStart w:id="56" w:name="_Toc69472365"/>
      <w:r w:rsidRPr="00DE77A5">
        <w:rPr>
          <w:b/>
          <w:kern w:val="28"/>
          <w:sz w:val="24"/>
          <w:szCs w:val="24"/>
        </w:rPr>
        <w:t>7</w:t>
      </w:r>
      <w:r w:rsidRPr="00DE77A5">
        <w:rPr>
          <w:b/>
          <w:kern w:val="28"/>
          <w:sz w:val="24"/>
          <w:szCs w:val="24"/>
        </w:rPr>
        <w:tab/>
        <w:t>SUPPORT AND MAINTENANCE</w:t>
      </w:r>
      <w:bookmarkEnd w:id="56"/>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57" w:name="_Toc520904077"/>
      <w:bookmarkStart w:id="58" w:name="_Toc526144927"/>
      <w:r w:rsidRPr="00DE77A5">
        <w:rPr>
          <w:sz w:val="24"/>
          <w:szCs w:val="24"/>
        </w:rPr>
        <w:t>The Service Provider shall have and provide a support center as a single point of contact for the resolution of system problems</w:t>
      </w:r>
      <w:bookmarkEnd w:id="57"/>
      <w:bookmarkEnd w:id="58"/>
      <w:r w:rsidRPr="00DE77A5">
        <w:rPr>
          <w:sz w:val="24"/>
          <w:szCs w:val="24"/>
        </w:rPr>
        <w:t xml:space="preserve"> for the duration of the contract.</w:t>
      </w:r>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59" w:name="_Toc520904078"/>
      <w:bookmarkStart w:id="60" w:name="_Toc526144929"/>
      <w:r w:rsidRPr="00DE77A5">
        <w:rPr>
          <w:sz w:val="24"/>
          <w:szCs w:val="24"/>
        </w:rPr>
        <w:t>The Support Centre shall be available for support 24/7/365 days for the duration of the contract including weekends and public holidays.</w:t>
      </w:r>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r w:rsidRPr="00DE77A5">
        <w:rPr>
          <w:sz w:val="24"/>
          <w:szCs w:val="24"/>
        </w:rPr>
        <w:t>City Power shall be able to request support and log calls with the support center via telephone or email.</w:t>
      </w:r>
      <w:bookmarkEnd w:id="59"/>
      <w:bookmarkEnd w:id="60"/>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61" w:name="_Toc520904079"/>
      <w:bookmarkStart w:id="62" w:name="_Toc526144930"/>
      <w:r w:rsidRPr="00DE77A5">
        <w:rPr>
          <w:sz w:val="24"/>
          <w:szCs w:val="24"/>
        </w:rPr>
        <w:t>The Service Provider shall respond to all support requests within the agreed SLA times.</w:t>
      </w:r>
      <w:bookmarkEnd w:id="61"/>
      <w:bookmarkEnd w:id="62"/>
      <w:r w:rsidRPr="00DE77A5">
        <w:rPr>
          <w:sz w:val="24"/>
          <w:szCs w:val="24"/>
        </w:rPr>
        <w:t xml:space="preserve"> </w:t>
      </w:r>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63" w:name="_Toc526144931"/>
      <w:r w:rsidRPr="00DE77A5">
        <w:rPr>
          <w:sz w:val="24"/>
          <w:szCs w:val="24"/>
        </w:rPr>
        <w:t>The Support Centre shall access the system remotely for diagnosis and correction of problems.</w:t>
      </w:r>
      <w:bookmarkEnd w:id="63"/>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64" w:name="_Toc520904082"/>
      <w:bookmarkStart w:id="65" w:name="_Toc526144932"/>
      <w:r w:rsidRPr="00DE77A5">
        <w:rPr>
          <w:sz w:val="24"/>
          <w:szCs w:val="24"/>
        </w:rPr>
        <w:lastRenderedPageBreak/>
        <w:t>The support center shall document all logged support requests and issue a reference number for each incident logged.</w:t>
      </w:r>
      <w:bookmarkEnd w:id="64"/>
      <w:bookmarkEnd w:id="65"/>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66" w:name="_Toc520904083"/>
      <w:bookmarkStart w:id="67" w:name="_Toc526144933"/>
      <w:r w:rsidRPr="00DE77A5">
        <w:rPr>
          <w:sz w:val="24"/>
          <w:szCs w:val="24"/>
        </w:rPr>
        <w:t>The Support Centre shall track, monitor and manage the resolution of incidents from the initial support request to resolution.</w:t>
      </w:r>
      <w:bookmarkEnd w:id="66"/>
      <w:bookmarkEnd w:id="67"/>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68" w:name="_Toc520904084"/>
      <w:bookmarkStart w:id="69" w:name="_Toc526144934"/>
      <w:r w:rsidRPr="00DE77A5">
        <w:rPr>
          <w:sz w:val="24"/>
          <w:szCs w:val="24"/>
        </w:rPr>
        <w:t>Routing of incidents to appropriate resource for resolution shall be the responsibility of the support center.</w:t>
      </w:r>
      <w:bookmarkEnd w:id="68"/>
      <w:bookmarkEnd w:id="69"/>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70" w:name="_Toc520904086"/>
      <w:bookmarkStart w:id="71" w:name="_Toc526144935"/>
      <w:r w:rsidRPr="00DE77A5">
        <w:rPr>
          <w:sz w:val="24"/>
          <w:szCs w:val="24"/>
        </w:rPr>
        <w:t>The Support Centre shall respond to queries regarding the usage and performance of the system.</w:t>
      </w:r>
      <w:bookmarkEnd w:id="70"/>
      <w:bookmarkEnd w:id="71"/>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bookmarkStart w:id="72" w:name="_Toc520904088"/>
      <w:bookmarkStart w:id="73" w:name="_Toc526144936"/>
      <w:r w:rsidRPr="00DE77A5">
        <w:rPr>
          <w:sz w:val="24"/>
          <w:szCs w:val="24"/>
        </w:rPr>
        <w:t>The service provider shall contact the City Power Representative at regular intervals to provide status and/or resolution of problems.</w:t>
      </w:r>
      <w:bookmarkEnd w:id="72"/>
      <w:bookmarkEnd w:id="73"/>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r w:rsidRPr="00DE77A5">
        <w:rPr>
          <w:sz w:val="24"/>
          <w:szCs w:val="24"/>
        </w:rPr>
        <w:t>The service provider shall include all Firmware and Software upgrades for the duration of the contract</w:t>
      </w:r>
    </w:p>
    <w:p w:rsidR="00DE77A5" w:rsidRPr="00DE77A5" w:rsidRDefault="00DE77A5" w:rsidP="00E508EC">
      <w:pPr>
        <w:numPr>
          <w:ilvl w:val="0"/>
          <w:numId w:val="80"/>
        </w:numPr>
        <w:overflowPunct/>
        <w:autoSpaceDE/>
        <w:autoSpaceDN/>
        <w:adjustRightInd/>
        <w:spacing w:before="120" w:line="276" w:lineRule="auto"/>
        <w:ind w:left="1418" w:right="106" w:hanging="709"/>
        <w:jc w:val="both"/>
        <w:rPr>
          <w:sz w:val="24"/>
          <w:szCs w:val="24"/>
        </w:rPr>
      </w:pPr>
      <w:r w:rsidRPr="00DE77A5">
        <w:rPr>
          <w:sz w:val="24"/>
          <w:szCs w:val="24"/>
        </w:rPr>
        <w:t>The supplier shall guarantee correct operation of the equipment for the duration of the contract</w:t>
      </w:r>
    </w:p>
    <w:p w:rsidR="00DE77A5" w:rsidRPr="00DE77A5" w:rsidRDefault="00DE77A5" w:rsidP="00DE77A5">
      <w:pPr>
        <w:ind w:left="284"/>
        <w:jc w:val="both"/>
        <w:rPr>
          <w:rFonts w:cs="Arial"/>
          <w:sz w:val="24"/>
          <w:szCs w:val="24"/>
        </w:rPr>
      </w:pPr>
      <w:r w:rsidRPr="00DE77A5">
        <w:rPr>
          <w:rFonts w:cs="Arial"/>
          <w:sz w:val="24"/>
          <w:szCs w:val="24"/>
        </w:rPr>
        <w:t xml:space="preserve"> </w:t>
      </w:r>
    </w:p>
    <w:p w:rsidR="00DE77A5" w:rsidRDefault="00DE77A5" w:rsidP="00DE77A5">
      <w:pPr>
        <w:keepNext/>
        <w:spacing w:line="276" w:lineRule="auto"/>
        <w:outlineLvl w:val="0"/>
        <w:rPr>
          <w:b/>
          <w:sz w:val="24"/>
          <w:szCs w:val="24"/>
        </w:rPr>
      </w:pPr>
      <w:r w:rsidRPr="00DE77A5">
        <w:rPr>
          <w:b/>
          <w:sz w:val="24"/>
          <w:szCs w:val="24"/>
        </w:rPr>
        <w:t xml:space="preserve">8 </w:t>
      </w:r>
      <w:bookmarkStart w:id="74" w:name="_Toc528773211"/>
      <w:r w:rsidRPr="00DE77A5">
        <w:rPr>
          <w:b/>
          <w:sz w:val="24"/>
          <w:szCs w:val="24"/>
        </w:rPr>
        <w:tab/>
        <w:t>TRAINING</w:t>
      </w:r>
      <w:bookmarkStart w:id="75" w:name="_Toc527473088"/>
      <w:bookmarkEnd w:id="74"/>
    </w:p>
    <w:p w:rsidR="00E508EC" w:rsidRPr="00DE77A5" w:rsidRDefault="00E508EC" w:rsidP="00DE77A5">
      <w:pPr>
        <w:keepNext/>
        <w:spacing w:line="276" w:lineRule="auto"/>
        <w:outlineLvl w:val="0"/>
        <w:rPr>
          <w:b/>
          <w:sz w:val="24"/>
          <w:szCs w:val="24"/>
        </w:rPr>
      </w:pPr>
    </w:p>
    <w:bookmarkEnd w:id="75"/>
    <w:p w:rsidR="00DE77A5" w:rsidRPr="00DE77A5" w:rsidRDefault="00DE77A5" w:rsidP="00E508EC">
      <w:pPr>
        <w:numPr>
          <w:ilvl w:val="0"/>
          <w:numId w:val="82"/>
        </w:numPr>
        <w:overflowPunct/>
        <w:autoSpaceDE/>
        <w:autoSpaceDN/>
        <w:adjustRightInd/>
        <w:spacing w:after="240" w:line="276" w:lineRule="auto"/>
        <w:ind w:left="1418" w:hanging="709"/>
        <w:jc w:val="both"/>
        <w:textAlignment w:val="auto"/>
        <w:rPr>
          <w:sz w:val="24"/>
          <w:szCs w:val="24"/>
        </w:rPr>
      </w:pPr>
      <w:r w:rsidRPr="00DE77A5">
        <w:rPr>
          <w:sz w:val="24"/>
          <w:szCs w:val="24"/>
        </w:rPr>
        <w:t>The Service Provider must clearly outline the layout of the recommended enhanced training</w:t>
      </w:r>
    </w:p>
    <w:p w:rsidR="00DE77A5" w:rsidRPr="00DE77A5" w:rsidRDefault="00DE77A5" w:rsidP="00E508EC">
      <w:pPr>
        <w:numPr>
          <w:ilvl w:val="0"/>
          <w:numId w:val="82"/>
        </w:numPr>
        <w:overflowPunct/>
        <w:autoSpaceDE/>
        <w:autoSpaceDN/>
        <w:adjustRightInd/>
        <w:spacing w:after="240" w:line="276" w:lineRule="auto"/>
        <w:ind w:left="1418" w:hanging="709"/>
        <w:jc w:val="both"/>
        <w:textAlignment w:val="auto"/>
        <w:rPr>
          <w:sz w:val="24"/>
          <w:szCs w:val="24"/>
        </w:rPr>
      </w:pPr>
      <w:r w:rsidRPr="00DE77A5">
        <w:rPr>
          <w:sz w:val="24"/>
          <w:szCs w:val="24"/>
        </w:rPr>
        <w:t xml:space="preserve"> The solution provider shall work closely with City power’s resources during the implementation in a live environment to ensure practical knowledge transfer.</w:t>
      </w:r>
    </w:p>
    <w:p w:rsidR="00DE77A5" w:rsidRPr="00DE77A5" w:rsidRDefault="00DE77A5" w:rsidP="00E508EC">
      <w:pPr>
        <w:numPr>
          <w:ilvl w:val="0"/>
          <w:numId w:val="82"/>
        </w:numPr>
        <w:overflowPunct/>
        <w:autoSpaceDE/>
        <w:autoSpaceDN/>
        <w:adjustRightInd/>
        <w:spacing w:after="240" w:line="276" w:lineRule="auto"/>
        <w:ind w:left="1418" w:hanging="709"/>
        <w:jc w:val="both"/>
        <w:textAlignment w:val="auto"/>
        <w:rPr>
          <w:sz w:val="24"/>
          <w:szCs w:val="24"/>
        </w:rPr>
      </w:pPr>
      <w:r w:rsidRPr="00DE77A5">
        <w:rPr>
          <w:sz w:val="24"/>
          <w:szCs w:val="24"/>
        </w:rPr>
        <w:t xml:space="preserve"> City power requires the necessary training for system administrators.  We expect this training to be on-site as part of the implementation process. </w:t>
      </w:r>
    </w:p>
    <w:p w:rsidR="00DE77A5" w:rsidRPr="00DE77A5" w:rsidRDefault="00DE77A5" w:rsidP="00E508EC">
      <w:pPr>
        <w:numPr>
          <w:ilvl w:val="0"/>
          <w:numId w:val="82"/>
        </w:numPr>
        <w:overflowPunct/>
        <w:autoSpaceDE/>
        <w:autoSpaceDN/>
        <w:adjustRightInd/>
        <w:spacing w:after="240" w:line="276" w:lineRule="auto"/>
        <w:ind w:left="1418" w:hanging="709"/>
        <w:jc w:val="both"/>
        <w:textAlignment w:val="auto"/>
        <w:rPr>
          <w:sz w:val="24"/>
          <w:szCs w:val="24"/>
        </w:rPr>
      </w:pPr>
      <w:r w:rsidRPr="00DE77A5">
        <w:rPr>
          <w:sz w:val="24"/>
          <w:szCs w:val="24"/>
        </w:rPr>
        <w:t>The Service Provider shall also be required to provide training to City Power technical representatives on the system when enhanced features and functionality becomes available as the system is upgraded.</w:t>
      </w:r>
    </w:p>
    <w:p w:rsidR="00DE77A5" w:rsidRPr="00DE77A5" w:rsidRDefault="00DE77A5" w:rsidP="00E508EC">
      <w:pPr>
        <w:numPr>
          <w:ilvl w:val="0"/>
          <w:numId w:val="82"/>
        </w:numPr>
        <w:overflowPunct/>
        <w:autoSpaceDE/>
        <w:autoSpaceDN/>
        <w:adjustRightInd/>
        <w:spacing w:after="240" w:line="276" w:lineRule="auto"/>
        <w:ind w:left="1418" w:hanging="709"/>
        <w:jc w:val="both"/>
        <w:textAlignment w:val="auto"/>
        <w:rPr>
          <w:sz w:val="24"/>
          <w:szCs w:val="24"/>
        </w:rPr>
      </w:pPr>
      <w:r w:rsidRPr="00DE77A5">
        <w:rPr>
          <w:sz w:val="24"/>
          <w:szCs w:val="24"/>
        </w:rPr>
        <w:t>The suppliers shall provide technical support on system and equipment queries for three years from the go-live date of the implemented solution</w:t>
      </w:r>
    </w:p>
    <w:p w:rsidR="00DE77A5" w:rsidRPr="00DE77A5" w:rsidRDefault="00DE77A5" w:rsidP="00DE77A5">
      <w:pPr>
        <w:keepNext/>
        <w:spacing w:line="276" w:lineRule="auto"/>
        <w:ind w:left="721"/>
        <w:outlineLvl w:val="0"/>
        <w:rPr>
          <w:b/>
          <w:sz w:val="24"/>
          <w:szCs w:val="24"/>
        </w:rPr>
      </w:pPr>
    </w:p>
    <w:p w:rsidR="00DE77A5" w:rsidRDefault="00DE77A5" w:rsidP="00482007">
      <w:pPr>
        <w:keepNext/>
        <w:numPr>
          <w:ilvl w:val="0"/>
          <w:numId w:val="83"/>
        </w:numPr>
        <w:overflowPunct/>
        <w:autoSpaceDE/>
        <w:autoSpaceDN/>
        <w:adjustRightInd/>
        <w:spacing w:line="276" w:lineRule="auto"/>
        <w:textAlignment w:val="auto"/>
        <w:outlineLvl w:val="0"/>
        <w:rPr>
          <w:b/>
          <w:sz w:val="24"/>
          <w:szCs w:val="24"/>
        </w:rPr>
      </w:pPr>
      <w:bookmarkStart w:id="76" w:name="_Toc522531951"/>
      <w:r w:rsidRPr="00DE77A5">
        <w:rPr>
          <w:b/>
          <w:sz w:val="24"/>
          <w:szCs w:val="24"/>
        </w:rPr>
        <w:t xml:space="preserve">  </w:t>
      </w:r>
      <w:bookmarkStart w:id="77" w:name="_Toc528773213"/>
      <w:r w:rsidRPr="00DE77A5">
        <w:rPr>
          <w:b/>
          <w:sz w:val="24"/>
          <w:szCs w:val="24"/>
        </w:rPr>
        <w:t>DOCUMENTATION</w:t>
      </w:r>
      <w:bookmarkEnd w:id="76"/>
      <w:bookmarkEnd w:id="77"/>
      <w:r w:rsidRPr="00DE77A5">
        <w:rPr>
          <w:b/>
          <w:sz w:val="24"/>
          <w:szCs w:val="24"/>
        </w:rPr>
        <w:t xml:space="preserve"> </w:t>
      </w:r>
    </w:p>
    <w:p w:rsidR="00E508EC" w:rsidRPr="00DE77A5" w:rsidRDefault="00E508EC" w:rsidP="00E508EC">
      <w:pPr>
        <w:keepNext/>
        <w:overflowPunct/>
        <w:autoSpaceDE/>
        <w:autoSpaceDN/>
        <w:adjustRightInd/>
        <w:spacing w:line="276" w:lineRule="auto"/>
        <w:ind w:left="360"/>
        <w:textAlignment w:val="auto"/>
        <w:outlineLvl w:val="0"/>
        <w:rPr>
          <w:b/>
          <w:sz w:val="24"/>
          <w:szCs w:val="24"/>
        </w:rPr>
      </w:pPr>
    </w:p>
    <w:p w:rsidR="00DE77A5" w:rsidRPr="00DE77A5" w:rsidRDefault="00DE77A5" w:rsidP="00E508EC">
      <w:pPr>
        <w:pStyle w:val="ListParagraph"/>
        <w:ind w:left="426"/>
        <w:rPr>
          <w:rFonts w:cs="Arial"/>
          <w:sz w:val="24"/>
          <w:szCs w:val="24"/>
        </w:rPr>
      </w:pPr>
      <w:r w:rsidRPr="00DE77A5">
        <w:rPr>
          <w:rFonts w:cs="Arial"/>
          <w:sz w:val="24"/>
          <w:szCs w:val="24"/>
        </w:rPr>
        <w:t>The Service Provider shall provide training and skills transfer on all equipment and services rendered. Standard Operation Procedure shall be provided for all deployed solution.</w:t>
      </w:r>
    </w:p>
    <w:p w:rsidR="00DE77A5" w:rsidRPr="00DE77A5" w:rsidRDefault="00DE77A5" w:rsidP="00DE77A5">
      <w:pPr>
        <w:pStyle w:val="ListParagraph"/>
        <w:rPr>
          <w:rFonts w:cs="Arial"/>
          <w:b/>
          <w:sz w:val="24"/>
          <w:szCs w:val="24"/>
        </w:rPr>
      </w:pPr>
    </w:p>
    <w:p w:rsidR="00DE77A5" w:rsidRPr="00DE77A5" w:rsidRDefault="00DE77A5" w:rsidP="00482007">
      <w:pPr>
        <w:keepNext/>
        <w:numPr>
          <w:ilvl w:val="0"/>
          <w:numId w:val="83"/>
        </w:numPr>
        <w:overflowPunct/>
        <w:autoSpaceDE/>
        <w:autoSpaceDN/>
        <w:adjustRightInd/>
        <w:spacing w:line="276" w:lineRule="auto"/>
        <w:ind w:hanging="720"/>
        <w:textAlignment w:val="auto"/>
        <w:outlineLvl w:val="0"/>
        <w:rPr>
          <w:b/>
          <w:sz w:val="24"/>
          <w:szCs w:val="24"/>
        </w:rPr>
      </w:pPr>
      <w:bookmarkStart w:id="78" w:name="_Toc521911849"/>
      <w:r w:rsidRPr="00DE77A5">
        <w:rPr>
          <w:b/>
          <w:sz w:val="24"/>
          <w:szCs w:val="24"/>
        </w:rPr>
        <w:t xml:space="preserve">  </w:t>
      </w:r>
      <w:bookmarkStart w:id="79" w:name="_Toc528773214"/>
      <w:r w:rsidRPr="00DE77A5">
        <w:rPr>
          <w:b/>
          <w:sz w:val="24"/>
          <w:szCs w:val="24"/>
        </w:rPr>
        <w:t>QUALITY MANAGEMENT</w:t>
      </w:r>
      <w:bookmarkEnd w:id="78"/>
      <w:bookmarkEnd w:id="79"/>
    </w:p>
    <w:p w:rsidR="00E508EC" w:rsidRDefault="00E508EC" w:rsidP="00E508EC">
      <w:pPr>
        <w:spacing w:after="240" w:line="288" w:lineRule="auto"/>
        <w:ind w:left="426"/>
        <w:jc w:val="both"/>
        <w:rPr>
          <w:rFonts w:cs="Arial"/>
          <w:sz w:val="24"/>
          <w:szCs w:val="24"/>
        </w:rPr>
      </w:pPr>
    </w:p>
    <w:p w:rsidR="00DE77A5" w:rsidRPr="00DE77A5" w:rsidRDefault="00DE77A5" w:rsidP="00E508EC">
      <w:pPr>
        <w:spacing w:after="240" w:line="288" w:lineRule="auto"/>
        <w:ind w:left="426"/>
        <w:jc w:val="both"/>
        <w:rPr>
          <w:rFonts w:cs="Arial"/>
          <w:sz w:val="24"/>
          <w:szCs w:val="24"/>
        </w:rPr>
      </w:pPr>
      <w:r w:rsidRPr="00DE77A5">
        <w:rPr>
          <w:rFonts w:cs="Arial"/>
          <w:sz w:val="24"/>
          <w:szCs w:val="24"/>
        </w:rPr>
        <w:t>A Quality Management Plan/System shall be set up in order to assure the quality of the ICT security system and accompanying services during design, development, production and servicing. Guidance on the requirements for a quality management system may be found in the following standards: ISO 9001:2015. The details shall be subject to agreement between the City Power and Supplier/Contractor.</w:t>
      </w:r>
    </w:p>
    <w:p w:rsidR="00DE77A5" w:rsidRPr="00DE77A5" w:rsidRDefault="00DE77A5" w:rsidP="00482007">
      <w:pPr>
        <w:keepNext/>
        <w:numPr>
          <w:ilvl w:val="0"/>
          <w:numId w:val="83"/>
        </w:numPr>
        <w:overflowPunct/>
        <w:autoSpaceDE/>
        <w:autoSpaceDN/>
        <w:adjustRightInd/>
        <w:spacing w:line="276" w:lineRule="auto"/>
        <w:ind w:hanging="720"/>
        <w:textAlignment w:val="auto"/>
        <w:outlineLvl w:val="0"/>
        <w:rPr>
          <w:b/>
          <w:sz w:val="24"/>
          <w:szCs w:val="24"/>
        </w:rPr>
      </w:pPr>
      <w:bookmarkStart w:id="80" w:name="_Toc521911850"/>
      <w:r w:rsidRPr="00DE77A5">
        <w:rPr>
          <w:b/>
          <w:sz w:val="24"/>
          <w:szCs w:val="24"/>
        </w:rPr>
        <w:lastRenderedPageBreak/>
        <w:t xml:space="preserve">  </w:t>
      </w:r>
      <w:bookmarkStart w:id="81" w:name="_Toc528773215"/>
      <w:r w:rsidRPr="00DE77A5">
        <w:rPr>
          <w:b/>
          <w:sz w:val="24"/>
          <w:szCs w:val="24"/>
        </w:rPr>
        <w:t>HEALTH AND SAFETY</w:t>
      </w:r>
      <w:bookmarkEnd w:id="80"/>
      <w:bookmarkEnd w:id="81"/>
    </w:p>
    <w:p w:rsidR="00E508EC" w:rsidRDefault="00E508EC" w:rsidP="00E508EC">
      <w:pPr>
        <w:spacing w:after="240" w:line="288" w:lineRule="auto"/>
        <w:ind w:left="426"/>
        <w:jc w:val="both"/>
        <w:rPr>
          <w:rFonts w:cs="Arial"/>
          <w:sz w:val="24"/>
          <w:szCs w:val="24"/>
        </w:rPr>
      </w:pPr>
    </w:p>
    <w:p w:rsidR="00DE77A5" w:rsidRPr="00DE77A5" w:rsidRDefault="00DE77A5" w:rsidP="00E508EC">
      <w:pPr>
        <w:spacing w:after="240" w:line="288" w:lineRule="auto"/>
        <w:ind w:left="426"/>
        <w:jc w:val="both"/>
        <w:rPr>
          <w:rFonts w:cs="Arial"/>
          <w:sz w:val="24"/>
          <w:szCs w:val="24"/>
        </w:rPr>
      </w:pPr>
      <w:r w:rsidRPr="00DE77A5">
        <w:rPr>
          <w:rFonts w:cs="Arial"/>
          <w:sz w:val="24"/>
          <w:szCs w:val="24"/>
        </w:rPr>
        <w:t xml:space="preserve">A Health and Safety Plan/System shall be set up in order to ensure proper management and compliance of the ICT security system and accompanying services during installation, operation, maintenance, and decommissioning phase/s. Guidance on the requirements of a Health and Safety Plan/System may be found in OHSAS </w:t>
      </w:r>
      <w:r w:rsidR="00634E85">
        <w:rPr>
          <w:rFonts w:cs="Arial"/>
          <w:sz w:val="24"/>
          <w:szCs w:val="24"/>
        </w:rPr>
        <w:t>45</w:t>
      </w:r>
      <w:r w:rsidRPr="00DE77A5">
        <w:rPr>
          <w:rFonts w:cs="Arial"/>
          <w:sz w:val="24"/>
          <w:szCs w:val="24"/>
        </w:rPr>
        <w:t>001:20</w:t>
      </w:r>
      <w:r w:rsidR="00634E85">
        <w:rPr>
          <w:rFonts w:cs="Arial"/>
          <w:sz w:val="24"/>
          <w:szCs w:val="24"/>
        </w:rPr>
        <w:t>18</w:t>
      </w:r>
      <w:r w:rsidRPr="00DE77A5">
        <w:rPr>
          <w:rFonts w:cs="Arial"/>
          <w:sz w:val="24"/>
          <w:szCs w:val="24"/>
        </w:rPr>
        <w:t xml:space="preserve"> standards. This is to ensure that the asset/service conforms to standard operating procedures and City Power SHERQ Policy. The details shall be subject to agreement between City Power and the Supplier/Contractor.</w:t>
      </w:r>
    </w:p>
    <w:p w:rsidR="00DE77A5" w:rsidRPr="00DE77A5" w:rsidRDefault="00DE77A5" w:rsidP="00482007">
      <w:pPr>
        <w:keepNext/>
        <w:numPr>
          <w:ilvl w:val="0"/>
          <w:numId w:val="83"/>
        </w:numPr>
        <w:overflowPunct/>
        <w:autoSpaceDE/>
        <w:autoSpaceDN/>
        <w:adjustRightInd/>
        <w:spacing w:line="276" w:lineRule="auto"/>
        <w:ind w:hanging="720"/>
        <w:textAlignment w:val="auto"/>
        <w:outlineLvl w:val="0"/>
        <w:rPr>
          <w:b/>
          <w:sz w:val="24"/>
          <w:szCs w:val="24"/>
        </w:rPr>
      </w:pPr>
      <w:bookmarkStart w:id="82" w:name="_Toc521911851"/>
      <w:r w:rsidRPr="00DE77A5">
        <w:rPr>
          <w:b/>
          <w:sz w:val="24"/>
          <w:szCs w:val="24"/>
        </w:rPr>
        <w:t xml:space="preserve"> </w:t>
      </w:r>
      <w:bookmarkStart w:id="83" w:name="_Toc528773216"/>
      <w:r w:rsidRPr="00DE77A5">
        <w:rPr>
          <w:b/>
          <w:sz w:val="24"/>
          <w:szCs w:val="24"/>
        </w:rPr>
        <w:t>ENVIRONMENTAL MANAGEMENT</w:t>
      </w:r>
      <w:bookmarkEnd w:id="82"/>
      <w:bookmarkEnd w:id="83"/>
    </w:p>
    <w:p w:rsidR="00634E85" w:rsidRDefault="00634E85" w:rsidP="00DE77A5">
      <w:pPr>
        <w:spacing w:line="288" w:lineRule="auto"/>
        <w:ind w:left="180"/>
        <w:jc w:val="both"/>
        <w:rPr>
          <w:rFonts w:cs="Arial"/>
          <w:sz w:val="24"/>
          <w:szCs w:val="24"/>
        </w:rPr>
      </w:pPr>
    </w:p>
    <w:p w:rsidR="00DE77A5" w:rsidRPr="00DE77A5" w:rsidRDefault="00DE77A5" w:rsidP="00634E85">
      <w:pPr>
        <w:spacing w:line="288" w:lineRule="auto"/>
        <w:ind w:left="426"/>
        <w:jc w:val="both"/>
        <w:rPr>
          <w:rFonts w:cs="Arial"/>
          <w:b/>
          <w:caps/>
          <w:sz w:val="24"/>
          <w:szCs w:val="24"/>
        </w:rPr>
      </w:pPr>
      <w:r w:rsidRPr="00DE77A5">
        <w:rPr>
          <w:rFonts w:cs="Arial"/>
          <w:sz w:val="24"/>
          <w:szCs w:val="24"/>
        </w:rPr>
        <w:t>An Environmental Management Plan/System shall be set up in order to ensure the proper environmental management and compliance of the of the ICT security system and accompanying services during their entire life cycle (i.e. during design, development, production, installation, operation and maintenance, decommissioning as well as Rehabilitation, Recycling or Disposal phase/s). Guidance on the requirements for an environmental management plan/system may be found in ISO 14001:2015 standards. The details shall be subject to agreement between City Power and the Supplier. This is to ensure that the asset created conforms to environmental standards and City Power SHERQ Policy.</w:t>
      </w:r>
    </w:p>
    <w:p w:rsidR="00DE77A5" w:rsidRPr="00DE77A5" w:rsidRDefault="00DE77A5" w:rsidP="00DE77A5">
      <w:pPr>
        <w:tabs>
          <w:tab w:val="left" w:pos="2340"/>
        </w:tabs>
        <w:spacing w:line="288" w:lineRule="auto"/>
        <w:rPr>
          <w:rFonts w:cs="Arial"/>
          <w:sz w:val="24"/>
          <w:szCs w:val="24"/>
        </w:rPr>
      </w:pPr>
      <w:r w:rsidRPr="00DE77A5">
        <w:rPr>
          <w:rFonts w:cs="Arial"/>
          <w:sz w:val="24"/>
          <w:szCs w:val="24"/>
        </w:rPr>
        <w:tab/>
      </w: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DE77A5" w:rsidRDefault="00DE77A5" w:rsidP="00DE77A5">
      <w:pPr>
        <w:tabs>
          <w:tab w:val="left" w:pos="2340"/>
        </w:tabs>
        <w:spacing w:line="288" w:lineRule="auto"/>
        <w:rPr>
          <w:rFonts w:cs="Arial"/>
          <w:sz w:val="24"/>
          <w:szCs w:val="24"/>
        </w:rPr>
      </w:pPr>
    </w:p>
    <w:p w:rsidR="00DE77A5" w:rsidRPr="00634E85" w:rsidRDefault="00DE77A5" w:rsidP="00634E85">
      <w:pPr>
        <w:pStyle w:val="Heading1"/>
        <w:numPr>
          <w:ilvl w:val="0"/>
          <w:numId w:val="0"/>
        </w:numPr>
        <w:spacing w:line="276" w:lineRule="auto"/>
        <w:rPr>
          <w:rFonts w:cs="Arial"/>
          <w:sz w:val="24"/>
          <w:szCs w:val="24"/>
        </w:rPr>
      </w:pPr>
    </w:p>
    <w:tbl>
      <w:tblPr>
        <w:tblW w:w="0" w:type="auto"/>
        <w:tblInd w:w="180" w:type="dxa"/>
        <w:tblLayout w:type="fixed"/>
        <w:tblLook w:val="0000" w:firstRow="0" w:lastRow="0" w:firstColumn="0" w:lastColumn="0" w:noHBand="0" w:noVBand="0"/>
      </w:tblPr>
      <w:tblGrid>
        <w:gridCol w:w="1818"/>
        <w:gridCol w:w="1260"/>
        <w:gridCol w:w="5751"/>
      </w:tblGrid>
      <w:tr w:rsidR="00DE77A5" w:rsidRPr="00DE77A5" w:rsidTr="00E508EC">
        <w:trPr>
          <w:cantSplit/>
        </w:trPr>
        <w:tc>
          <w:tcPr>
            <w:tcW w:w="1818" w:type="dxa"/>
          </w:tcPr>
          <w:p w:rsidR="00DE77A5" w:rsidRPr="00DE77A5" w:rsidRDefault="00DE77A5" w:rsidP="00DE77A5">
            <w:pPr>
              <w:overflowPunct/>
              <w:autoSpaceDE/>
              <w:autoSpaceDN/>
              <w:adjustRightInd/>
              <w:textAlignment w:val="auto"/>
              <w:rPr>
                <w:rFonts w:cs="Arial"/>
                <w:sz w:val="24"/>
                <w:szCs w:val="24"/>
              </w:rPr>
            </w:pPr>
          </w:p>
        </w:tc>
        <w:tc>
          <w:tcPr>
            <w:tcW w:w="1260" w:type="dxa"/>
          </w:tcPr>
          <w:p w:rsidR="00DE77A5" w:rsidRPr="00DE77A5" w:rsidRDefault="00DE77A5" w:rsidP="00E508EC">
            <w:pPr>
              <w:pStyle w:val="StandardParagraph"/>
              <w:tabs>
                <w:tab w:val="left" w:pos="1409"/>
                <w:tab w:val="left" w:pos="3824"/>
              </w:tabs>
              <w:spacing w:before="170" w:after="170" w:line="276" w:lineRule="auto"/>
              <w:rPr>
                <w:rFonts w:cs="Arial"/>
                <w:sz w:val="24"/>
                <w:szCs w:val="24"/>
              </w:rPr>
            </w:pPr>
          </w:p>
        </w:tc>
        <w:tc>
          <w:tcPr>
            <w:tcW w:w="5751" w:type="dxa"/>
          </w:tcPr>
          <w:p w:rsidR="00DE77A5" w:rsidRPr="00DE77A5" w:rsidRDefault="00DE77A5" w:rsidP="00E508EC">
            <w:pPr>
              <w:pStyle w:val="StandardParagraph"/>
              <w:tabs>
                <w:tab w:val="left" w:pos="1409"/>
                <w:tab w:val="left" w:pos="3824"/>
              </w:tabs>
              <w:spacing w:before="170" w:after="170" w:line="276" w:lineRule="auto"/>
              <w:rPr>
                <w:rFonts w:cs="Arial"/>
                <w:sz w:val="24"/>
                <w:szCs w:val="24"/>
              </w:rPr>
            </w:pPr>
          </w:p>
        </w:tc>
      </w:tr>
    </w:tbl>
    <w:p w:rsidR="0054668C" w:rsidRDefault="0054668C" w:rsidP="0024411F">
      <w:pPr>
        <w:widowControl w:val="0"/>
        <w:spacing w:line="221" w:lineRule="auto"/>
        <w:jc w:val="both"/>
        <w:rPr>
          <w:rStyle w:val="BookTitle"/>
          <w:rFonts w:ascii="Arial" w:hAnsi="Arial" w:cs="Arial"/>
          <w:sz w:val="24"/>
          <w:szCs w:val="24"/>
        </w:rPr>
        <w:sectPr w:rsidR="0054668C" w:rsidSect="00BA7853">
          <w:headerReference w:type="even" r:id="rId36"/>
          <w:headerReference w:type="default" r:id="rId37"/>
          <w:headerReference w:type="first" r:id="rId38"/>
          <w:pgSz w:w="11906" w:h="16832" w:code="9"/>
          <w:pgMar w:top="1077" w:right="663" w:bottom="1656" w:left="811" w:header="720" w:footer="646" w:gutter="0"/>
          <w:cols w:space="720"/>
          <w:docGrid w:linePitch="272"/>
        </w:sectPr>
      </w:pPr>
    </w:p>
    <w:p w:rsidR="00702D93" w:rsidRDefault="00D04DB2" w:rsidP="0024411F">
      <w:pPr>
        <w:overflowPunct/>
        <w:autoSpaceDE/>
        <w:autoSpaceDN/>
        <w:adjustRightInd/>
        <w:textAlignment w:val="auto"/>
        <w:rPr>
          <w:rFonts w:ascii="Arial" w:hAnsi="Arial" w:cs="Arial"/>
          <w:b/>
          <w:sz w:val="24"/>
          <w:szCs w:val="24"/>
        </w:rPr>
      </w:pPr>
      <w:r>
        <w:rPr>
          <w:rFonts w:ascii="Arial" w:hAnsi="Arial" w:cs="Arial"/>
          <w:b/>
          <w:sz w:val="24"/>
          <w:szCs w:val="24"/>
        </w:rPr>
        <w:lastRenderedPageBreak/>
        <w:t>5.3 SCHEDULE OF RATE</w:t>
      </w:r>
      <w:r w:rsidR="0024411F">
        <w:rPr>
          <w:rFonts w:ascii="Arial" w:hAnsi="Arial" w:cs="Arial"/>
          <w:b/>
          <w:sz w:val="24"/>
          <w:szCs w:val="24"/>
        </w:rPr>
        <w:t>:</w:t>
      </w:r>
    </w:p>
    <w:p w:rsidR="00702D93" w:rsidRPr="00702D93" w:rsidRDefault="00702D93" w:rsidP="00702D93">
      <w:pPr>
        <w:rPr>
          <w:rFonts w:ascii="Arial" w:hAnsi="Arial" w:cs="Arial"/>
          <w:sz w:val="24"/>
          <w:szCs w:val="24"/>
        </w:rPr>
      </w:pPr>
    </w:p>
    <w:p w:rsidR="00DE77A5" w:rsidRPr="00525F96" w:rsidRDefault="00DE77A5" w:rsidP="00DE77A5">
      <w:pPr>
        <w:ind w:hanging="426"/>
        <w:rPr>
          <w:rFonts w:ascii="Arial" w:hAnsi="Arial" w:cs="Arial"/>
          <w:b/>
        </w:rPr>
      </w:pPr>
      <w:r>
        <w:rPr>
          <w:rFonts w:ascii="Arial" w:hAnsi="Arial" w:cs="Arial"/>
          <w:b/>
        </w:rPr>
        <w:t>PROVISION OF CYBER SECURITY ENHANCEMENT TOOLS</w:t>
      </w:r>
    </w:p>
    <w:p w:rsidR="00DE77A5" w:rsidRDefault="00DE77A5" w:rsidP="00DE77A5">
      <w:pPr>
        <w:ind w:hanging="426"/>
        <w:rPr>
          <w:rFonts w:ascii="Arial" w:hAnsi="Arial" w:cs="Arial"/>
          <w:b/>
          <w:u w:val="single"/>
        </w:rPr>
      </w:pPr>
    </w:p>
    <w:p w:rsidR="00DE77A5" w:rsidRPr="00525F96" w:rsidRDefault="00DE77A5" w:rsidP="00DE77A5">
      <w:pPr>
        <w:ind w:hanging="426"/>
        <w:rPr>
          <w:rFonts w:ascii="Arial" w:hAnsi="Arial" w:cs="Arial"/>
          <w:b/>
          <w:u w:val="single"/>
        </w:rPr>
      </w:pPr>
      <w:r w:rsidRPr="00525F96">
        <w:rPr>
          <w:rFonts w:ascii="Arial" w:hAnsi="Arial" w:cs="Arial"/>
          <w:b/>
          <w:u w:val="single"/>
        </w:rPr>
        <w:t>PRICING SCHEDULE</w:t>
      </w:r>
    </w:p>
    <w:tbl>
      <w:tblPr>
        <w:tblW w:w="10197"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5376"/>
        <w:gridCol w:w="709"/>
        <w:gridCol w:w="851"/>
        <w:gridCol w:w="1275"/>
        <w:gridCol w:w="1276"/>
      </w:tblGrid>
      <w:tr w:rsidR="00DE77A5" w:rsidRPr="00525F96" w:rsidTr="00E508EC">
        <w:tc>
          <w:tcPr>
            <w:tcW w:w="710" w:type="dxa"/>
            <w:shd w:val="clear" w:color="auto" w:fill="D9D9D9" w:themeFill="background1" w:themeFillShade="D9"/>
            <w:vAlign w:val="center"/>
          </w:tcPr>
          <w:p w:rsidR="00DE77A5" w:rsidRPr="00525F96" w:rsidRDefault="00DE77A5" w:rsidP="00E508EC">
            <w:pPr>
              <w:rPr>
                <w:rFonts w:ascii="Arial" w:hAnsi="Arial" w:cs="Arial"/>
                <w:b/>
              </w:rPr>
            </w:pPr>
            <w:r w:rsidRPr="00525F96">
              <w:rPr>
                <w:rFonts w:ascii="Arial" w:hAnsi="Arial" w:cs="Arial"/>
                <w:b/>
              </w:rPr>
              <w:t>ITEM</w:t>
            </w:r>
          </w:p>
        </w:tc>
        <w:tc>
          <w:tcPr>
            <w:tcW w:w="5376" w:type="dxa"/>
            <w:shd w:val="clear" w:color="auto" w:fill="D9D9D9" w:themeFill="background1" w:themeFillShade="D9"/>
            <w:vAlign w:val="center"/>
          </w:tcPr>
          <w:p w:rsidR="00DE77A5" w:rsidRPr="00525F96" w:rsidRDefault="00DE77A5" w:rsidP="00E508EC">
            <w:pPr>
              <w:rPr>
                <w:rFonts w:ascii="Arial" w:hAnsi="Arial" w:cs="Arial"/>
                <w:b/>
              </w:rPr>
            </w:pPr>
            <w:r w:rsidRPr="00525F96">
              <w:rPr>
                <w:rFonts w:ascii="Arial" w:hAnsi="Arial" w:cs="Arial"/>
                <w:b/>
              </w:rPr>
              <w:t>DESCRIPTION</w:t>
            </w:r>
          </w:p>
        </w:tc>
        <w:tc>
          <w:tcPr>
            <w:tcW w:w="709" w:type="dxa"/>
            <w:shd w:val="clear" w:color="auto" w:fill="D9D9D9" w:themeFill="background1" w:themeFillShade="D9"/>
            <w:vAlign w:val="center"/>
          </w:tcPr>
          <w:p w:rsidR="00DE77A5" w:rsidRPr="00525F96" w:rsidRDefault="00DE77A5" w:rsidP="00E508EC">
            <w:pPr>
              <w:jc w:val="center"/>
              <w:rPr>
                <w:rFonts w:ascii="Arial" w:hAnsi="Arial" w:cs="Arial"/>
                <w:b/>
              </w:rPr>
            </w:pPr>
            <w:r w:rsidRPr="00525F96">
              <w:rPr>
                <w:rFonts w:ascii="Arial" w:hAnsi="Arial" w:cs="Arial"/>
                <w:b/>
              </w:rPr>
              <w:t>QTY</w:t>
            </w:r>
          </w:p>
        </w:tc>
        <w:tc>
          <w:tcPr>
            <w:tcW w:w="851" w:type="dxa"/>
            <w:shd w:val="clear" w:color="auto" w:fill="D9D9D9" w:themeFill="background1" w:themeFillShade="D9"/>
            <w:vAlign w:val="center"/>
          </w:tcPr>
          <w:p w:rsidR="00DE77A5" w:rsidRPr="00525F96" w:rsidRDefault="00DE77A5" w:rsidP="00E508EC">
            <w:pPr>
              <w:jc w:val="center"/>
              <w:rPr>
                <w:rFonts w:ascii="Arial" w:hAnsi="Arial" w:cs="Arial"/>
                <w:b/>
              </w:rPr>
            </w:pPr>
            <w:r>
              <w:rPr>
                <w:rFonts w:ascii="Arial" w:hAnsi="Arial" w:cs="Arial"/>
                <w:b/>
              </w:rPr>
              <w:t>UNIT</w:t>
            </w:r>
          </w:p>
        </w:tc>
        <w:tc>
          <w:tcPr>
            <w:tcW w:w="1275" w:type="dxa"/>
            <w:shd w:val="clear" w:color="auto" w:fill="D9D9D9" w:themeFill="background1" w:themeFillShade="D9"/>
            <w:vAlign w:val="center"/>
          </w:tcPr>
          <w:p w:rsidR="00DE77A5" w:rsidRPr="00525F96" w:rsidRDefault="00DE77A5" w:rsidP="00E508EC">
            <w:pPr>
              <w:rPr>
                <w:rFonts w:ascii="Arial" w:hAnsi="Arial" w:cs="Arial"/>
                <w:b/>
              </w:rPr>
            </w:pPr>
            <w:r w:rsidRPr="00525F96">
              <w:rPr>
                <w:rFonts w:ascii="Arial" w:hAnsi="Arial" w:cs="Arial"/>
                <w:b/>
              </w:rPr>
              <w:t>UNIT PRICE</w:t>
            </w:r>
          </w:p>
        </w:tc>
        <w:tc>
          <w:tcPr>
            <w:tcW w:w="1276" w:type="dxa"/>
            <w:shd w:val="clear" w:color="auto" w:fill="D9D9D9" w:themeFill="background1" w:themeFillShade="D9"/>
            <w:vAlign w:val="center"/>
          </w:tcPr>
          <w:p w:rsidR="00DE77A5" w:rsidRPr="00525F96" w:rsidRDefault="00DE77A5" w:rsidP="00E508EC">
            <w:pPr>
              <w:rPr>
                <w:rFonts w:ascii="Arial" w:hAnsi="Arial" w:cs="Arial"/>
                <w:b/>
              </w:rPr>
            </w:pPr>
            <w:r w:rsidRPr="00525F96">
              <w:rPr>
                <w:rFonts w:ascii="Arial" w:hAnsi="Arial" w:cs="Arial"/>
                <w:b/>
              </w:rPr>
              <w:t>TOTAL PRICE</w:t>
            </w:r>
          </w:p>
        </w:tc>
      </w:tr>
      <w:tr w:rsidR="00DE77A5" w:rsidRPr="00525F96" w:rsidTr="00E508EC">
        <w:tc>
          <w:tcPr>
            <w:tcW w:w="710" w:type="dxa"/>
            <w:shd w:val="clear" w:color="auto" w:fill="auto"/>
            <w:vAlign w:val="center"/>
          </w:tcPr>
          <w:p w:rsidR="00DE77A5" w:rsidRPr="004135AC" w:rsidRDefault="00DE77A5" w:rsidP="00E508EC">
            <w:pPr>
              <w:rPr>
                <w:rFonts w:ascii="Arial" w:hAnsi="Arial" w:cs="Arial"/>
                <w:b/>
              </w:rPr>
            </w:pPr>
            <w:r w:rsidRPr="004135AC">
              <w:rPr>
                <w:rFonts w:ascii="Arial" w:hAnsi="Arial" w:cs="Arial"/>
                <w:b/>
              </w:rPr>
              <w:t>1</w:t>
            </w:r>
          </w:p>
        </w:tc>
        <w:tc>
          <w:tcPr>
            <w:tcW w:w="5376" w:type="dxa"/>
            <w:shd w:val="clear" w:color="auto" w:fill="auto"/>
            <w:vAlign w:val="center"/>
          </w:tcPr>
          <w:p w:rsidR="00DE77A5" w:rsidRPr="00525F96" w:rsidRDefault="00DE77A5" w:rsidP="00E508EC">
            <w:pPr>
              <w:rPr>
                <w:rFonts w:ascii="Arial" w:hAnsi="Arial" w:cs="Arial"/>
                <w:b/>
                <w:u w:val="single"/>
              </w:rPr>
            </w:pPr>
            <w:r>
              <w:rPr>
                <w:rFonts w:ascii="Arial" w:hAnsi="Arial" w:cs="Arial"/>
                <w:b/>
                <w:u w:val="single"/>
              </w:rPr>
              <w:t>ONCE OFF PROVISIONING COST</w:t>
            </w:r>
          </w:p>
        </w:tc>
        <w:tc>
          <w:tcPr>
            <w:tcW w:w="709" w:type="dxa"/>
            <w:shd w:val="clear" w:color="auto" w:fill="auto"/>
            <w:vAlign w:val="center"/>
          </w:tcPr>
          <w:p w:rsidR="00DE77A5" w:rsidRPr="00525F96" w:rsidRDefault="00DE77A5" w:rsidP="00E508EC">
            <w:pPr>
              <w:jc w:val="center"/>
              <w:rPr>
                <w:rFonts w:ascii="Arial" w:hAnsi="Arial" w:cs="Arial"/>
              </w:rPr>
            </w:pPr>
          </w:p>
        </w:tc>
        <w:tc>
          <w:tcPr>
            <w:tcW w:w="851" w:type="dxa"/>
          </w:tcPr>
          <w:p w:rsidR="00DE77A5" w:rsidRPr="00525F96" w:rsidRDefault="00DE77A5" w:rsidP="00E508EC">
            <w:pPr>
              <w:rPr>
                <w:rFonts w:ascii="Arial" w:hAnsi="Arial" w:cs="Arial"/>
              </w:rPr>
            </w:pPr>
          </w:p>
        </w:tc>
        <w:tc>
          <w:tcPr>
            <w:tcW w:w="1275" w:type="dxa"/>
            <w:shd w:val="clear" w:color="auto" w:fill="auto"/>
            <w:vAlign w:val="center"/>
          </w:tcPr>
          <w:p w:rsidR="00DE77A5" w:rsidRPr="00525F96" w:rsidRDefault="00DE77A5" w:rsidP="00E508EC">
            <w:pPr>
              <w:rPr>
                <w:rFonts w:ascii="Arial" w:hAnsi="Arial" w:cs="Arial"/>
              </w:rPr>
            </w:pPr>
          </w:p>
        </w:tc>
        <w:tc>
          <w:tcPr>
            <w:tcW w:w="1276" w:type="dxa"/>
            <w:shd w:val="clear" w:color="auto" w:fill="auto"/>
            <w:vAlign w:val="center"/>
          </w:tcPr>
          <w:p w:rsidR="00DE77A5" w:rsidRPr="00525F96" w:rsidRDefault="00DE77A5" w:rsidP="00E508EC">
            <w:pPr>
              <w:rPr>
                <w:rFonts w:ascii="Arial" w:hAnsi="Arial" w:cs="Arial"/>
              </w:rPr>
            </w:pPr>
          </w:p>
        </w:tc>
      </w:tr>
      <w:tr w:rsidR="00DE77A5" w:rsidRPr="00525F96" w:rsidTr="00E508EC">
        <w:trPr>
          <w:trHeight w:val="523"/>
        </w:trPr>
        <w:tc>
          <w:tcPr>
            <w:tcW w:w="710" w:type="dxa"/>
            <w:shd w:val="clear" w:color="auto" w:fill="auto"/>
            <w:vAlign w:val="center"/>
          </w:tcPr>
          <w:p w:rsidR="00DE77A5" w:rsidRPr="00525F96" w:rsidRDefault="00DE77A5" w:rsidP="00E508EC">
            <w:pPr>
              <w:rPr>
                <w:rFonts w:ascii="Arial" w:hAnsi="Arial" w:cs="Arial"/>
              </w:rPr>
            </w:pPr>
            <w:r>
              <w:rPr>
                <w:rFonts w:ascii="Arial" w:hAnsi="Arial" w:cs="Arial"/>
              </w:rPr>
              <w:t>1.1</w:t>
            </w:r>
          </w:p>
        </w:tc>
        <w:tc>
          <w:tcPr>
            <w:tcW w:w="5376" w:type="dxa"/>
            <w:shd w:val="clear" w:color="auto" w:fill="auto"/>
          </w:tcPr>
          <w:p w:rsidR="00DE77A5" w:rsidRPr="004252E9" w:rsidRDefault="00DE77A5" w:rsidP="00E508EC">
            <w:pPr>
              <w:pStyle w:val="Default"/>
              <w:spacing w:after="11"/>
            </w:pPr>
            <w:r>
              <w:t xml:space="preserve">Threat Hunting Tool Licence and software </w:t>
            </w:r>
          </w:p>
        </w:tc>
        <w:tc>
          <w:tcPr>
            <w:tcW w:w="709" w:type="dxa"/>
            <w:shd w:val="clear" w:color="auto" w:fill="auto"/>
            <w:vAlign w:val="center"/>
          </w:tcPr>
          <w:p w:rsidR="00DE77A5" w:rsidRPr="00525F96" w:rsidRDefault="00DE77A5" w:rsidP="00E508EC">
            <w:pPr>
              <w:jc w:val="center"/>
              <w:rPr>
                <w:rFonts w:ascii="Arial" w:hAnsi="Arial" w:cs="Arial"/>
              </w:rPr>
            </w:pPr>
            <w:r w:rsidRPr="00525F96">
              <w:rPr>
                <w:rFonts w:ascii="Arial" w:hAnsi="Arial" w:cs="Arial"/>
              </w:rPr>
              <w:t>1</w:t>
            </w:r>
          </w:p>
        </w:tc>
        <w:tc>
          <w:tcPr>
            <w:tcW w:w="851" w:type="dxa"/>
            <w:vAlign w:val="center"/>
          </w:tcPr>
          <w:p w:rsidR="00DE77A5" w:rsidRDefault="00DE77A5" w:rsidP="00E508EC">
            <w:r w:rsidRPr="00F93D49">
              <w:rPr>
                <w:rFonts w:ascii="Arial" w:hAnsi="Arial" w:cs="Arial"/>
              </w:rPr>
              <w:t>EACH</w:t>
            </w:r>
          </w:p>
        </w:tc>
        <w:tc>
          <w:tcPr>
            <w:tcW w:w="1275"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c>
          <w:tcPr>
            <w:tcW w:w="1276"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r>
      <w:tr w:rsidR="00DE77A5" w:rsidRPr="00525F96" w:rsidTr="00E508EC">
        <w:tc>
          <w:tcPr>
            <w:tcW w:w="710" w:type="dxa"/>
            <w:shd w:val="clear" w:color="auto" w:fill="auto"/>
            <w:vAlign w:val="center"/>
          </w:tcPr>
          <w:p w:rsidR="00DE77A5" w:rsidRPr="00525F96" w:rsidRDefault="00DE77A5" w:rsidP="00E508EC">
            <w:pPr>
              <w:rPr>
                <w:rFonts w:ascii="Arial" w:hAnsi="Arial" w:cs="Arial"/>
              </w:rPr>
            </w:pPr>
            <w:r>
              <w:rPr>
                <w:rFonts w:ascii="Arial" w:hAnsi="Arial" w:cs="Arial"/>
              </w:rPr>
              <w:t>1.2</w:t>
            </w:r>
          </w:p>
        </w:tc>
        <w:tc>
          <w:tcPr>
            <w:tcW w:w="5376" w:type="dxa"/>
            <w:shd w:val="clear" w:color="auto" w:fill="auto"/>
          </w:tcPr>
          <w:p w:rsidR="00DE77A5" w:rsidRDefault="00DE77A5" w:rsidP="00E508EC">
            <w:pPr>
              <w:pStyle w:val="Default"/>
              <w:spacing w:after="11"/>
            </w:pPr>
            <w:r>
              <w:t>Threat Hunting Implementation cost</w:t>
            </w:r>
          </w:p>
          <w:p w:rsidR="00DE77A5" w:rsidRPr="004252E9" w:rsidRDefault="00DE77A5" w:rsidP="00E508EC">
            <w:pPr>
              <w:pStyle w:val="Default"/>
              <w:spacing w:after="11"/>
            </w:pPr>
          </w:p>
        </w:tc>
        <w:tc>
          <w:tcPr>
            <w:tcW w:w="709" w:type="dxa"/>
            <w:shd w:val="clear" w:color="auto" w:fill="auto"/>
            <w:vAlign w:val="center"/>
          </w:tcPr>
          <w:p w:rsidR="00DE77A5" w:rsidRPr="00525F96" w:rsidRDefault="00DE77A5" w:rsidP="00E508EC">
            <w:pPr>
              <w:jc w:val="center"/>
              <w:rPr>
                <w:rFonts w:ascii="Arial" w:hAnsi="Arial" w:cs="Arial"/>
              </w:rPr>
            </w:pPr>
            <w:r w:rsidRPr="00525F96">
              <w:rPr>
                <w:rFonts w:ascii="Arial" w:hAnsi="Arial" w:cs="Arial"/>
              </w:rPr>
              <w:t>1</w:t>
            </w:r>
          </w:p>
        </w:tc>
        <w:tc>
          <w:tcPr>
            <w:tcW w:w="851" w:type="dxa"/>
            <w:vAlign w:val="center"/>
          </w:tcPr>
          <w:p w:rsidR="00DE77A5" w:rsidRDefault="00DE77A5" w:rsidP="00E508EC">
            <w:r w:rsidRPr="00F93D49">
              <w:rPr>
                <w:rFonts w:ascii="Arial" w:hAnsi="Arial" w:cs="Arial"/>
              </w:rPr>
              <w:t>EACH</w:t>
            </w:r>
          </w:p>
        </w:tc>
        <w:tc>
          <w:tcPr>
            <w:tcW w:w="1275"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c>
          <w:tcPr>
            <w:tcW w:w="1276"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r>
      <w:tr w:rsidR="00DE77A5" w:rsidRPr="00525F96" w:rsidTr="00E508EC">
        <w:tc>
          <w:tcPr>
            <w:tcW w:w="710" w:type="dxa"/>
            <w:shd w:val="clear" w:color="auto" w:fill="auto"/>
            <w:vAlign w:val="center"/>
          </w:tcPr>
          <w:p w:rsidR="00DE77A5" w:rsidRPr="00525F96" w:rsidRDefault="00DE77A5" w:rsidP="00E508EC">
            <w:pPr>
              <w:rPr>
                <w:rFonts w:ascii="Arial" w:hAnsi="Arial" w:cs="Arial"/>
              </w:rPr>
            </w:pPr>
            <w:r>
              <w:rPr>
                <w:rFonts w:ascii="Arial" w:hAnsi="Arial" w:cs="Arial"/>
              </w:rPr>
              <w:t>1.3</w:t>
            </w:r>
          </w:p>
        </w:tc>
        <w:tc>
          <w:tcPr>
            <w:tcW w:w="5376" w:type="dxa"/>
            <w:shd w:val="clear" w:color="auto" w:fill="auto"/>
          </w:tcPr>
          <w:p w:rsidR="00DE77A5" w:rsidRPr="004252E9" w:rsidRDefault="00DE77A5" w:rsidP="00E508EC">
            <w:pPr>
              <w:pStyle w:val="Default"/>
              <w:spacing w:after="11"/>
            </w:pPr>
            <w:r>
              <w:t>Network Intrusion Prevention System Licence and software cost</w:t>
            </w:r>
          </w:p>
        </w:tc>
        <w:tc>
          <w:tcPr>
            <w:tcW w:w="709" w:type="dxa"/>
            <w:shd w:val="clear" w:color="auto" w:fill="auto"/>
            <w:vAlign w:val="center"/>
          </w:tcPr>
          <w:p w:rsidR="00DE77A5" w:rsidRPr="00525F96" w:rsidRDefault="00DE77A5" w:rsidP="00E508EC">
            <w:pPr>
              <w:jc w:val="center"/>
              <w:rPr>
                <w:rFonts w:ascii="Arial" w:hAnsi="Arial" w:cs="Arial"/>
              </w:rPr>
            </w:pPr>
            <w:r>
              <w:rPr>
                <w:rFonts w:ascii="Arial" w:hAnsi="Arial" w:cs="Arial"/>
              </w:rPr>
              <w:t>1</w:t>
            </w:r>
          </w:p>
        </w:tc>
        <w:tc>
          <w:tcPr>
            <w:tcW w:w="851" w:type="dxa"/>
            <w:vAlign w:val="center"/>
          </w:tcPr>
          <w:p w:rsidR="00DE77A5" w:rsidRDefault="00DE77A5" w:rsidP="00E508EC">
            <w:r w:rsidRPr="00F93D49">
              <w:rPr>
                <w:rFonts w:ascii="Arial" w:hAnsi="Arial" w:cs="Arial"/>
              </w:rPr>
              <w:t>EACH</w:t>
            </w:r>
          </w:p>
        </w:tc>
        <w:tc>
          <w:tcPr>
            <w:tcW w:w="1275" w:type="dxa"/>
            <w:shd w:val="clear" w:color="auto" w:fill="auto"/>
            <w:vAlign w:val="center"/>
          </w:tcPr>
          <w:p w:rsidR="00DE77A5" w:rsidRPr="00525F96" w:rsidRDefault="00DE77A5" w:rsidP="00E508EC">
            <w:pPr>
              <w:rPr>
                <w:rFonts w:ascii="Arial" w:hAnsi="Arial" w:cs="Arial"/>
              </w:rPr>
            </w:pPr>
            <w:r>
              <w:rPr>
                <w:rFonts w:ascii="Arial" w:hAnsi="Arial" w:cs="Arial"/>
              </w:rPr>
              <w:t>R</w:t>
            </w:r>
          </w:p>
        </w:tc>
        <w:tc>
          <w:tcPr>
            <w:tcW w:w="1276" w:type="dxa"/>
            <w:shd w:val="clear" w:color="auto" w:fill="auto"/>
            <w:vAlign w:val="center"/>
          </w:tcPr>
          <w:p w:rsidR="00DE77A5" w:rsidRPr="00525F96" w:rsidRDefault="00DE77A5" w:rsidP="00E508EC">
            <w:pPr>
              <w:rPr>
                <w:rFonts w:ascii="Arial" w:hAnsi="Arial" w:cs="Arial"/>
              </w:rPr>
            </w:pPr>
            <w:r>
              <w:rPr>
                <w:rFonts w:ascii="Arial" w:hAnsi="Arial" w:cs="Arial"/>
              </w:rPr>
              <w:t>R</w:t>
            </w:r>
          </w:p>
        </w:tc>
      </w:tr>
      <w:tr w:rsidR="00DE77A5" w:rsidRPr="00525F96" w:rsidTr="00E508EC">
        <w:trPr>
          <w:trHeight w:val="289"/>
        </w:trPr>
        <w:tc>
          <w:tcPr>
            <w:tcW w:w="710" w:type="dxa"/>
            <w:shd w:val="clear" w:color="auto" w:fill="auto"/>
            <w:vAlign w:val="center"/>
          </w:tcPr>
          <w:p w:rsidR="00DE77A5" w:rsidRPr="00525F96" w:rsidRDefault="00DE77A5" w:rsidP="00E508EC">
            <w:pPr>
              <w:rPr>
                <w:rFonts w:ascii="Arial" w:hAnsi="Arial" w:cs="Arial"/>
              </w:rPr>
            </w:pPr>
            <w:r>
              <w:rPr>
                <w:rFonts w:ascii="Arial" w:hAnsi="Arial" w:cs="Arial"/>
              </w:rPr>
              <w:t>1.4</w:t>
            </w:r>
          </w:p>
        </w:tc>
        <w:tc>
          <w:tcPr>
            <w:tcW w:w="5376" w:type="dxa"/>
            <w:shd w:val="clear" w:color="auto" w:fill="auto"/>
          </w:tcPr>
          <w:p w:rsidR="00DE77A5" w:rsidRDefault="00DE77A5" w:rsidP="00E508EC">
            <w:pPr>
              <w:pStyle w:val="Default"/>
              <w:spacing w:after="11"/>
            </w:pPr>
            <w:r>
              <w:t>Network Intrusion Prevention System Implementation cost</w:t>
            </w:r>
          </w:p>
          <w:p w:rsidR="00DE77A5" w:rsidRPr="004252E9" w:rsidRDefault="00DE77A5" w:rsidP="00E508EC">
            <w:pPr>
              <w:pStyle w:val="Default"/>
              <w:spacing w:after="11"/>
            </w:pPr>
          </w:p>
        </w:tc>
        <w:tc>
          <w:tcPr>
            <w:tcW w:w="709" w:type="dxa"/>
            <w:shd w:val="clear" w:color="auto" w:fill="auto"/>
            <w:vAlign w:val="center"/>
          </w:tcPr>
          <w:p w:rsidR="00DE77A5" w:rsidRPr="00525F96" w:rsidRDefault="00DE77A5" w:rsidP="00E508EC">
            <w:pPr>
              <w:jc w:val="center"/>
              <w:rPr>
                <w:rFonts w:ascii="Arial" w:hAnsi="Arial" w:cs="Arial"/>
              </w:rPr>
            </w:pPr>
            <w:r w:rsidRPr="00525F96">
              <w:rPr>
                <w:rFonts w:ascii="Arial" w:hAnsi="Arial" w:cs="Arial"/>
              </w:rPr>
              <w:t>1</w:t>
            </w:r>
          </w:p>
        </w:tc>
        <w:tc>
          <w:tcPr>
            <w:tcW w:w="851" w:type="dxa"/>
            <w:vAlign w:val="center"/>
          </w:tcPr>
          <w:p w:rsidR="00DE77A5" w:rsidRDefault="00DE77A5" w:rsidP="00E508EC">
            <w:r w:rsidRPr="00F93D49">
              <w:rPr>
                <w:rFonts w:ascii="Arial" w:hAnsi="Arial" w:cs="Arial"/>
              </w:rPr>
              <w:t>EACH</w:t>
            </w:r>
          </w:p>
        </w:tc>
        <w:tc>
          <w:tcPr>
            <w:tcW w:w="1275"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c>
          <w:tcPr>
            <w:tcW w:w="1276"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r>
      <w:tr w:rsidR="00DE77A5" w:rsidRPr="00525F96" w:rsidTr="00634E85">
        <w:trPr>
          <w:trHeight w:val="253"/>
        </w:trPr>
        <w:tc>
          <w:tcPr>
            <w:tcW w:w="8921" w:type="dxa"/>
            <w:gridSpan w:val="5"/>
          </w:tcPr>
          <w:p w:rsidR="00DE77A5" w:rsidRPr="00525F96" w:rsidRDefault="00DE77A5" w:rsidP="00634E85">
            <w:pPr>
              <w:jc w:val="right"/>
              <w:rPr>
                <w:rFonts w:ascii="Arial" w:hAnsi="Arial" w:cs="Arial"/>
                <w:b/>
              </w:rPr>
            </w:pPr>
            <w:r>
              <w:rPr>
                <w:rFonts w:ascii="Arial" w:hAnsi="Arial" w:cs="Arial"/>
                <w:b/>
              </w:rPr>
              <w:t>SUB TOTAL</w:t>
            </w:r>
          </w:p>
        </w:tc>
        <w:tc>
          <w:tcPr>
            <w:tcW w:w="1276"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r>
      <w:tr w:rsidR="00DE77A5" w:rsidRPr="00525F96" w:rsidTr="00634E85">
        <w:trPr>
          <w:trHeight w:val="259"/>
        </w:trPr>
        <w:tc>
          <w:tcPr>
            <w:tcW w:w="8921" w:type="dxa"/>
            <w:gridSpan w:val="5"/>
          </w:tcPr>
          <w:p w:rsidR="00DE77A5" w:rsidRPr="00525F96" w:rsidRDefault="00DE77A5" w:rsidP="00634E85">
            <w:pPr>
              <w:jc w:val="right"/>
              <w:rPr>
                <w:rFonts w:ascii="Arial" w:hAnsi="Arial" w:cs="Arial"/>
                <w:b/>
              </w:rPr>
            </w:pPr>
            <w:r>
              <w:rPr>
                <w:rFonts w:ascii="Arial" w:hAnsi="Arial" w:cs="Arial"/>
                <w:b/>
              </w:rPr>
              <w:t>VAT</w:t>
            </w:r>
          </w:p>
        </w:tc>
        <w:tc>
          <w:tcPr>
            <w:tcW w:w="1276" w:type="dxa"/>
            <w:shd w:val="clear" w:color="auto" w:fill="auto"/>
            <w:vAlign w:val="center"/>
          </w:tcPr>
          <w:p w:rsidR="00DE77A5" w:rsidRPr="00525F96" w:rsidRDefault="00DE77A5" w:rsidP="00E508EC">
            <w:pPr>
              <w:rPr>
                <w:rFonts w:ascii="Arial" w:hAnsi="Arial" w:cs="Arial"/>
              </w:rPr>
            </w:pPr>
            <w:r w:rsidRPr="00525F96">
              <w:rPr>
                <w:rFonts w:ascii="Arial" w:hAnsi="Arial" w:cs="Arial"/>
              </w:rPr>
              <w:t>R</w:t>
            </w:r>
          </w:p>
        </w:tc>
      </w:tr>
      <w:tr w:rsidR="00DE77A5" w:rsidRPr="00525F96" w:rsidTr="00634E85">
        <w:tc>
          <w:tcPr>
            <w:tcW w:w="8921" w:type="dxa"/>
            <w:gridSpan w:val="5"/>
          </w:tcPr>
          <w:p w:rsidR="00DE77A5" w:rsidRPr="00525F96" w:rsidRDefault="00DE77A5" w:rsidP="00634E85">
            <w:pPr>
              <w:jc w:val="right"/>
              <w:rPr>
                <w:rFonts w:ascii="Arial" w:hAnsi="Arial" w:cs="Arial"/>
                <w:b/>
              </w:rPr>
            </w:pPr>
            <w:r>
              <w:rPr>
                <w:rFonts w:ascii="Arial" w:hAnsi="Arial" w:cs="Arial"/>
                <w:b/>
              </w:rPr>
              <w:t>GRAND TOTAL</w:t>
            </w:r>
          </w:p>
        </w:tc>
        <w:tc>
          <w:tcPr>
            <w:tcW w:w="1276" w:type="dxa"/>
            <w:shd w:val="clear" w:color="auto" w:fill="auto"/>
            <w:vAlign w:val="center"/>
          </w:tcPr>
          <w:p w:rsidR="00DE77A5" w:rsidRPr="00525F96" w:rsidRDefault="00DE77A5" w:rsidP="00E508EC">
            <w:pPr>
              <w:rPr>
                <w:rFonts w:ascii="Arial" w:hAnsi="Arial" w:cs="Arial"/>
                <w:b/>
              </w:rPr>
            </w:pPr>
            <w:r w:rsidRPr="00525F96">
              <w:rPr>
                <w:rFonts w:ascii="Arial" w:hAnsi="Arial" w:cs="Arial"/>
                <w:b/>
              </w:rPr>
              <w:t>R</w:t>
            </w:r>
          </w:p>
        </w:tc>
      </w:tr>
    </w:tbl>
    <w:p w:rsidR="00D04DB2" w:rsidRDefault="00D04DB2" w:rsidP="00702D93">
      <w:pPr>
        <w:keepNext/>
        <w:overflowPunct/>
        <w:autoSpaceDE/>
        <w:autoSpaceDN/>
        <w:adjustRightInd/>
        <w:textAlignment w:val="auto"/>
        <w:rPr>
          <w:rFonts w:asciiTheme="minorHAnsi" w:eastAsiaTheme="minorHAnsi" w:hAnsiTheme="minorHAnsi" w:cstheme="minorBidi"/>
          <w:sz w:val="22"/>
          <w:szCs w:val="22"/>
          <w:lang w:val="en-US"/>
        </w:rPr>
        <w:sectPr w:rsidR="00D04DB2" w:rsidSect="00D04DB2">
          <w:pgSz w:w="11906" w:h="16832" w:code="9"/>
          <w:pgMar w:top="1077" w:right="663" w:bottom="1656" w:left="811" w:header="720" w:footer="646" w:gutter="0"/>
          <w:cols w:space="720"/>
          <w:docGrid w:linePitch="272"/>
        </w:sectPr>
      </w:pPr>
    </w:p>
    <w:p w:rsidR="000C5371" w:rsidRPr="00702D93" w:rsidRDefault="000C5371" w:rsidP="000C5371">
      <w:pPr>
        <w:rPr>
          <w:rFonts w:ascii="Arial" w:hAnsi="Arial" w:cs="Arial"/>
          <w:sz w:val="24"/>
          <w:szCs w:val="24"/>
        </w:rPr>
      </w:pPr>
    </w:p>
    <w:sectPr w:rsidR="000C5371" w:rsidRPr="00702D93" w:rsidSect="00702D93">
      <w:pgSz w:w="16832" w:h="11906" w:orient="landscape" w:code="9"/>
      <w:pgMar w:top="811" w:right="1077" w:bottom="663" w:left="1656"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397" w:rsidRDefault="000E4397">
      <w:r>
        <w:separator/>
      </w:r>
    </w:p>
  </w:endnote>
  <w:endnote w:type="continuationSeparator" w:id="0">
    <w:p w:rsidR="000E4397" w:rsidRDefault="000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cimal Semibold">
    <w:altName w:val="Decimal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rsidP="007E6B00">
    <w:pPr>
      <w:pStyle w:val="Footer"/>
      <w:framePr w:wrap="around" w:vAnchor="text" w:hAnchor="margin" w:xAlign="center" w:y="1"/>
      <w:rPr>
        <w:rStyle w:val="PageNumber"/>
      </w:rPr>
    </w:pPr>
    <w:r>
      <w:rPr>
        <w:rStyle w:val="PageNumber"/>
      </w:rPr>
      <w:t>13</w:t>
    </w:r>
  </w:p>
  <w:p w:rsidR="00E508EC" w:rsidRDefault="00E50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9324"/>
      <w:docPartObj>
        <w:docPartGallery w:val="Page Numbers (Bottom of Page)"/>
        <w:docPartUnique/>
      </w:docPartObj>
    </w:sdtPr>
    <w:sdtEndPr/>
    <w:sdtContent>
      <w:sdt>
        <w:sdtPr>
          <w:id w:val="-1769616900"/>
          <w:docPartObj>
            <w:docPartGallery w:val="Page Numbers (Top of Page)"/>
            <w:docPartUnique/>
          </w:docPartObj>
        </w:sdtPr>
        <w:sdtEndPr/>
        <w:sdtContent>
          <w:p w:rsidR="00E508EC" w:rsidRDefault="00E508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4A5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4A59">
              <w:rPr>
                <w:b/>
                <w:bCs/>
                <w:noProof/>
              </w:rPr>
              <w:t>85</w:t>
            </w:r>
            <w:r>
              <w:rPr>
                <w:b/>
                <w:bCs/>
                <w:sz w:val="24"/>
                <w:szCs w:val="24"/>
              </w:rPr>
              <w:fldChar w:fldCharType="end"/>
            </w:r>
          </w:p>
        </w:sdtContent>
      </w:sdt>
    </w:sdtContent>
  </w:sdt>
  <w:p w:rsidR="00E508EC" w:rsidRDefault="00E508EC"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pPr>
      <w:pStyle w:val="Footer"/>
      <w:jc w:val="center"/>
    </w:pPr>
    <w:r>
      <w:fldChar w:fldCharType="begin"/>
    </w:r>
    <w:r>
      <w:instrText xml:space="preserve"> PAGE   \* MERGEFORMAT </w:instrText>
    </w:r>
    <w:r>
      <w:fldChar w:fldCharType="separate"/>
    </w:r>
    <w:r w:rsidR="00774A59">
      <w:rPr>
        <w:noProof/>
      </w:rPr>
      <w:t>1</w:t>
    </w:r>
    <w:r>
      <w:rPr>
        <w:noProof/>
      </w:rPr>
      <w:fldChar w:fldCharType="end"/>
    </w:r>
  </w:p>
  <w:p w:rsidR="00E508EC" w:rsidRDefault="00E508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rsidP="000A7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08EC" w:rsidRDefault="00E508EC" w:rsidP="000A7D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31796"/>
      <w:docPartObj>
        <w:docPartGallery w:val="Page Numbers (Bottom of Page)"/>
        <w:docPartUnique/>
      </w:docPartObj>
    </w:sdtPr>
    <w:sdtEndPr/>
    <w:sdtContent>
      <w:sdt>
        <w:sdtPr>
          <w:id w:val="-184520406"/>
          <w:docPartObj>
            <w:docPartGallery w:val="Page Numbers (Top of Page)"/>
            <w:docPartUnique/>
          </w:docPartObj>
        </w:sdtPr>
        <w:sdtEndPr/>
        <w:sdtContent>
          <w:p w:rsidR="00E508EC" w:rsidRDefault="00E508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4A59">
              <w:rPr>
                <w:b/>
                <w:bCs/>
                <w:noProof/>
              </w:rPr>
              <w:t>85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4A59">
              <w:rPr>
                <w:b/>
                <w:bCs/>
                <w:noProof/>
              </w:rPr>
              <w:t>85</w:t>
            </w:r>
            <w:r>
              <w:rPr>
                <w:b/>
                <w:bCs/>
                <w:sz w:val="24"/>
                <w:szCs w:val="24"/>
              </w:rPr>
              <w:fldChar w:fldCharType="end"/>
            </w:r>
          </w:p>
        </w:sdtContent>
      </w:sdt>
    </w:sdtContent>
  </w:sdt>
  <w:p w:rsidR="00E508EC" w:rsidRDefault="00E508EC" w:rsidP="000A7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397" w:rsidRDefault="000E4397">
      <w:r>
        <w:separator/>
      </w:r>
    </w:p>
  </w:footnote>
  <w:footnote w:type="continuationSeparator" w:id="0">
    <w:p w:rsidR="000E4397" w:rsidRDefault="000E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E508EC" w:rsidTr="007147E5">
      <w:tc>
        <w:tcPr>
          <w:tcW w:w="5688" w:type="dxa"/>
          <w:vMerge w:val="restart"/>
        </w:tcPr>
        <w:p w:rsidR="00E508EC" w:rsidRDefault="00E508EC" w:rsidP="007147E5">
          <w:pPr>
            <w:tabs>
              <w:tab w:val="left" w:pos="6096"/>
              <w:tab w:val="left" w:pos="8505"/>
            </w:tabs>
            <w:spacing w:before="60" w:after="120"/>
          </w:pPr>
        </w:p>
      </w:tc>
      <w:tc>
        <w:tcPr>
          <w:tcW w:w="2217" w:type="dxa"/>
          <w:gridSpan w:val="2"/>
        </w:tcPr>
        <w:p w:rsidR="00E508EC" w:rsidRDefault="00E508EC" w:rsidP="007147E5">
          <w:pPr>
            <w:tabs>
              <w:tab w:val="left" w:pos="993"/>
              <w:tab w:val="left" w:pos="6096"/>
              <w:tab w:val="left" w:pos="8505"/>
            </w:tabs>
          </w:pPr>
        </w:p>
      </w:tc>
      <w:tc>
        <w:tcPr>
          <w:tcW w:w="1275" w:type="dxa"/>
          <w:gridSpan w:val="2"/>
        </w:tcPr>
        <w:p w:rsidR="00E508EC" w:rsidRDefault="00E508EC" w:rsidP="007147E5">
          <w:pPr>
            <w:tabs>
              <w:tab w:val="left" w:pos="993"/>
              <w:tab w:val="left" w:pos="6096"/>
              <w:tab w:val="left" w:pos="8505"/>
            </w:tabs>
            <w:jc w:val="center"/>
          </w:pPr>
        </w:p>
      </w:tc>
    </w:tr>
    <w:tr w:rsidR="00E508EC" w:rsidTr="007147E5">
      <w:tc>
        <w:tcPr>
          <w:tcW w:w="5688" w:type="dxa"/>
          <w:vMerge/>
        </w:tcPr>
        <w:p w:rsidR="00E508EC" w:rsidRDefault="00E508EC" w:rsidP="007147E5">
          <w:pPr>
            <w:tabs>
              <w:tab w:val="left" w:pos="993"/>
              <w:tab w:val="left" w:pos="6096"/>
              <w:tab w:val="left" w:pos="8505"/>
            </w:tabs>
            <w:spacing w:after="240"/>
            <w:rPr>
              <w:b/>
              <w:sz w:val="24"/>
            </w:rPr>
          </w:pPr>
        </w:p>
      </w:tc>
      <w:tc>
        <w:tcPr>
          <w:tcW w:w="2217" w:type="dxa"/>
          <w:gridSpan w:val="2"/>
        </w:tcPr>
        <w:p w:rsidR="00E508EC" w:rsidRDefault="00E508EC" w:rsidP="007147E5">
          <w:pPr>
            <w:tabs>
              <w:tab w:val="left" w:pos="993"/>
              <w:tab w:val="left" w:pos="6096"/>
              <w:tab w:val="left" w:pos="8505"/>
            </w:tabs>
          </w:pPr>
        </w:p>
      </w:tc>
      <w:tc>
        <w:tcPr>
          <w:tcW w:w="1275" w:type="dxa"/>
          <w:gridSpan w:val="2"/>
        </w:tcPr>
        <w:p w:rsidR="00E508EC" w:rsidRDefault="00E508EC" w:rsidP="007147E5">
          <w:pPr>
            <w:tabs>
              <w:tab w:val="left" w:pos="6096"/>
              <w:tab w:val="left" w:pos="8505"/>
            </w:tabs>
            <w:ind w:left="34" w:hanging="34"/>
            <w:jc w:val="center"/>
          </w:pPr>
        </w:p>
      </w:tc>
    </w:tr>
    <w:tr w:rsidR="00E508EC" w:rsidTr="007147E5">
      <w:tc>
        <w:tcPr>
          <w:tcW w:w="5688" w:type="dxa"/>
          <w:vMerge/>
          <w:tcBorders>
            <w:bottom w:val="dashed" w:sz="8" w:space="0" w:color="auto"/>
          </w:tcBorders>
        </w:tcPr>
        <w:p w:rsidR="00E508EC" w:rsidRDefault="00E508EC" w:rsidP="007147E5">
          <w:pPr>
            <w:tabs>
              <w:tab w:val="left" w:pos="993"/>
              <w:tab w:val="left" w:pos="6096"/>
              <w:tab w:val="left" w:pos="8505"/>
            </w:tabs>
            <w:spacing w:after="240"/>
            <w:rPr>
              <w:b/>
              <w:sz w:val="24"/>
            </w:rPr>
          </w:pPr>
        </w:p>
      </w:tc>
      <w:tc>
        <w:tcPr>
          <w:tcW w:w="1508" w:type="dxa"/>
          <w:tcBorders>
            <w:bottom w:val="dashed" w:sz="8" w:space="0" w:color="auto"/>
          </w:tcBorders>
        </w:tcPr>
        <w:p w:rsidR="00E508EC" w:rsidRDefault="00E508EC" w:rsidP="007147E5">
          <w:pPr>
            <w:tabs>
              <w:tab w:val="left" w:pos="993"/>
              <w:tab w:val="left" w:pos="6096"/>
              <w:tab w:val="left" w:pos="8505"/>
            </w:tabs>
          </w:pPr>
        </w:p>
      </w:tc>
      <w:tc>
        <w:tcPr>
          <w:tcW w:w="709" w:type="dxa"/>
          <w:tcBorders>
            <w:bottom w:val="dashed" w:sz="8" w:space="0" w:color="auto"/>
          </w:tcBorders>
        </w:tcPr>
        <w:p w:rsidR="00E508EC" w:rsidRDefault="00E508EC" w:rsidP="007147E5">
          <w:pPr>
            <w:tabs>
              <w:tab w:val="left" w:pos="993"/>
              <w:tab w:val="left" w:pos="6096"/>
              <w:tab w:val="left" w:pos="8505"/>
            </w:tabs>
            <w:jc w:val="center"/>
            <w:rPr>
              <w:b/>
              <w:sz w:val="24"/>
            </w:rPr>
          </w:pPr>
        </w:p>
      </w:tc>
      <w:tc>
        <w:tcPr>
          <w:tcW w:w="567" w:type="dxa"/>
          <w:tcBorders>
            <w:bottom w:val="dashed" w:sz="8" w:space="0" w:color="auto"/>
          </w:tcBorders>
        </w:tcPr>
        <w:p w:rsidR="00E508EC" w:rsidRDefault="00E508EC" w:rsidP="007147E5">
          <w:pPr>
            <w:tabs>
              <w:tab w:val="left" w:pos="993"/>
              <w:tab w:val="left" w:pos="6096"/>
              <w:tab w:val="left" w:pos="8505"/>
            </w:tabs>
          </w:pPr>
        </w:p>
      </w:tc>
      <w:tc>
        <w:tcPr>
          <w:tcW w:w="708" w:type="dxa"/>
          <w:tcBorders>
            <w:bottom w:val="dashed" w:sz="8" w:space="0" w:color="auto"/>
          </w:tcBorders>
        </w:tcPr>
        <w:p w:rsidR="00E508EC" w:rsidRPr="00FF6599" w:rsidRDefault="00E508EC" w:rsidP="007147E5">
          <w:pPr>
            <w:tabs>
              <w:tab w:val="left" w:pos="993"/>
              <w:tab w:val="left" w:pos="6096"/>
              <w:tab w:val="left" w:pos="8505"/>
            </w:tabs>
            <w:jc w:val="center"/>
          </w:pPr>
        </w:p>
      </w:tc>
    </w:tr>
  </w:tbl>
  <w:p w:rsidR="00E508EC" w:rsidRDefault="00E50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508EC" w:rsidRDefault="00E50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pPr>
      <w:pStyle w:val="Header"/>
      <w:framePr w:wrap="around" w:vAnchor="text" w:hAnchor="margin" w:xAlign="center" w:y="1"/>
      <w:rPr>
        <w:rStyle w:val="PageNumber"/>
      </w:rPr>
    </w:pPr>
  </w:p>
  <w:p w:rsidR="00E508EC" w:rsidRDefault="00E508EC">
    <w:pPr>
      <w:pStyle w:val="Header"/>
      <w:framePr w:wrap="around" w:vAnchor="text" w:hAnchor="margin" w:xAlign="center" w:y="1"/>
      <w:rPr>
        <w:rStyle w:val="PageNumber"/>
      </w:rPr>
    </w:pPr>
  </w:p>
  <w:p w:rsidR="00E508EC" w:rsidRDefault="00E508EC" w:rsidP="000A7D2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E508EC" w:rsidRDefault="00E508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pPr>
      <w:pStyle w:val="Header"/>
      <w:framePr w:wrap="around" w:vAnchor="text" w:hAnchor="margin" w:xAlign="center" w:y="1"/>
      <w:rPr>
        <w:rStyle w:val="PageNumber"/>
      </w:rPr>
    </w:pPr>
    <w:r>
      <w:rPr>
        <w:rStyle w:val="PageNumber"/>
      </w:rPr>
      <w:tab/>
      <w:t xml:space="preserve">                       </w:t>
    </w:r>
  </w:p>
  <w:p w:rsidR="00E508EC" w:rsidRDefault="00E508EC">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EC" w:rsidRDefault="00E5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FC05996"/>
    <w:multiLevelType w:val="hybridMultilevel"/>
    <w:tmpl w:val="1F568BC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8E673B"/>
    <w:multiLevelType w:val="hybridMultilevel"/>
    <w:tmpl w:val="1608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4"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A263F04"/>
    <w:multiLevelType w:val="hybridMultilevel"/>
    <w:tmpl w:val="9DF65B6C"/>
    <w:lvl w:ilvl="0" w:tplc="DD301E70">
      <w:start w:val="1"/>
      <w:numFmt w:val="decimal"/>
      <w:pStyle w:val="TO1"/>
      <w:lvlText w:val="4.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3"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12C218A"/>
    <w:multiLevelType w:val="hybridMultilevel"/>
    <w:tmpl w:val="B4A24826"/>
    <w:lvl w:ilvl="0" w:tplc="23F00E70">
      <w:start w:val="1"/>
      <w:numFmt w:val="decimal"/>
      <w:lvlText w:val="2.%1"/>
      <w:lvlJc w:val="left"/>
      <w:pPr>
        <w:ind w:left="14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3B3DC4"/>
    <w:multiLevelType w:val="hybridMultilevel"/>
    <w:tmpl w:val="A83C9C5C"/>
    <w:lvl w:ilvl="0" w:tplc="DAC43C5A">
      <w:start w:val="1"/>
      <w:numFmt w:val="decimal"/>
      <w:lvlText w:val="8.%1"/>
      <w:lvlJc w:val="left"/>
      <w:pPr>
        <w:ind w:left="450" w:hanging="360"/>
      </w:pPr>
      <w:rPr>
        <w:rFonts w:hint="default"/>
        <w:b w:val="0"/>
        <w:sz w:val="24"/>
        <w:szCs w:val="24"/>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26"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27"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E46424"/>
    <w:multiLevelType w:val="hybridMultilevel"/>
    <w:tmpl w:val="72ACD220"/>
    <w:lvl w:ilvl="0" w:tplc="8E3633A2">
      <w:start w:val="1"/>
      <w:numFmt w:val="decimal"/>
      <w:lvlText w:val="7.%1"/>
      <w:lvlJc w:val="left"/>
      <w:pPr>
        <w:ind w:left="810" w:hanging="360"/>
      </w:pPr>
      <w:rPr>
        <w:rFonts w:hint="default"/>
        <w:b w:val="0"/>
        <w:sz w:val="24"/>
        <w:szCs w:val="24"/>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1"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2"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4"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36"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3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9" w15:restartNumberingAfterBreak="0">
    <w:nsid w:val="484131E8"/>
    <w:multiLevelType w:val="multilevel"/>
    <w:tmpl w:val="852EC8FA"/>
    <w:lvl w:ilvl="0">
      <w:start w:val="6"/>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2"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273CFF"/>
    <w:multiLevelType w:val="multilevel"/>
    <w:tmpl w:val="8086188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9"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0" w15:restartNumberingAfterBreak="0">
    <w:nsid w:val="5B047B67"/>
    <w:multiLevelType w:val="multilevel"/>
    <w:tmpl w:val="1EE81040"/>
    <w:lvl w:ilvl="0">
      <w:start w:val="1"/>
      <w:numFmt w:val="decimal"/>
      <w:lvlText w:val="%1."/>
      <w:lvlJc w:val="left"/>
      <w:pPr>
        <w:ind w:left="721" w:hanging="360"/>
      </w:pPr>
      <w:rPr>
        <w:rFonts w:hint="default"/>
        <w:b/>
        <w:sz w:val="24"/>
        <w:szCs w:val="24"/>
      </w:r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1" w15:restartNumberingAfterBreak="0">
    <w:nsid w:val="5B0C1FFF"/>
    <w:multiLevelType w:val="hybridMultilevel"/>
    <w:tmpl w:val="F9DAED06"/>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52"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3" w15:restartNumberingAfterBreak="0">
    <w:nsid w:val="5C0F0733"/>
    <w:multiLevelType w:val="hybridMultilevel"/>
    <w:tmpl w:val="3FF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55" w15:restartNumberingAfterBreak="0">
    <w:nsid w:val="60556EB1"/>
    <w:multiLevelType w:val="multilevel"/>
    <w:tmpl w:val="07EAF08E"/>
    <w:lvl w:ilvl="0">
      <w:start w:val="1"/>
      <w:numFmt w:val="lowerLetter"/>
      <w:lvlText w:val="%1)"/>
      <w:lvlJc w:val="left"/>
      <w:pPr>
        <w:ind w:left="721" w:hanging="360"/>
      </w:pPr>
      <w:rPr>
        <w:rFonts w:hint="default"/>
        <w:b w:val="0"/>
        <w:sz w:val="20"/>
        <w:szCs w:val="20"/>
      </w:r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6"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57" w15:restartNumberingAfterBreak="0">
    <w:nsid w:val="658442DE"/>
    <w:multiLevelType w:val="hybridMultilevel"/>
    <w:tmpl w:val="B0AEA8D2"/>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58"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9"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1E39FB"/>
    <w:multiLevelType w:val="hybridMultilevel"/>
    <w:tmpl w:val="490CD528"/>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61"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8166A42"/>
    <w:multiLevelType w:val="hybridMultilevel"/>
    <w:tmpl w:val="58985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4" w15:restartNumberingAfterBreak="0">
    <w:nsid w:val="68EE3B83"/>
    <w:multiLevelType w:val="singleLevel"/>
    <w:tmpl w:val="B8F0594E"/>
    <w:lvl w:ilvl="0">
      <w:start w:val="12"/>
      <w:numFmt w:val="bullet"/>
      <w:pStyle w:val="Allan1"/>
      <w:lvlText w:val="-"/>
      <w:lvlJc w:val="left"/>
      <w:pPr>
        <w:tabs>
          <w:tab w:val="num" w:pos="1440"/>
        </w:tabs>
        <w:ind w:left="1440" w:hanging="720"/>
      </w:pPr>
      <w:rPr>
        <w:rFonts w:ascii="Times New Roman" w:hAnsi="Times New Roman" w:hint="default"/>
      </w:rPr>
    </w:lvl>
  </w:abstractNum>
  <w:abstractNum w:abstractNumId="65"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8"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9"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1"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2"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3"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5632FA2"/>
    <w:multiLevelType w:val="multilevel"/>
    <w:tmpl w:val="33CA4A02"/>
    <w:lvl w:ilvl="0">
      <w:start w:val="4"/>
      <w:numFmt w:val="decimal"/>
      <w:lvlText w:val="%1."/>
      <w:lvlJc w:val="left"/>
      <w:pPr>
        <w:tabs>
          <w:tab w:val="num" w:pos="1440"/>
        </w:tabs>
        <w:ind w:left="1440" w:hanging="360"/>
      </w:pPr>
      <w:rPr>
        <w:rFonts w:cs="Times New Roman" w:hint="default"/>
        <w:color w:val="000000"/>
      </w:rPr>
    </w:lvl>
    <w:lvl w:ilvl="1">
      <w:start w:val="1"/>
      <w:numFmt w:val="decimal"/>
      <w:isLgl/>
      <w:lvlText w:val="%1.%2"/>
      <w:lvlJc w:val="left"/>
      <w:pPr>
        <w:tabs>
          <w:tab w:val="num" w:pos="1785"/>
        </w:tabs>
        <w:ind w:left="1785" w:hanging="70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75"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A167773"/>
    <w:multiLevelType w:val="multilevel"/>
    <w:tmpl w:val="8E442C68"/>
    <w:lvl w:ilvl="0">
      <w:start w:val="9"/>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8"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0"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1"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2"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4"/>
  </w:num>
  <w:num w:numId="2">
    <w:abstractNumId w:val="19"/>
  </w:num>
  <w:num w:numId="3">
    <w:abstractNumId w:val="48"/>
  </w:num>
  <w:num w:numId="4">
    <w:abstractNumId w:val="51"/>
  </w:num>
  <w:num w:numId="5">
    <w:abstractNumId w:val="5"/>
  </w:num>
  <w:num w:numId="6">
    <w:abstractNumId w:val="0"/>
  </w:num>
  <w:num w:numId="7">
    <w:abstractNumId w:val="12"/>
  </w:num>
  <w:num w:numId="8">
    <w:abstractNumId w:val="67"/>
  </w:num>
  <w:num w:numId="9">
    <w:abstractNumId w:val="26"/>
  </w:num>
  <w:num w:numId="10">
    <w:abstractNumId w:val="44"/>
  </w:num>
  <w:num w:numId="11">
    <w:abstractNumId w:val="6"/>
  </w:num>
  <w:num w:numId="12">
    <w:abstractNumId w:val="40"/>
  </w:num>
  <w:num w:numId="13">
    <w:abstractNumId w:val="81"/>
  </w:num>
  <w:num w:numId="14">
    <w:abstractNumId w:val="78"/>
  </w:num>
  <w:num w:numId="15">
    <w:abstractNumId w:val="27"/>
  </w:num>
  <w:num w:numId="16">
    <w:abstractNumId w:val="59"/>
  </w:num>
  <w:num w:numId="17">
    <w:abstractNumId w:val="56"/>
  </w:num>
  <w:num w:numId="18">
    <w:abstractNumId w:val="4"/>
  </w:num>
  <w:num w:numId="19">
    <w:abstractNumId w:val="21"/>
  </w:num>
  <w:num w:numId="20">
    <w:abstractNumId w:val="14"/>
  </w:num>
  <w:num w:numId="21">
    <w:abstractNumId w:val="71"/>
  </w:num>
  <w:num w:numId="22">
    <w:abstractNumId w:val="28"/>
  </w:num>
  <w:num w:numId="23">
    <w:abstractNumId w:val="66"/>
  </w:num>
  <w:num w:numId="24">
    <w:abstractNumId w:val="82"/>
  </w:num>
  <w:num w:numId="25">
    <w:abstractNumId w:val="72"/>
  </w:num>
  <w:num w:numId="26">
    <w:abstractNumId w:val="22"/>
  </w:num>
  <w:num w:numId="27">
    <w:abstractNumId w:val="49"/>
  </w:num>
  <w:num w:numId="28">
    <w:abstractNumId w:val="70"/>
  </w:num>
  <w:num w:numId="29">
    <w:abstractNumId w:val="74"/>
  </w:num>
  <w:num w:numId="30">
    <w:abstractNumId w:val="79"/>
  </w:num>
  <w:num w:numId="31">
    <w:abstractNumId w:val="75"/>
  </w:num>
  <w:num w:numId="32">
    <w:abstractNumId w:val="4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3"/>
  </w:num>
  <w:num w:numId="36">
    <w:abstractNumId w:val="13"/>
  </w:num>
  <w:num w:numId="37">
    <w:abstractNumId w:val="36"/>
  </w:num>
  <w:num w:numId="38">
    <w:abstractNumId w:val="57"/>
  </w:num>
  <w:num w:numId="39">
    <w:abstractNumId w:val="80"/>
  </w:num>
  <w:num w:numId="40">
    <w:abstractNumId w:val="23"/>
  </w:num>
  <w:num w:numId="41">
    <w:abstractNumId w:val="34"/>
  </w:num>
  <w:num w:numId="42">
    <w:abstractNumId w:val="35"/>
  </w:num>
  <w:num w:numId="43">
    <w:abstractNumId w:val="61"/>
  </w:num>
  <w:num w:numId="44">
    <w:abstractNumId w:val="33"/>
  </w:num>
  <w:num w:numId="45">
    <w:abstractNumId w:val="62"/>
  </w:num>
  <w:num w:numId="46">
    <w:abstractNumId w:val="17"/>
  </w:num>
  <w:num w:numId="47">
    <w:abstractNumId w:val="7"/>
  </w:num>
  <w:num w:numId="48">
    <w:abstractNumId w:val="69"/>
  </w:num>
  <w:num w:numId="49">
    <w:abstractNumId w:val="15"/>
  </w:num>
  <w:num w:numId="50">
    <w:abstractNumId w:val="2"/>
  </w:num>
  <w:num w:numId="51">
    <w:abstractNumId w:val="41"/>
  </w:num>
  <w:num w:numId="52">
    <w:abstractNumId w:val="32"/>
  </w:num>
  <w:num w:numId="53">
    <w:abstractNumId w:val="31"/>
  </w:num>
  <w:num w:numId="54">
    <w:abstractNumId w:val="38"/>
  </w:num>
  <w:num w:numId="55">
    <w:abstractNumId w:val="52"/>
  </w:num>
  <w:num w:numId="56">
    <w:abstractNumId w:val="1"/>
  </w:num>
  <w:num w:numId="57">
    <w:abstractNumId w:val="76"/>
  </w:num>
  <w:num w:numId="58">
    <w:abstractNumId w:val="29"/>
  </w:num>
  <w:num w:numId="59">
    <w:abstractNumId w:val="58"/>
  </w:num>
  <w:num w:numId="60">
    <w:abstractNumId w:val="43"/>
  </w:num>
  <w:num w:numId="61">
    <w:abstractNumId w:val="16"/>
  </w:num>
  <w:num w:numId="62">
    <w:abstractNumId w:val="20"/>
  </w:num>
  <w:num w:numId="63">
    <w:abstractNumId w:val="47"/>
  </w:num>
  <w:num w:numId="64">
    <w:abstractNumId w:val="46"/>
  </w:num>
  <w:num w:numId="65">
    <w:abstractNumId w:val="37"/>
  </w:num>
  <w:num w:numId="66">
    <w:abstractNumId w:val="3"/>
  </w:num>
  <w:num w:numId="67">
    <w:abstractNumId w:val="68"/>
  </w:num>
  <w:num w:numId="68">
    <w:abstractNumId w:val="65"/>
  </w:num>
  <w:num w:numId="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45"/>
  </w:num>
  <w:num w:numId="72">
    <w:abstractNumId w:val="63"/>
  </w:num>
  <w:num w:numId="73">
    <w:abstractNumId w:val="8"/>
  </w:num>
  <w:num w:numId="74">
    <w:abstractNumId w:val="10"/>
  </w:num>
  <w:num w:numId="75">
    <w:abstractNumId w:val="53"/>
  </w:num>
  <w:num w:numId="76">
    <w:abstractNumId w:val="50"/>
  </w:num>
  <w:num w:numId="77">
    <w:abstractNumId w:val="55"/>
  </w:num>
  <w:num w:numId="78">
    <w:abstractNumId w:val="24"/>
  </w:num>
  <w:num w:numId="79">
    <w:abstractNumId w:val="60"/>
  </w:num>
  <w:num w:numId="80">
    <w:abstractNumId w:val="30"/>
  </w:num>
  <w:num w:numId="81">
    <w:abstractNumId w:val="39"/>
  </w:num>
  <w:num w:numId="82">
    <w:abstractNumId w:val="25"/>
  </w:num>
  <w:num w:numId="83">
    <w:abstractNumId w:val="7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37AE"/>
    <w:rsid w:val="0000498A"/>
    <w:rsid w:val="00004C4B"/>
    <w:rsid w:val="000069F9"/>
    <w:rsid w:val="0000733C"/>
    <w:rsid w:val="0001078A"/>
    <w:rsid w:val="00014211"/>
    <w:rsid w:val="00015088"/>
    <w:rsid w:val="00016695"/>
    <w:rsid w:val="0001688D"/>
    <w:rsid w:val="00017A83"/>
    <w:rsid w:val="000220DF"/>
    <w:rsid w:val="000228BA"/>
    <w:rsid w:val="00022E43"/>
    <w:rsid w:val="00025107"/>
    <w:rsid w:val="00025265"/>
    <w:rsid w:val="00025720"/>
    <w:rsid w:val="00027B5D"/>
    <w:rsid w:val="00030644"/>
    <w:rsid w:val="0003390A"/>
    <w:rsid w:val="000347B1"/>
    <w:rsid w:val="0003566F"/>
    <w:rsid w:val="000361CD"/>
    <w:rsid w:val="0003643B"/>
    <w:rsid w:val="00036B1A"/>
    <w:rsid w:val="00040768"/>
    <w:rsid w:val="000418CD"/>
    <w:rsid w:val="000428B4"/>
    <w:rsid w:val="000429B7"/>
    <w:rsid w:val="00046AB6"/>
    <w:rsid w:val="00046FF2"/>
    <w:rsid w:val="00047593"/>
    <w:rsid w:val="000505DB"/>
    <w:rsid w:val="00050E5C"/>
    <w:rsid w:val="00050F9C"/>
    <w:rsid w:val="00051009"/>
    <w:rsid w:val="00052A05"/>
    <w:rsid w:val="00053044"/>
    <w:rsid w:val="00054B78"/>
    <w:rsid w:val="0005591F"/>
    <w:rsid w:val="00056F36"/>
    <w:rsid w:val="00060ACB"/>
    <w:rsid w:val="00060DE4"/>
    <w:rsid w:val="00060F16"/>
    <w:rsid w:val="00061B3F"/>
    <w:rsid w:val="0006256F"/>
    <w:rsid w:val="00062DF8"/>
    <w:rsid w:val="0006466E"/>
    <w:rsid w:val="000646DC"/>
    <w:rsid w:val="00065FBA"/>
    <w:rsid w:val="00066400"/>
    <w:rsid w:val="0006791E"/>
    <w:rsid w:val="00067DED"/>
    <w:rsid w:val="00072160"/>
    <w:rsid w:val="00072A7A"/>
    <w:rsid w:val="00072B1F"/>
    <w:rsid w:val="0007649D"/>
    <w:rsid w:val="00076B45"/>
    <w:rsid w:val="00077E9C"/>
    <w:rsid w:val="0008099A"/>
    <w:rsid w:val="00081D95"/>
    <w:rsid w:val="000825CC"/>
    <w:rsid w:val="0008340B"/>
    <w:rsid w:val="000835DD"/>
    <w:rsid w:val="0008394F"/>
    <w:rsid w:val="00084397"/>
    <w:rsid w:val="00085E15"/>
    <w:rsid w:val="00085FFD"/>
    <w:rsid w:val="0008680A"/>
    <w:rsid w:val="00087E9D"/>
    <w:rsid w:val="000934C9"/>
    <w:rsid w:val="00094F93"/>
    <w:rsid w:val="00095614"/>
    <w:rsid w:val="00095E2A"/>
    <w:rsid w:val="00096952"/>
    <w:rsid w:val="000A0F1A"/>
    <w:rsid w:val="000A516D"/>
    <w:rsid w:val="000A5334"/>
    <w:rsid w:val="000A5CB0"/>
    <w:rsid w:val="000A7055"/>
    <w:rsid w:val="000A7D22"/>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5371"/>
    <w:rsid w:val="000C6DB5"/>
    <w:rsid w:val="000D1457"/>
    <w:rsid w:val="000D163F"/>
    <w:rsid w:val="000D1D62"/>
    <w:rsid w:val="000D2791"/>
    <w:rsid w:val="000D3DEE"/>
    <w:rsid w:val="000D3FD2"/>
    <w:rsid w:val="000D4937"/>
    <w:rsid w:val="000D5299"/>
    <w:rsid w:val="000E0077"/>
    <w:rsid w:val="000E12DB"/>
    <w:rsid w:val="000E22F6"/>
    <w:rsid w:val="000E4397"/>
    <w:rsid w:val="000E5E80"/>
    <w:rsid w:val="000E727C"/>
    <w:rsid w:val="000F0DAA"/>
    <w:rsid w:val="000F3C7B"/>
    <w:rsid w:val="000F3EBE"/>
    <w:rsid w:val="000F3F07"/>
    <w:rsid w:val="000F4D46"/>
    <w:rsid w:val="000F5C42"/>
    <w:rsid w:val="000F5F92"/>
    <w:rsid w:val="000F6C9C"/>
    <w:rsid w:val="00100A68"/>
    <w:rsid w:val="001024BC"/>
    <w:rsid w:val="001035FF"/>
    <w:rsid w:val="00104744"/>
    <w:rsid w:val="00104B91"/>
    <w:rsid w:val="00104E0C"/>
    <w:rsid w:val="00107AB2"/>
    <w:rsid w:val="0011012C"/>
    <w:rsid w:val="001108DD"/>
    <w:rsid w:val="00114AA0"/>
    <w:rsid w:val="001151F3"/>
    <w:rsid w:val="00115A13"/>
    <w:rsid w:val="00115A86"/>
    <w:rsid w:val="00116090"/>
    <w:rsid w:val="001166AE"/>
    <w:rsid w:val="00117402"/>
    <w:rsid w:val="001224AB"/>
    <w:rsid w:val="00122B09"/>
    <w:rsid w:val="00122BF0"/>
    <w:rsid w:val="00123306"/>
    <w:rsid w:val="00123B1C"/>
    <w:rsid w:val="0012430F"/>
    <w:rsid w:val="00124A39"/>
    <w:rsid w:val="00130133"/>
    <w:rsid w:val="00130C0F"/>
    <w:rsid w:val="00130F4E"/>
    <w:rsid w:val="00131D30"/>
    <w:rsid w:val="001322C7"/>
    <w:rsid w:val="001333AA"/>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16F6"/>
    <w:rsid w:val="00162EE6"/>
    <w:rsid w:val="0016350E"/>
    <w:rsid w:val="0016429B"/>
    <w:rsid w:val="00165569"/>
    <w:rsid w:val="001656C9"/>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02F7"/>
    <w:rsid w:val="00191509"/>
    <w:rsid w:val="001925D5"/>
    <w:rsid w:val="00192F08"/>
    <w:rsid w:val="00194E26"/>
    <w:rsid w:val="001955FE"/>
    <w:rsid w:val="001A0F66"/>
    <w:rsid w:val="001A15D4"/>
    <w:rsid w:val="001A7518"/>
    <w:rsid w:val="001B079F"/>
    <w:rsid w:val="001B28F2"/>
    <w:rsid w:val="001B32F9"/>
    <w:rsid w:val="001B3877"/>
    <w:rsid w:val="001B3DD1"/>
    <w:rsid w:val="001B4672"/>
    <w:rsid w:val="001B6030"/>
    <w:rsid w:val="001C118A"/>
    <w:rsid w:val="001C1D59"/>
    <w:rsid w:val="001C33A0"/>
    <w:rsid w:val="001C47DF"/>
    <w:rsid w:val="001C50C3"/>
    <w:rsid w:val="001C5E50"/>
    <w:rsid w:val="001C6465"/>
    <w:rsid w:val="001C6C27"/>
    <w:rsid w:val="001D19FC"/>
    <w:rsid w:val="001D25D0"/>
    <w:rsid w:val="001D2E53"/>
    <w:rsid w:val="001D3459"/>
    <w:rsid w:val="001D38E8"/>
    <w:rsid w:val="001D3D26"/>
    <w:rsid w:val="001D76EF"/>
    <w:rsid w:val="001E0087"/>
    <w:rsid w:val="001E15AC"/>
    <w:rsid w:val="001E1B98"/>
    <w:rsid w:val="001E26F4"/>
    <w:rsid w:val="001E289D"/>
    <w:rsid w:val="001E2BC6"/>
    <w:rsid w:val="001E6E38"/>
    <w:rsid w:val="001F217F"/>
    <w:rsid w:val="001F3513"/>
    <w:rsid w:val="001F3752"/>
    <w:rsid w:val="001F5AA8"/>
    <w:rsid w:val="001F6DFB"/>
    <w:rsid w:val="001F6E8B"/>
    <w:rsid w:val="00200005"/>
    <w:rsid w:val="0020060B"/>
    <w:rsid w:val="00201D52"/>
    <w:rsid w:val="002054C3"/>
    <w:rsid w:val="00205F80"/>
    <w:rsid w:val="002060FC"/>
    <w:rsid w:val="00212793"/>
    <w:rsid w:val="00212C73"/>
    <w:rsid w:val="00212E46"/>
    <w:rsid w:val="00213CCA"/>
    <w:rsid w:val="002148C5"/>
    <w:rsid w:val="002157FB"/>
    <w:rsid w:val="00215B61"/>
    <w:rsid w:val="002176DC"/>
    <w:rsid w:val="00220265"/>
    <w:rsid w:val="002204C7"/>
    <w:rsid w:val="00223FA0"/>
    <w:rsid w:val="002250E6"/>
    <w:rsid w:val="00226F60"/>
    <w:rsid w:val="00227EC4"/>
    <w:rsid w:val="002303F4"/>
    <w:rsid w:val="00231EF7"/>
    <w:rsid w:val="00233ACD"/>
    <w:rsid w:val="00234968"/>
    <w:rsid w:val="00236FA4"/>
    <w:rsid w:val="00237616"/>
    <w:rsid w:val="00240046"/>
    <w:rsid w:val="002406D7"/>
    <w:rsid w:val="0024411F"/>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3A49"/>
    <w:rsid w:val="0026457D"/>
    <w:rsid w:val="002651D5"/>
    <w:rsid w:val="0026551E"/>
    <w:rsid w:val="00266111"/>
    <w:rsid w:val="00266FE8"/>
    <w:rsid w:val="00267D1F"/>
    <w:rsid w:val="00271157"/>
    <w:rsid w:val="0027300C"/>
    <w:rsid w:val="0027379B"/>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3E"/>
    <w:rsid w:val="00291965"/>
    <w:rsid w:val="00291A2C"/>
    <w:rsid w:val="00292803"/>
    <w:rsid w:val="00293BC7"/>
    <w:rsid w:val="00293EE3"/>
    <w:rsid w:val="00294641"/>
    <w:rsid w:val="0029498D"/>
    <w:rsid w:val="002A055F"/>
    <w:rsid w:val="002A145C"/>
    <w:rsid w:val="002A25C7"/>
    <w:rsid w:val="002A5070"/>
    <w:rsid w:val="002A6A2A"/>
    <w:rsid w:val="002A6A4A"/>
    <w:rsid w:val="002B03BE"/>
    <w:rsid w:val="002B2797"/>
    <w:rsid w:val="002B6B08"/>
    <w:rsid w:val="002C0522"/>
    <w:rsid w:val="002C1D29"/>
    <w:rsid w:val="002C2FC8"/>
    <w:rsid w:val="002C510D"/>
    <w:rsid w:val="002C5228"/>
    <w:rsid w:val="002D02C8"/>
    <w:rsid w:val="002D14A7"/>
    <w:rsid w:val="002D23CD"/>
    <w:rsid w:val="002D25B3"/>
    <w:rsid w:val="002D3530"/>
    <w:rsid w:val="002D3607"/>
    <w:rsid w:val="002D513F"/>
    <w:rsid w:val="002E0810"/>
    <w:rsid w:val="002E3E6A"/>
    <w:rsid w:val="002E4889"/>
    <w:rsid w:val="002E4AE0"/>
    <w:rsid w:val="002E51C7"/>
    <w:rsid w:val="002E6557"/>
    <w:rsid w:val="002E7D85"/>
    <w:rsid w:val="002F13E6"/>
    <w:rsid w:val="002F187C"/>
    <w:rsid w:val="002F18A6"/>
    <w:rsid w:val="002F1D31"/>
    <w:rsid w:val="002F3C84"/>
    <w:rsid w:val="002F4B8B"/>
    <w:rsid w:val="002F5254"/>
    <w:rsid w:val="002F7005"/>
    <w:rsid w:val="00302434"/>
    <w:rsid w:val="00302819"/>
    <w:rsid w:val="0030394E"/>
    <w:rsid w:val="00303A22"/>
    <w:rsid w:val="003047C7"/>
    <w:rsid w:val="00305B17"/>
    <w:rsid w:val="00306786"/>
    <w:rsid w:val="00307C3F"/>
    <w:rsid w:val="00310484"/>
    <w:rsid w:val="00314187"/>
    <w:rsid w:val="003144CD"/>
    <w:rsid w:val="003153CA"/>
    <w:rsid w:val="003219F6"/>
    <w:rsid w:val="0032798C"/>
    <w:rsid w:val="0033068F"/>
    <w:rsid w:val="00330771"/>
    <w:rsid w:val="00330DCF"/>
    <w:rsid w:val="00331C43"/>
    <w:rsid w:val="00331EF5"/>
    <w:rsid w:val="00331FE2"/>
    <w:rsid w:val="0033242F"/>
    <w:rsid w:val="00333481"/>
    <w:rsid w:val="0033535C"/>
    <w:rsid w:val="00335812"/>
    <w:rsid w:val="00336688"/>
    <w:rsid w:val="00336743"/>
    <w:rsid w:val="0033778D"/>
    <w:rsid w:val="00337A81"/>
    <w:rsid w:val="00340927"/>
    <w:rsid w:val="00342876"/>
    <w:rsid w:val="003433EC"/>
    <w:rsid w:val="00343A32"/>
    <w:rsid w:val="00344B6A"/>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A01"/>
    <w:rsid w:val="00365676"/>
    <w:rsid w:val="00367387"/>
    <w:rsid w:val="003701CC"/>
    <w:rsid w:val="0037095D"/>
    <w:rsid w:val="00371059"/>
    <w:rsid w:val="003729FC"/>
    <w:rsid w:val="00372AC9"/>
    <w:rsid w:val="00372BFB"/>
    <w:rsid w:val="00372D3A"/>
    <w:rsid w:val="00373434"/>
    <w:rsid w:val="00374568"/>
    <w:rsid w:val="00376301"/>
    <w:rsid w:val="00376C37"/>
    <w:rsid w:val="00380CFA"/>
    <w:rsid w:val="00381210"/>
    <w:rsid w:val="0038293A"/>
    <w:rsid w:val="00384114"/>
    <w:rsid w:val="003842D6"/>
    <w:rsid w:val="00385772"/>
    <w:rsid w:val="00386A02"/>
    <w:rsid w:val="003876FA"/>
    <w:rsid w:val="003918F5"/>
    <w:rsid w:val="00392E4E"/>
    <w:rsid w:val="00393AF7"/>
    <w:rsid w:val="00393DAF"/>
    <w:rsid w:val="00394AF6"/>
    <w:rsid w:val="00395918"/>
    <w:rsid w:val="0039707D"/>
    <w:rsid w:val="0039765F"/>
    <w:rsid w:val="003A064C"/>
    <w:rsid w:val="003A07A5"/>
    <w:rsid w:val="003A0E7C"/>
    <w:rsid w:val="003A1AAE"/>
    <w:rsid w:val="003A2AC0"/>
    <w:rsid w:val="003A3782"/>
    <w:rsid w:val="003A4746"/>
    <w:rsid w:val="003A5AA5"/>
    <w:rsid w:val="003A6155"/>
    <w:rsid w:val="003B1BED"/>
    <w:rsid w:val="003B2BBB"/>
    <w:rsid w:val="003B5137"/>
    <w:rsid w:val="003B5C46"/>
    <w:rsid w:val="003B6AAA"/>
    <w:rsid w:val="003B6CAE"/>
    <w:rsid w:val="003B7B1C"/>
    <w:rsid w:val="003B7D87"/>
    <w:rsid w:val="003C1910"/>
    <w:rsid w:val="003C1BF1"/>
    <w:rsid w:val="003C20C9"/>
    <w:rsid w:val="003C278F"/>
    <w:rsid w:val="003C2962"/>
    <w:rsid w:val="003C4208"/>
    <w:rsid w:val="003C4B6A"/>
    <w:rsid w:val="003C78ED"/>
    <w:rsid w:val="003D0391"/>
    <w:rsid w:val="003D0467"/>
    <w:rsid w:val="003D0CAB"/>
    <w:rsid w:val="003D0FC9"/>
    <w:rsid w:val="003D24C2"/>
    <w:rsid w:val="003D31DC"/>
    <w:rsid w:val="003D492F"/>
    <w:rsid w:val="003D565E"/>
    <w:rsid w:val="003D5751"/>
    <w:rsid w:val="003D5E09"/>
    <w:rsid w:val="003D7442"/>
    <w:rsid w:val="003D7E8A"/>
    <w:rsid w:val="003E16AE"/>
    <w:rsid w:val="003E47FF"/>
    <w:rsid w:val="003E5192"/>
    <w:rsid w:val="003E52A1"/>
    <w:rsid w:val="003E5773"/>
    <w:rsid w:val="003E711B"/>
    <w:rsid w:val="003E7767"/>
    <w:rsid w:val="003E7793"/>
    <w:rsid w:val="003E7F60"/>
    <w:rsid w:val="003F2CB5"/>
    <w:rsid w:val="003F31C4"/>
    <w:rsid w:val="003F5668"/>
    <w:rsid w:val="003F735B"/>
    <w:rsid w:val="00400621"/>
    <w:rsid w:val="004007D3"/>
    <w:rsid w:val="00402214"/>
    <w:rsid w:val="00402974"/>
    <w:rsid w:val="0040308B"/>
    <w:rsid w:val="00403B17"/>
    <w:rsid w:val="0040454E"/>
    <w:rsid w:val="00404711"/>
    <w:rsid w:val="00404746"/>
    <w:rsid w:val="004051D3"/>
    <w:rsid w:val="004056DC"/>
    <w:rsid w:val="00405A79"/>
    <w:rsid w:val="004066AD"/>
    <w:rsid w:val="004066C6"/>
    <w:rsid w:val="0040674C"/>
    <w:rsid w:val="004072FD"/>
    <w:rsid w:val="004113D9"/>
    <w:rsid w:val="00412013"/>
    <w:rsid w:val="004133BD"/>
    <w:rsid w:val="00414583"/>
    <w:rsid w:val="00415E56"/>
    <w:rsid w:val="0041791F"/>
    <w:rsid w:val="00420505"/>
    <w:rsid w:val="0042137F"/>
    <w:rsid w:val="00421BB7"/>
    <w:rsid w:val="00421F95"/>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2D3B"/>
    <w:rsid w:val="00444E3A"/>
    <w:rsid w:val="00445D01"/>
    <w:rsid w:val="00446AF4"/>
    <w:rsid w:val="00450B0D"/>
    <w:rsid w:val="00451320"/>
    <w:rsid w:val="00453443"/>
    <w:rsid w:val="00453F12"/>
    <w:rsid w:val="00454B36"/>
    <w:rsid w:val="00454F13"/>
    <w:rsid w:val="004573F0"/>
    <w:rsid w:val="00460E90"/>
    <w:rsid w:val="00462288"/>
    <w:rsid w:val="00462E8B"/>
    <w:rsid w:val="00463696"/>
    <w:rsid w:val="00463C3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0D09"/>
    <w:rsid w:val="004810F7"/>
    <w:rsid w:val="00481705"/>
    <w:rsid w:val="00482007"/>
    <w:rsid w:val="00482976"/>
    <w:rsid w:val="00483274"/>
    <w:rsid w:val="00484E24"/>
    <w:rsid w:val="004852E7"/>
    <w:rsid w:val="00485437"/>
    <w:rsid w:val="00485589"/>
    <w:rsid w:val="00485F77"/>
    <w:rsid w:val="00486398"/>
    <w:rsid w:val="00486FEB"/>
    <w:rsid w:val="00490C27"/>
    <w:rsid w:val="004954DB"/>
    <w:rsid w:val="00495EB5"/>
    <w:rsid w:val="00497040"/>
    <w:rsid w:val="00497230"/>
    <w:rsid w:val="004A0A83"/>
    <w:rsid w:val="004A0AF4"/>
    <w:rsid w:val="004A0E55"/>
    <w:rsid w:val="004A1DFA"/>
    <w:rsid w:val="004A2B40"/>
    <w:rsid w:val="004A2E07"/>
    <w:rsid w:val="004A2F3B"/>
    <w:rsid w:val="004A3FDF"/>
    <w:rsid w:val="004A5A57"/>
    <w:rsid w:val="004A61D7"/>
    <w:rsid w:val="004A697D"/>
    <w:rsid w:val="004A6A29"/>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3C32"/>
    <w:rsid w:val="004D5E34"/>
    <w:rsid w:val="004D6387"/>
    <w:rsid w:val="004E05CA"/>
    <w:rsid w:val="004E078F"/>
    <w:rsid w:val="004E0D62"/>
    <w:rsid w:val="004E131E"/>
    <w:rsid w:val="004E23BE"/>
    <w:rsid w:val="004E2801"/>
    <w:rsid w:val="004E3922"/>
    <w:rsid w:val="004E3A57"/>
    <w:rsid w:val="004E65A9"/>
    <w:rsid w:val="004F2813"/>
    <w:rsid w:val="004F2958"/>
    <w:rsid w:val="004F39A6"/>
    <w:rsid w:val="004F3CFF"/>
    <w:rsid w:val="004F4959"/>
    <w:rsid w:val="004F6265"/>
    <w:rsid w:val="004F6959"/>
    <w:rsid w:val="00501EE1"/>
    <w:rsid w:val="00501FB4"/>
    <w:rsid w:val="00502A37"/>
    <w:rsid w:val="005049E8"/>
    <w:rsid w:val="0050548D"/>
    <w:rsid w:val="005055E9"/>
    <w:rsid w:val="00505761"/>
    <w:rsid w:val="00505E71"/>
    <w:rsid w:val="00507255"/>
    <w:rsid w:val="0050744A"/>
    <w:rsid w:val="00507758"/>
    <w:rsid w:val="00507899"/>
    <w:rsid w:val="00514A79"/>
    <w:rsid w:val="00515241"/>
    <w:rsid w:val="0052000D"/>
    <w:rsid w:val="005205D0"/>
    <w:rsid w:val="00520834"/>
    <w:rsid w:val="00520D15"/>
    <w:rsid w:val="005210B9"/>
    <w:rsid w:val="00523216"/>
    <w:rsid w:val="00523A24"/>
    <w:rsid w:val="00524162"/>
    <w:rsid w:val="005257DB"/>
    <w:rsid w:val="00525F07"/>
    <w:rsid w:val="00526C6D"/>
    <w:rsid w:val="00526FCA"/>
    <w:rsid w:val="00527408"/>
    <w:rsid w:val="00527C87"/>
    <w:rsid w:val="00530CE1"/>
    <w:rsid w:val="00530E5B"/>
    <w:rsid w:val="005314E7"/>
    <w:rsid w:val="00531C9E"/>
    <w:rsid w:val="005329FA"/>
    <w:rsid w:val="00532F1D"/>
    <w:rsid w:val="00533AC6"/>
    <w:rsid w:val="00533C05"/>
    <w:rsid w:val="005353E3"/>
    <w:rsid w:val="00536B44"/>
    <w:rsid w:val="00536ED4"/>
    <w:rsid w:val="005417D8"/>
    <w:rsid w:val="00541C67"/>
    <w:rsid w:val="00542332"/>
    <w:rsid w:val="00544E07"/>
    <w:rsid w:val="0054668C"/>
    <w:rsid w:val="005506CC"/>
    <w:rsid w:val="00552964"/>
    <w:rsid w:val="00555D09"/>
    <w:rsid w:val="005602DE"/>
    <w:rsid w:val="005611AD"/>
    <w:rsid w:val="00561F2D"/>
    <w:rsid w:val="005630D3"/>
    <w:rsid w:val="00565651"/>
    <w:rsid w:val="00565B09"/>
    <w:rsid w:val="00566FFB"/>
    <w:rsid w:val="0056790D"/>
    <w:rsid w:val="00570015"/>
    <w:rsid w:val="005704CE"/>
    <w:rsid w:val="00570FC9"/>
    <w:rsid w:val="0057287D"/>
    <w:rsid w:val="00572C4A"/>
    <w:rsid w:val="00572DC0"/>
    <w:rsid w:val="005753F6"/>
    <w:rsid w:val="00575AA2"/>
    <w:rsid w:val="00575B74"/>
    <w:rsid w:val="00576257"/>
    <w:rsid w:val="005775F5"/>
    <w:rsid w:val="0057798D"/>
    <w:rsid w:val="005779C6"/>
    <w:rsid w:val="00582129"/>
    <w:rsid w:val="00587FE9"/>
    <w:rsid w:val="00591EFC"/>
    <w:rsid w:val="00593561"/>
    <w:rsid w:val="00593BBA"/>
    <w:rsid w:val="00593FC8"/>
    <w:rsid w:val="00594848"/>
    <w:rsid w:val="00594BA9"/>
    <w:rsid w:val="00594D31"/>
    <w:rsid w:val="0059670A"/>
    <w:rsid w:val="00597EA0"/>
    <w:rsid w:val="005A1B46"/>
    <w:rsid w:val="005A4A62"/>
    <w:rsid w:val="005A4BAD"/>
    <w:rsid w:val="005A57E4"/>
    <w:rsid w:val="005A57E9"/>
    <w:rsid w:val="005A5CD1"/>
    <w:rsid w:val="005A6C54"/>
    <w:rsid w:val="005A7124"/>
    <w:rsid w:val="005A7C17"/>
    <w:rsid w:val="005B2086"/>
    <w:rsid w:val="005B2529"/>
    <w:rsid w:val="005B3A38"/>
    <w:rsid w:val="005B3B32"/>
    <w:rsid w:val="005B49D7"/>
    <w:rsid w:val="005B5571"/>
    <w:rsid w:val="005B5655"/>
    <w:rsid w:val="005B5BD6"/>
    <w:rsid w:val="005B6785"/>
    <w:rsid w:val="005B6B7A"/>
    <w:rsid w:val="005B6E6F"/>
    <w:rsid w:val="005B735A"/>
    <w:rsid w:val="005B77DF"/>
    <w:rsid w:val="005C1344"/>
    <w:rsid w:val="005C1C01"/>
    <w:rsid w:val="005C1D18"/>
    <w:rsid w:val="005C1F4F"/>
    <w:rsid w:val="005C2AEC"/>
    <w:rsid w:val="005C322B"/>
    <w:rsid w:val="005C3322"/>
    <w:rsid w:val="005C40F7"/>
    <w:rsid w:val="005C47B5"/>
    <w:rsid w:val="005C5F7E"/>
    <w:rsid w:val="005D098A"/>
    <w:rsid w:val="005D0D76"/>
    <w:rsid w:val="005D0FB6"/>
    <w:rsid w:val="005D3EDC"/>
    <w:rsid w:val="005D4A30"/>
    <w:rsid w:val="005D5025"/>
    <w:rsid w:val="005D7109"/>
    <w:rsid w:val="005D77B5"/>
    <w:rsid w:val="005E06DE"/>
    <w:rsid w:val="005E0B39"/>
    <w:rsid w:val="005E0CC5"/>
    <w:rsid w:val="005E0FBC"/>
    <w:rsid w:val="005E1B03"/>
    <w:rsid w:val="005E254C"/>
    <w:rsid w:val="005E3373"/>
    <w:rsid w:val="005E5F24"/>
    <w:rsid w:val="005E6D6B"/>
    <w:rsid w:val="005E6F2F"/>
    <w:rsid w:val="005F21D8"/>
    <w:rsid w:val="005F2B2D"/>
    <w:rsid w:val="005F55D1"/>
    <w:rsid w:val="005F7727"/>
    <w:rsid w:val="005F7B44"/>
    <w:rsid w:val="005F7D21"/>
    <w:rsid w:val="00600CCB"/>
    <w:rsid w:val="00601943"/>
    <w:rsid w:val="00601A62"/>
    <w:rsid w:val="00603288"/>
    <w:rsid w:val="006041C2"/>
    <w:rsid w:val="00605583"/>
    <w:rsid w:val="00605E16"/>
    <w:rsid w:val="00606546"/>
    <w:rsid w:val="00606768"/>
    <w:rsid w:val="0061055F"/>
    <w:rsid w:val="006109F5"/>
    <w:rsid w:val="00610A8B"/>
    <w:rsid w:val="006112D1"/>
    <w:rsid w:val="006117E7"/>
    <w:rsid w:val="00611A98"/>
    <w:rsid w:val="0061211D"/>
    <w:rsid w:val="00612717"/>
    <w:rsid w:val="00612B8E"/>
    <w:rsid w:val="006154AB"/>
    <w:rsid w:val="0061656E"/>
    <w:rsid w:val="00616B36"/>
    <w:rsid w:val="00616C5B"/>
    <w:rsid w:val="00616DE8"/>
    <w:rsid w:val="00616EB5"/>
    <w:rsid w:val="006179BD"/>
    <w:rsid w:val="00623B76"/>
    <w:rsid w:val="006242AF"/>
    <w:rsid w:val="00624538"/>
    <w:rsid w:val="006255F8"/>
    <w:rsid w:val="006257DA"/>
    <w:rsid w:val="006313AB"/>
    <w:rsid w:val="00634595"/>
    <w:rsid w:val="00634E85"/>
    <w:rsid w:val="006353C2"/>
    <w:rsid w:val="00635720"/>
    <w:rsid w:val="00636B90"/>
    <w:rsid w:val="00637DD4"/>
    <w:rsid w:val="00641DC0"/>
    <w:rsid w:val="00643297"/>
    <w:rsid w:val="006448DF"/>
    <w:rsid w:val="0064739B"/>
    <w:rsid w:val="00651967"/>
    <w:rsid w:val="00652A70"/>
    <w:rsid w:val="00653F3E"/>
    <w:rsid w:val="00654AB9"/>
    <w:rsid w:val="006567F4"/>
    <w:rsid w:val="006600E3"/>
    <w:rsid w:val="006610AE"/>
    <w:rsid w:val="00661461"/>
    <w:rsid w:val="00661D21"/>
    <w:rsid w:val="00663F19"/>
    <w:rsid w:val="00664A41"/>
    <w:rsid w:val="00665067"/>
    <w:rsid w:val="00665125"/>
    <w:rsid w:val="006662F2"/>
    <w:rsid w:val="00666B17"/>
    <w:rsid w:val="00667D4F"/>
    <w:rsid w:val="0067208D"/>
    <w:rsid w:val="00672486"/>
    <w:rsid w:val="00675EA9"/>
    <w:rsid w:val="0067616B"/>
    <w:rsid w:val="0067681F"/>
    <w:rsid w:val="006811A2"/>
    <w:rsid w:val="006811FB"/>
    <w:rsid w:val="006854B2"/>
    <w:rsid w:val="006854F2"/>
    <w:rsid w:val="00685AC4"/>
    <w:rsid w:val="006873AE"/>
    <w:rsid w:val="00687638"/>
    <w:rsid w:val="006904D5"/>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D31"/>
    <w:rsid w:val="006B2246"/>
    <w:rsid w:val="006B266F"/>
    <w:rsid w:val="006B345F"/>
    <w:rsid w:val="006B38B0"/>
    <w:rsid w:val="006B42F5"/>
    <w:rsid w:val="006B4343"/>
    <w:rsid w:val="006B4A41"/>
    <w:rsid w:val="006B55C8"/>
    <w:rsid w:val="006B5AF8"/>
    <w:rsid w:val="006B5C72"/>
    <w:rsid w:val="006B6D41"/>
    <w:rsid w:val="006B713D"/>
    <w:rsid w:val="006C109C"/>
    <w:rsid w:val="006C276F"/>
    <w:rsid w:val="006C2ABF"/>
    <w:rsid w:val="006C5945"/>
    <w:rsid w:val="006C6092"/>
    <w:rsid w:val="006C615D"/>
    <w:rsid w:val="006C7506"/>
    <w:rsid w:val="006D010A"/>
    <w:rsid w:val="006D027B"/>
    <w:rsid w:val="006D2FD9"/>
    <w:rsid w:val="006D3944"/>
    <w:rsid w:val="006D48B6"/>
    <w:rsid w:val="006E0ACB"/>
    <w:rsid w:val="006E1CDD"/>
    <w:rsid w:val="006E2ED7"/>
    <w:rsid w:val="006E3CE2"/>
    <w:rsid w:val="006E4929"/>
    <w:rsid w:val="006E49D5"/>
    <w:rsid w:val="006E71CF"/>
    <w:rsid w:val="006E7302"/>
    <w:rsid w:val="006E7CEF"/>
    <w:rsid w:val="006F09E6"/>
    <w:rsid w:val="006F135C"/>
    <w:rsid w:val="006F29B3"/>
    <w:rsid w:val="006F44F2"/>
    <w:rsid w:val="006F6972"/>
    <w:rsid w:val="006F77E1"/>
    <w:rsid w:val="007002E9"/>
    <w:rsid w:val="0070037D"/>
    <w:rsid w:val="00700409"/>
    <w:rsid w:val="0070055A"/>
    <w:rsid w:val="007006BE"/>
    <w:rsid w:val="00701E20"/>
    <w:rsid w:val="00702913"/>
    <w:rsid w:val="00702D93"/>
    <w:rsid w:val="00703343"/>
    <w:rsid w:val="00703C6B"/>
    <w:rsid w:val="00703FFA"/>
    <w:rsid w:val="007042AF"/>
    <w:rsid w:val="0071082D"/>
    <w:rsid w:val="00711349"/>
    <w:rsid w:val="0071210B"/>
    <w:rsid w:val="00712894"/>
    <w:rsid w:val="00712B46"/>
    <w:rsid w:val="007147E5"/>
    <w:rsid w:val="007149E9"/>
    <w:rsid w:val="0071586F"/>
    <w:rsid w:val="00715A70"/>
    <w:rsid w:val="00715B7B"/>
    <w:rsid w:val="00716A21"/>
    <w:rsid w:val="007175BC"/>
    <w:rsid w:val="0071777E"/>
    <w:rsid w:val="0072037A"/>
    <w:rsid w:val="00720EF6"/>
    <w:rsid w:val="00720FF9"/>
    <w:rsid w:val="00723C40"/>
    <w:rsid w:val="007258F5"/>
    <w:rsid w:val="00726A1C"/>
    <w:rsid w:val="00730EB7"/>
    <w:rsid w:val="00731ECA"/>
    <w:rsid w:val="0073226A"/>
    <w:rsid w:val="007354EC"/>
    <w:rsid w:val="0073784F"/>
    <w:rsid w:val="007400B9"/>
    <w:rsid w:val="007405B9"/>
    <w:rsid w:val="00742CCC"/>
    <w:rsid w:val="007435E0"/>
    <w:rsid w:val="007446D2"/>
    <w:rsid w:val="00744BD5"/>
    <w:rsid w:val="00746D6C"/>
    <w:rsid w:val="0074721E"/>
    <w:rsid w:val="00747E95"/>
    <w:rsid w:val="00750AB1"/>
    <w:rsid w:val="00757D66"/>
    <w:rsid w:val="00757D68"/>
    <w:rsid w:val="00760D38"/>
    <w:rsid w:val="007631BC"/>
    <w:rsid w:val="0076375E"/>
    <w:rsid w:val="007647D2"/>
    <w:rsid w:val="00766E9B"/>
    <w:rsid w:val="00771649"/>
    <w:rsid w:val="00771B01"/>
    <w:rsid w:val="00772623"/>
    <w:rsid w:val="00773752"/>
    <w:rsid w:val="00773F9D"/>
    <w:rsid w:val="00774A59"/>
    <w:rsid w:val="00774B88"/>
    <w:rsid w:val="00776892"/>
    <w:rsid w:val="007776A8"/>
    <w:rsid w:val="00777912"/>
    <w:rsid w:val="00777FAE"/>
    <w:rsid w:val="00780397"/>
    <w:rsid w:val="00781273"/>
    <w:rsid w:val="007812BD"/>
    <w:rsid w:val="00781F2D"/>
    <w:rsid w:val="00782159"/>
    <w:rsid w:val="00782BFA"/>
    <w:rsid w:val="00784998"/>
    <w:rsid w:val="00786092"/>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E53"/>
    <w:rsid w:val="007B031E"/>
    <w:rsid w:val="007B0D91"/>
    <w:rsid w:val="007B128B"/>
    <w:rsid w:val="007B1F73"/>
    <w:rsid w:val="007B28D9"/>
    <w:rsid w:val="007B3EA0"/>
    <w:rsid w:val="007B3F1B"/>
    <w:rsid w:val="007B4790"/>
    <w:rsid w:val="007B66F9"/>
    <w:rsid w:val="007B750C"/>
    <w:rsid w:val="007C0A30"/>
    <w:rsid w:val="007C0F38"/>
    <w:rsid w:val="007C1142"/>
    <w:rsid w:val="007C154D"/>
    <w:rsid w:val="007C1918"/>
    <w:rsid w:val="007C20D6"/>
    <w:rsid w:val="007C21A7"/>
    <w:rsid w:val="007C2753"/>
    <w:rsid w:val="007C34CD"/>
    <w:rsid w:val="007C6782"/>
    <w:rsid w:val="007C7917"/>
    <w:rsid w:val="007D09DE"/>
    <w:rsid w:val="007D30DB"/>
    <w:rsid w:val="007D488A"/>
    <w:rsid w:val="007D5A28"/>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0DD"/>
    <w:rsid w:val="007F12AF"/>
    <w:rsid w:val="007F1CCF"/>
    <w:rsid w:val="007F3D7D"/>
    <w:rsid w:val="007F470D"/>
    <w:rsid w:val="00801D8F"/>
    <w:rsid w:val="00803CB8"/>
    <w:rsid w:val="0080764D"/>
    <w:rsid w:val="00812408"/>
    <w:rsid w:val="00813939"/>
    <w:rsid w:val="00813B35"/>
    <w:rsid w:val="00814AF1"/>
    <w:rsid w:val="00814BA0"/>
    <w:rsid w:val="008167F1"/>
    <w:rsid w:val="0081711B"/>
    <w:rsid w:val="00820E0C"/>
    <w:rsid w:val="00820F79"/>
    <w:rsid w:val="008211DD"/>
    <w:rsid w:val="008229EE"/>
    <w:rsid w:val="00823E18"/>
    <w:rsid w:val="0082624B"/>
    <w:rsid w:val="008262A4"/>
    <w:rsid w:val="00830649"/>
    <w:rsid w:val="00831157"/>
    <w:rsid w:val="00831767"/>
    <w:rsid w:val="0083184B"/>
    <w:rsid w:val="00832E0E"/>
    <w:rsid w:val="00834010"/>
    <w:rsid w:val="008352B4"/>
    <w:rsid w:val="008353AD"/>
    <w:rsid w:val="00835B05"/>
    <w:rsid w:val="008367BF"/>
    <w:rsid w:val="008369C7"/>
    <w:rsid w:val="00836BD4"/>
    <w:rsid w:val="00837ADF"/>
    <w:rsid w:val="00841636"/>
    <w:rsid w:val="008421AF"/>
    <w:rsid w:val="00842CB4"/>
    <w:rsid w:val="00847D02"/>
    <w:rsid w:val="00851A1E"/>
    <w:rsid w:val="00851E0B"/>
    <w:rsid w:val="0085217A"/>
    <w:rsid w:val="00853590"/>
    <w:rsid w:val="0085747D"/>
    <w:rsid w:val="00857820"/>
    <w:rsid w:val="008578C8"/>
    <w:rsid w:val="008612B8"/>
    <w:rsid w:val="00861F25"/>
    <w:rsid w:val="00862EDC"/>
    <w:rsid w:val="00863096"/>
    <w:rsid w:val="00863F76"/>
    <w:rsid w:val="00864143"/>
    <w:rsid w:val="00865640"/>
    <w:rsid w:val="00865CDC"/>
    <w:rsid w:val="00867153"/>
    <w:rsid w:val="0086722E"/>
    <w:rsid w:val="00867E5E"/>
    <w:rsid w:val="00870560"/>
    <w:rsid w:val="00871A5F"/>
    <w:rsid w:val="008732AC"/>
    <w:rsid w:val="008744A7"/>
    <w:rsid w:val="008751AD"/>
    <w:rsid w:val="00876537"/>
    <w:rsid w:val="00876673"/>
    <w:rsid w:val="008768D0"/>
    <w:rsid w:val="0088024C"/>
    <w:rsid w:val="00880B3D"/>
    <w:rsid w:val="00883EFE"/>
    <w:rsid w:val="00884224"/>
    <w:rsid w:val="00884B14"/>
    <w:rsid w:val="008861A1"/>
    <w:rsid w:val="00887994"/>
    <w:rsid w:val="00887E7A"/>
    <w:rsid w:val="00887FAE"/>
    <w:rsid w:val="008907D4"/>
    <w:rsid w:val="00890945"/>
    <w:rsid w:val="008909C9"/>
    <w:rsid w:val="0089256D"/>
    <w:rsid w:val="00897255"/>
    <w:rsid w:val="008A05C5"/>
    <w:rsid w:val="008A1C8F"/>
    <w:rsid w:val="008A1CB1"/>
    <w:rsid w:val="008A2D08"/>
    <w:rsid w:val="008A3FF3"/>
    <w:rsid w:val="008A4ABC"/>
    <w:rsid w:val="008A5155"/>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2C08"/>
    <w:rsid w:val="008D31D6"/>
    <w:rsid w:val="008D376E"/>
    <w:rsid w:val="008D6007"/>
    <w:rsid w:val="008D62B4"/>
    <w:rsid w:val="008D636E"/>
    <w:rsid w:val="008E388A"/>
    <w:rsid w:val="008E3BF1"/>
    <w:rsid w:val="008E4308"/>
    <w:rsid w:val="008F0E37"/>
    <w:rsid w:val="008F375B"/>
    <w:rsid w:val="008F4A87"/>
    <w:rsid w:val="008F5066"/>
    <w:rsid w:val="008F5626"/>
    <w:rsid w:val="008F5A97"/>
    <w:rsid w:val="008F6ED6"/>
    <w:rsid w:val="008F6FB1"/>
    <w:rsid w:val="008F752A"/>
    <w:rsid w:val="00900F72"/>
    <w:rsid w:val="00905D74"/>
    <w:rsid w:val="009079E4"/>
    <w:rsid w:val="00907FD3"/>
    <w:rsid w:val="00910AA7"/>
    <w:rsid w:val="00910DE2"/>
    <w:rsid w:val="00911586"/>
    <w:rsid w:val="0091195B"/>
    <w:rsid w:val="00911DC7"/>
    <w:rsid w:val="00912693"/>
    <w:rsid w:val="00912AAC"/>
    <w:rsid w:val="009137E7"/>
    <w:rsid w:val="0091429F"/>
    <w:rsid w:val="00916636"/>
    <w:rsid w:val="0091725F"/>
    <w:rsid w:val="00922879"/>
    <w:rsid w:val="00922BD1"/>
    <w:rsid w:val="00922C58"/>
    <w:rsid w:val="0092351B"/>
    <w:rsid w:val="00924A16"/>
    <w:rsid w:val="009272F3"/>
    <w:rsid w:val="00927CE5"/>
    <w:rsid w:val="009300C9"/>
    <w:rsid w:val="00930489"/>
    <w:rsid w:val="00931B35"/>
    <w:rsid w:val="00931B39"/>
    <w:rsid w:val="009332FB"/>
    <w:rsid w:val="00933988"/>
    <w:rsid w:val="0093434F"/>
    <w:rsid w:val="00937A8C"/>
    <w:rsid w:val="009406B9"/>
    <w:rsid w:val="00940ED8"/>
    <w:rsid w:val="0094278B"/>
    <w:rsid w:val="00944598"/>
    <w:rsid w:val="00944C53"/>
    <w:rsid w:val="0095015C"/>
    <w:rsid w:val="00951A86"/>
    <w:rsid w:val="00951FD0"/>
    <w:rsid w:val="00952C6E"/>
    <w:rsid w:val="00952E45"/>
    <w:rsid w:val="009542CE"/>
    <w:rsid w:val="009547A7"/>
    <w:rsid w:val="00955A75"/>
    <w:rsid w:val="00956623"/>
    <w:rsid w:val="00956936"/>
    <w:rsid w:val="0095752C"/>
    <w:rsid w:val="00961067"/>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1F3B"/>
    <w:rsid w:val="009A2B68"/>
    <w:rsid w:val="009A3DB0"/>
    <w:rsid w:val="009A4037"/>
    <w:rsid w:val="009A4A1A"/>
    <w:rsid w:val="009A72FE"/>
    <w:rsid w:val="009B0823"/>
    <w:rsid w:val="009B27E3"/>
    <w:rsid w:val="009B3782"/>
    <w:rsid w:val="009B3D38"/>
    <w:rsid w:val="009B443D"/>
    <w:rsid w:val="009B61D1"/>
    <w:rsid w:val="009B6D54"/>
    <w:rsid w:val="009C0318"/>
    <w:rsid w:val="009C1473"/>
    <w:rsid w:val="009C2238"/>
    <w:rsid w:val="009C2A4C"/>
    <w:rsid w:val="009C364C"/>
    <w:rsid w:val="009C37CD"/>
    <w:rsid w:val="009C46CE"/>
    <w:rsid w:val="009C568E"/>
    <w:rsid w:val="009C6956"/>
    <w:rsid w:val="009C7AEF"/>
    <w:rsid w:val="009C7FF9"/>
    <w:rsid w:val="009D0084"/>
    <w:rsid w:val="009D1DA7"/>
    <w:rsid w:val="009D283E"/>
    <w:rsid w:val="009D2A58"/>
    <w:rsid w:val="009D44CA"/>
    <w:rsid w:val="009D5B97"/>
    <w:rsid w:val="009E0B7A"/>
    <w:rsid w:val="009E19A8"/>
    <w:rsid w:val="009E35C5"/>
    <w:rsid w:val="009E44FB"/>
    <w:rsid w:val="009E5FEE"/>
    <w:rsid w:val="009E638C"/>
    <w:rsid w:val="009E6B64"/>
    <w:rsid w:val="009F29B6"/>
    <w:rsid w:val="009F3CD3"/>
    <w:rsid w:val="009F500C"/>
    <w:rsid w:val="009F547E"/>
    <w:rsid w:val="009F7949"/>
    <w:rsid w:val="00A008B2"/>
    <w:rsid w:val="00A011F5"/>
    <w:rsid w:val="00A01DD6"/>
    <w:rsid w:val="00A04D40"/>
    <w:rsid w:val="00A06292"/>
    <w:rsid w:val="00A06BAB"/>
    <w:rsid w:val="00A072A0"/>
    <w:rsid w:val="00A0741A"/>
    <w:rsid w:val="00A12CE0"/>
    <w:rsid w:val="00A141BF"/>
    <w:rsid w:val="00A151D3"/>
    <w:rsid w:val="00A156F6"/>
    <w:rsid w:val="00A1666B"/>
    <w:rsid w:val="00A1695E"/>
    <w:rsid w:val="00A20E93"/>
    <w:rsid w:val="00A22469"/>
    <w:rsid w:val="00A226F1"/>
    <w:rsid w:val="00A250DC"/>
    <w:rsid w:val="00A251D3"/>
    <w:rsid w:val="00A25F53"/>
    <w:rsid w:val="00A266ED"/>
    <w:rsid w:val="00A27927"/>
    <w:rsid w:val="00A32AC6"/>
    <w:rsid w:val="00A336E3"/>
    <w:rsid w:val="00A34EB6"/>
    <w:rsid w:val="00A356BF"/>
    <w:rsid w:val="00A36474"/>
    <w:rsid w:val="00A36A48"/>
    <w:rsid w:val="00A418E5"/>
    <w:rsid w:val="00A42309"/>
    <w:rsid w:val="00A42973"/>
    <w:rsid w:val="00A42CCE"/>
    <w:rsid w:val="00A42DEC"/>
    <w:rsid w:val="00A43F64"/>
    <w:rsid w:val="00A43F8A"/>
    <w:rsid w:val="00A446DF"/>
    <w:rsid w:val="00A44A55"/>
    <w:rsid w:val="00A44CD6"/>
    <w:rsid w:val="00A5265B"/>
    <w:rsid w:val="00A553A9"/>
    <w:rsid w:val="00A568E6"/>
    <w:rsid w:val="00A62A34"/>
    <w:rsid w:val="00A63307"/>
    <w:rsid w:val="00A64177"/>
    <w:rsid w:val="00A65C48"/>
    <w:rsid w:val="00A65EFD"/>
    <w:rsid w:val="00A667FA"/>
    <w:rsid w:val="00A6700D"/>
    <w:rsid w:val="00A67D3D"/>
    <w:rsid w:val="00A73005"/>
    <w:rsid w:val="00A730BA"/>
    <w:rsid w:val="00A746DF"/>
    <w:rsid w:val="00A76856"/>
    <w:rsid w:val="00A80CCC"/>
    <w:rsid w:val="00A82750"/>
    <w:rsid w:val="00A8317E"/>
    <w:rsid w:val="00A84525"/>
    <w:rsid w:val="00A86911"/>
    <w:rsid w:val="00A86D1A"/>
    <w:rsid w:val="00A8767C"/>
    <w:rsid w:val="00A877EE"/>
    <w:rsid w:val="00A87E22"/>
    <w:rsid w:val="00A87FE4"/>
    <w:rsid w:val="00A90771"/>
    <w:rsid w:val="00A907D7"/>
    <w:rsid w:val="00A92BB7"/>
    <w:rsid w:val="00A93164"/>
    <w:rsid w:val="00A9332F"/>
    <w:rsid w:val="00A946D3"/>
    <w:rsid w:val="00A95615"/>
    <w:rsid w:val="00A9649C"/>
    <w:rsid w:val="00A96D12"/>
    <w:rsid w:val="00A97A51"/>
    <w:rsid w:val="00AA0019"/>
    <w:rsid w:val="00AA0FCE"/>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1C73"/>
    <w:rsid w:val="00AC3E5C"/>
    <w:rsid w:val="00AC3FD4"/>
    <w:rsid w:val="00AC4997"/>
    <w:rsid w:val="00AC4C41"/>
    <w:rsid w:val="00AC5798"/>
    <w:rsid w:val="00AC5DD1"/>
    <w:rsid w:val="00AC6618"/>
    <w:rsid w:val="00AC730A"/>
    <w:rsid w:val="00AD08AD"/>
    <w:rsid w:val="00AD0A3E"/>
    <w:rsid w:val="00AD11BD"/>
    <w:rsid w:val="00AD16BF"/>
    <w:rsid w:val="00AD2AF9"/>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F12F9"/>
    <w:rsid w:val="00AF3477"/>
    <w:rsid w:val="00AF3C95"/>
    <w:rsid w:val="00AF44CA"/>
    <w:rsid w:val="00AF6F98"/>
    <w:rsid w:val="00AF7CDC"/>
    <w:rsid w:val="00B02FCD"/>
    <w:rsid w:val="00B0368A"/>
    <w:rsid w:val="00B04C42"/>
    <w:rsid w:val="00B1055F"/>
    <w:rsid w:val="00B11833"/>
    <w:rsid w:val="00B12571"/>
    <w:rsid w:val="00B15DD5"/>
    <w:rsid w:val="00B1603F"/>
    <w:rsid w:val="00B218E1"/>
    <w:rsid w:val="00B22C74"/>
    <w:rsid w:val="00B23319"/>
    <w:rsid w:val="00B23AEC"/>
    <w:rsid w:val="00B23BFC"/>
    <w:rsid w:val="00B254EE"/>
    <w:rsid w:val="00B256AD"/>
    <w:rsid w:val="00B316B9"/>
    <w:rsid w:val="00B31D47"/>
    <w:rsid w:val="00B31D5A"/>
    <w:rsid w:val="00B31DB1"/>
    <w:rsid w:val="00B33791"/>
    <w:rsid w:val="00B33FC3"/>
    <w:rsid w:val="00B3406E"/>
    <w:rsid w:val="00B3529E"/>
    <w:rsid w:val="00B36AA6"/>
    <w:rsid w:val="00B3761F"/>
    <w:rsid w:val="00B41AF9"/>
    <w:rsid w:val="00B43656"/>
    <w:rsid w:val="00B449BB"/>
    <w:rsid w:val="00B45FA3"/>
    <w:rsid w:val="00B46F1B"/>
    <w:rsid w:val="00B50199"/>
    <w:rsid w:val="00B54EC8"/>
    <w:rsid w:val="00B55734"/>
    <w:rsid w:val="00B55B7D"/>
    <w:rsid w:val="00B56831"/>
    <w:rsid w:val="00B57AF3"/>
    <w:rsid w:val="00B6012B"/>
    <w:rsid w:val="00B62363"/>
    <w:rsid w:val="00B634F6"/>
    <w:rsid w:val="00B65910"/>
    <w:rsid w:val="00B65AEF"/>
    <w:rsid w:val="00B662D0"/>
    <w:rsid w:val="00B7177A"/>
    <w:rsid w:val="00B72C07"/>
    <w:rsid w:val="00B745AE"/>
    <w:rsid w:val="00B75193"/>
    <w:rsid w:val="00B754AC"/>
    <w:rsid w:val="00B76875"/>
    <w:rsid w:val="00B821C8"/>
    <w:rsid w:val="00B844BF"/>
    <w:rsid w:val="00B85FE4"/>
    <w:rsid w:val="00B87C27"/>
    <w:rsid w:val="00B90359"/>
    <w:rsid w:val="00B910F6"/>
    <w:rsid w:val="00B91C44"/>
    <w:rsid w:val="00B91D4F"/>
    <w:rsid w:val="00B92909"/>
    <w:rsid w:val="00B92E18"/>
    <w:rsid w:val="00B95082"/>
    <w:rsid w:val="00B957F8"/>
    <w:rsid w:val="00B9606D"/>
    <w:rsid w:val="00B96FE7"/>
    <w:rsid w:val="00BA1014"/>
    <w:rsid w:val="00BA16B4"/>
    <w:rsid w:val="00BA5E27"/>
    <w:rsid w:val="00BA6428"/>
    <w:rsid w:val="00BA6D1B"/>
    <w:rsid w:val="00BA6DCC"/>
    <w:rsid w:val="00BA7853"/>
    <w:rsid w:val="00BA78C6"/>
    <w:rsid w:val="00BA7DDC"/>
    <w:rsid w:val="00BB0CD3"/>
    <w:rsid w:val="00BB1E43"/>
    <w:rsid w:val="00BB23CC"/>
    <w:rsid w:val="00BB2FC5"/>
    <w:rsid w:val="00BB48EA"/>
    <w:rsid w:val="00BB4DBA"/>
    <w:rsid w:val="00BB4EA0"/>
    <w:rsid w:val="00BB6B48"/>
    <w:rsid w:val="00BB7833"/>
    <w:rsid w:val="00BC27F4"/>
    <w:rsid w:val="00BC2B2B"/>
    <w:rsid w:val="00BC2B56"/>
    <w:rsid w:val="00BD0545"/>
    <w:rsid w:val="00BD089F"/>
    <w:rsid w:val="00BD0C48"/>
    <w:rsid w:val="00BD108F"/>
    <w:rsid w:val="00BD1BCA"/>
    <w:rsid w:val="00BD2470"/>
    <w:rsid w:val="00BD250E"/>
    <w:rsid w:val="00BD2ABC"/>
    <w:rsid w:val="00BD2B78"/>
    <w:rsid w:val="00BD474A"/>
    <w:rsid w:val="00BD47D5"/>
    <w:rsid w:val="00BD4D83"/>
    <w:rsid w:val="00BD555D"/>
    <w:rsid w:val="00BD6217"/>
    <w:rsid w:val="00BD7E9E"/>
    <w:rsid w:val="00BE15F4"/>
    <w:rsid w:val="00BE16AD"/>
    <w:rsid w:val="00BE1C5F"/>
    <w:rsid w:val="00BE204B"/>
    <w:rsid w:val="00BE2822"/>
    <w:rsid w:val="00BE3388"/>
    <w:rsid w:val="00BE5F13"/>
    <w:rsid w:val="00BF16AE"/>
    <w:rsid w:val="00BF1DD1"/>
    <w:rsid w:val="00BF54B4"/>
    <w:rsid w:val="00BF6363"/>
    <w:rsid w:val="00BF7DAA"/>
    <w:rsid w:val="00BF7EDF"/>
    <w:rsid w:val="00C01BEB"/>
    <w:rsid w:val="00C022B1"/>
    <w:rsid w:val="00C02511"/>
    <w:rsid w:val="00C025AB"/>
    <w:rsid w:val="00C0361A"/>
    <w:rsid w:val="00C03735"/>
    <w:rsid w:val="00C04071"/>
    <w:rsid w:val="00C0523C"/>
    <w:rsid w:val="00C054C4"/>
    <w:rsid w:val="00C05D63"/>
    <w:rsid w:val="00C06E99"/>
    <w:rsid w:val="00C07BB2"/>
    <w:rsid w:val="00C07DD9"/>
    <w:rsid w:val="00C10AEB"/>
    <w:rsid w:val="00C11BF9"/>
    <w:rsid w:val="00C11FE5"/>
    <w:rsid w:val="00C13257"/>
    <w:rsid w:val="00C14D06"/>
    <w:rsid w:val="00C202D1"/>
    <w:rsid w:val="00C22BF3"/>
    <w:rsid w:val="00C247FE"/>
    <w:rsid w:val="00C24A12"/>
    <w:rsid w:val="00C24DAF"/>
    <w:rsid w:val="00C25F3C"/>
    <w:rsid w:val="00C26118"/>
    <w:rsid w:val="00C262C8"/>
    <w:rsid w:val="00C26422"/>
    <w:rsid w:val="00C30371"/>
    <w:rsid w:val="00C33265"/>
    <w:rsid w:val="00C34D54"/>
    <w:rsid w:val="00C34E96"/>
    <w:rsid w:val="00C351ED"/>
    <w:rsid w:val="00C3791C"/>
    <w:rsid w:val="00C37B14"/>
    <w:rsid w:val="00C40318"/>
    <w:rsid w:val="00C41BE6"/>
    <w:rsid w:val="00C42A4D"/>
    <w:rsid w:val="00C44A07"/>
    <w:rsid w:val="00C45E9F"/>
    <w:rsid w:val="00C47534"/>
    <w:rsid w:val="00C479B7"/>
    <w:rsid w:val="00C502C7"/>
    <w:rsid w:val="00C50D7F"/>
    <w:rsid w:val="00C5139D"/>
    <w:rsid w:val="00C51AD2"/>
    <w:rsid w:val="00C51B40"/>
    <w:rsid w:val="00C51E20"/>
    <w:rsid w:val="00C5208F"/>
    <w:rsid w:val="00C52BF3"/>
    <w:rsid w:val="00C544D9"/>
    <w:rsid w:val="00C5578E"/>
    <w:rsid w:val="00C562DC"/>
    <w:rsid w:val="00C565BF"/>
    <w:rsid w:val="00C56A38"/>
    <w:rsid w:val="00C609F1"/>
    <w:rsid w:val="00C633F6"/>
    <w:rsid w:val="00C6373A"/>
    <w:rsid w:val="00C63E1E"/>
    <w:rsid w:val="00C641C6"/>
    <w:rsid w:val="00C653A8"/>
    <w:rsid w:val="00C6583E"/>
    <w:rsid w:val="00C66BF2"/>
    <w:rsid w:val="00C67176"/>
    <w:rsid w:val="00C6779A"/>
    <w:rsid w:val="00C710FB"/>
    <w:rsid w:val="00C7170D"/>
    <w:rsid w:val="00C726D9"/>
    <w:rsid w:val="00C75943"/>
    <w:rsid w:val="00C75B9E"/>
    <w:rsid w:val="00C77404"/>
    <w:rsid w:val="00C804C0"/>
    <w:rsid w:val="00C81664"/>
    <w:rsid w:val="00C81FB1"/>
    <w:rsid w:val="00C835ED"/>
    <w:rsid w:val="00C8404E"/>
    <w:rsid w:val="00C84CEA"/>
    <w:rsid w:val="00C86D41"/>
    <w:rsid w:val="00C86D6A"/>
    <w:rsid w:val="00C907E2"/>
    <w:rsid w:val="00C90A16"/>
    <w:rsid w:val="00C91C9A"/>
    <w:rsid w:val="00C91DA0"/>
    <w:rsid w:val="00C93493"/>
    <w:rsid w:val="00C9379D"/>
    <w:rsid w:val="00C93AE9"/>
    <w:rsid w:val="00C94165"/>
    <w:rsid w:val="00C949B1"/>
    <w:rsid w:val="00C9616F"/>
    <w:rsid w:val="00C96640"/>
    <w:rsid w:val="00CA035C"/>
    <w:rsid w:val="00CA350F"/>
    <w:rsid w:val="00CA4AE9"/>
    <w:rsid w:val="00CA67BD"/>
    <w:rsid w:val="00CA6EB4"/>
    <w:rsid w:val="00CA7E58"/>
    <w:rsid w:val="00CB0049"/>
    <w:rsid w:val="00CB1EDC"/>
    <w:rsid w:val="00CB30A5"/>
    <w:rsid w:val="00CB3503"/>
    <w:rsid w:val="00CB3E8F"/>
    <w:rsid w:val="00CB5AF2"/>
    <w:rsid w:val="00CB67B2"/>
    <w:rsid w:val="00CB6EF8"/>
    <w:rsid w:val="00CB75C8"/>
    <w:rsid w:val="00CB7C78"/>
    <w:rsid w:val="00CC0122"/>
    <w:rsid w:val="00CC17BE"/>
    <w:rsid w:val="00CC1CC1"/>
    <w:rsid w:val="00CC5D66"/>
    <w:rsid w:val="00CC5ED6"/>
    <w:rsid w:val="00CC6C67"/>
    <w:rsid w:val="00CC73DC"/>
    <w:rsid w:val="00CD1C09"/>
    <w:rsid w:val="00CD1CAC"/>
    <w:rsid w:val="00CD2629"/>
    <w:rsid w:val="00CD27AF"/>
    <w:rsid w:val="00CD2824"/>
    <w:rsid w:val="00CD2C1D"/>
    <w:rsid w:val="00CD3004"/>
    <w:rsid w:val="00CD34DB"/>
    <w:rsid w:val="00CD5F7D"/>
    <w:rsid w:val="00CE0521"/>
    <w:rsid w:val="00CE0B7E"/>
    <w:rsid w:val="00CE143F"/>
    <w:rsid w:val="00CE3EF0"/>
    <w:rsid w:val="00CE5575"/>
    <w:rsid w:val="00CE570F"/>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AD"/>
    <w:rsid w:val="00D049E3"/>
    <w:rsid w:val="00D04DB2"/>
    <w:rsid w:val="00D0513B"/>
    <w:rsid w:val="00D05515"/>
    <w:rsid w:val="00D05B90"/>
    <w:rsid w:val="00D07AEC"/>
    <w:rsid w:val="00D07E78"/>
    <w:rsid w:val="00D127CC"/>
    <w:rsid w:val="00D129C9"/>
    <w:rsid w:val="00D12E63"/>
    <w:rsid w:val="00D13996"/>
    <w:rsid w:val="00D14CBD"/>
    <w:rsid w:val="00D16A6A"/>
    <w:rsid w:val="00D16BF2"/>
    <w:rsid w:val="00D17665"/>
    <w:rsid w:val="00D20307"/>
    <w:rsid w:val="00D217E1"/>
    <w:rsid w:val="00D22CA4"/>
    <w:rsid w:val="00D2327E"/>
    <w:rsid w:val="00D2418A"/>
    <w:rsid w:val="00D25CAB"/>
    <w:rsid w:val="00D26200"/>
    <w:rsid w:val="00D30689"/>
    <w:rsid w:val="00D30BB0"/>
    <w:rsid w:val="00D33454"/>
    <w:rsid w:val="00D336D9"/>
    <w:rsid w:val="00D350BC"/>
    <w:rsid w:val="00D407EE"/>
    <w:rsid w:val="00D41396"/>
    <w:rsid w:val="00D41A0A"/>
    <w:rsid w:val="00D4293D"/>
    <w:rsid w:val="00D42A5C"/>
    <w:rsid w:val="00D42D16"/>
    <w:rsid w:val="00D46755"/>
    <w:rsid w:val="00D4737E"/>
    <w:rsid w:val="00D47D17"/>
    <w:rsid w:val="00D503CF"/>
    <w:rsid w:val="00D55388"/>
    <w:rsid w:val="00D56486"/>
    <w:rsid w:val="00D575A5"/>
    <w:rsid w:val="00D57DAF"/>
    <w:rsid w:val="00D60192"/>
    <w:rsid w:val="00D60A34"/>
    <w:rsid w:val="00D61540"/>
    <w:rsid w:val="00D62D15"/>
    <w:rsid w:val="00D65CF2"/>
    <w:rsid w:val="00D672D5"/>
    <w:rsid w:val="00D6763D"/>
    <w:rsid w:val="00D700B8"/>
    <w:rsid w:val="00D704E8"/>
    <w:rsid w:val="00D71969"/>
    <w:rsid w:val="00D72C7F"/>
    <w:rsid w:val="00D730FE"/>
    <w:rsid w:val="00D73195"/>
    <w:rsid w:val="00D73BDD"/>
    <w:rsid w:val="00D73ED1"/>
    <w:rsid w:val="00D74482"/>
    <w:rsid w:val="00D744F8"/>
    <w:rsid w:val="00D808A8"/>
    <w:rsid w:val="00D81C4C"/>
    <w:rsid w:val="00D82C53"/>
    <w:rsid w:val="00D84ED2"/>
    <w:rsid w:val="00D85663"/>
    <w:rsid w:val="00D8579D"/>
    <w:rsid w:val="00D85E47"/>
    <w:rsid w:val="00D862A0"/>
    <w:rsid w:val="00D86C6D"/>
    <w:rsid w:val="00D86F1A"/>
    <w:rsid w:val="00D86F75"/>
    <w:rsid w:val="00D87D8F"/>
    <w:rsid w:val="00D90F5F"/>
    <w:rsid w:val="00D91C36"/>
    <w:rsid w:val="00D92D03"/>
    <w:rsid w:val="00D93226"/>
    <w:rsid w:val="00D93384"/>
    <w:rsid w:val="00D9480A"/>
    <w:rsid w:val="00D94E51"/>
    <w:rsid w:val="00D94E8D"/>
    <w:rsid w:val="00D95472"/>
    <w:rsid w:val="00D959FA"/>
    <w:rsid w:val="00D95F3B"/>
    <w:rsid w:val="00D96D2E"/>
    <w:rsid w:val="00D978EB"/>
    <w:rsid w:val="00DA05FB"/>
    <w:rsid w:val="00DA0665"/>
    <w:rsid w:val="00DA4DCF"/>
    <w:rsid w:val="00DA56C8"/>
    <w:rsid w:val="00DA6AE9"/>
    <w:rsid w:val="00DB04B2"/>
    <w:rsid w:val="00DB12E5"/>
    <w:rsid w:val="00DB198F"/>
    <w:rsid w:val="00DB4B7A"/>
    <w:rsid w:val="00DB581F"/>
    <w:rsid w:val="00DB679B"/>
    <w:rsid w:val="00DB7112"/>
    <w:rsid w:val="00DB719B"/>
    <w:rsid w:val="00DB73AC"/>
    <w:rsid w:val="00DC04EA"/>
    <w:rsid w:val="00DC0A64"/>
    <w:rsid w:val="00DC346F"/>
    <w:rsid w:val="00DC449C"/>
    <w:rsid w:val="00DC48B2"/>
    <w:rsid w:val="00DC4BF9"/>
    <w:rsid w:val="00DC6A84"/>
    <w:rsid w:val="00DC7826"/>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562D"/>
    <w:rsid w:val="00DE77A5"/>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4D63"/>
    <w:rsid w:val="00E05BA3"/>
    <w:rsid w:val="00E05BF2"/>
    <w:rsid w:val="00E06011"/>
    <w:rsid w:val="00E06271"/>
    <w:rsid w:val="00E0686E"/>
    <w:rsid w:val="00E12F79"/>
    <w:rsid w:val="00E13323"/>
    <w:rsid w:val="00E13E4C"/>
    <w:rsid w:val="00E15B4A"/>
    <w:rsid w:val="00E17456"/>
    <w:rsid w:val="00E20FDB"/>
    <w:rsid w:val="00E2197B"/>
    <w:rsid w:val="00E2347A"/>
    <w:rsid w:val="00E234A7"/>
    <w:rsid w:val="00E24A74"/>
    <w:rsid w:val="00E24C74"/>
    <w:rsid w:val="00E259FD"/>
    <w:rsid w:val="00E260DE"/>
    <w:rsid w:val="00E26640"/>
    <w:rsid w:val="00E27B30"/>
    <w:rsid w:val="00E306EA"/>
    <w:rsid w:val="00E3083E"/>
    <w:rsid w:val="00E30FA0"/>
    <w:rsid w:val="00E32AC0"/>
    <w:rsid w:val="00E33CB0"/>
    <w:rsid w:val="00E35B2E"/>
    <w:rsid w:val="00E368D8"/>
    <w:rsid w:val="00E37458"/>
    <w:rsid w:val="00E4118B"/>
    <w:rsid w:val="00E416E7"/>
    <w:rsid w:val="00E42606"/>
    <w:rsid w:val="00E4283D"/>
    <w:rsid w:val="00E42CC7"/>
    <w:rsid w:val="00E438EB"/>
    <w:rsid w:val="00E4467A"/>
    <w:rsid w:val="00E45441"/>
    <w:rsid w:val="00E45725"/>
    <w:rsid w:val="00E4616A"/>
    <w:rsid w:val="00E46C14"/>
    <w:rsid w:val="00E4791F"/>
    <w:rsid w:val="00E50308"/>
    <w:rsid w:val="00E508EC"/>
    <w:rsid w:val="00E5448C"/>
    <w:rsid w:val="00E55188"/>
    <w:rsid w:val="00E561D6"/>
    <w:rsid w:val="00E57434"/>
    <w:rsid w:val="00E61412"/>
    <w:rsid w:val="00E61EA0"/>
    <w:rsid w:val="00E628E3"/>
    <w:rsid w:val="00E64792"/>
    <w:rsid w:val="00E660A7"/>
    <w:rsid w:val="00E6754C"/>
    <w:rsid w:val="00E701F8"/>
    <w:rsid w:val="00E70337"/>
    <w:rsid w:val="00E71DBF"/>
    <w:rsid w:val="00E7278A"/>
    <w:rsid w:val="00E731A0"/>
    <w:rsid w:val="00E73C38"/>
    <w:rsid w:val="00E74984"/>
    <w:rsid w:val="00E74C05"/>
    <w:rsid w:val="00E77324"/>
    <w:rsid w:val="00E80835"/>
    <w:rsid w:val="00E80F4B"/>
    <w:rsid w:val="00E8117F"/>
    <w:rsid w:val="00E81603"/>
    <w:rsid w:val="00E83E82"/>
    <w:rsid w:val="00E843EB"/>
    <w:rsid w:val="00E85E07"/>
    <w:rsid w:val="00E868F9"/>
    <w:rsid w:val="00E86BC3"/>
    <w:rsid w:val="00E9276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20C"/>
    <w:rsid w:val="00EC0E41"/>
    <w:rsid w:val="00EC10D0"/>
    <w:rsid w:val="00EC1376"/>
    <w:rsid w:val="00EC33E2"/>
    <w:rsid w:val="00EC38F0"/>
    <w:rsid w:val="00EC58CF"/>
    <w:rsid w:val="00EC5A0E"/>
    <w:rsid w:val="00EC679C"/>
    <w:rsid w:val="00EC74DA"/>
    <w:rsid w:val="00EC7ACF"/>
    <w:rsid w:val="00EC7CF9"/>
    <w:rsid w:val="00EC7D36"/>
    <w:rsid w:val="00ED2427"/>
    <w:rsid w:val="00ED4EBB"/>
    <w:rsid w:val="00ED53F4"/>
    <w:rsid w:val="00ED67B4"/>
    <w:rsid w:val="00ED6BE5"/>
    <w:rsid w:val="00ED78B7"/>
    <w:rsid w:val="00ED7D47"/>
    <w:rsid w:val="00EE077C"/>
    <w:rsid w:val="00EE0A4A"/>
    <w:rsid w:val="00EE2431"/>
    <w:rsid w:val="00EE4A90"/>
    <w:rsid w:val="00EE535E"/>
    <w:rsid w:val="00EE53B4"/>
    <w:rsid w:val="00EE601F"/>
    <w:rsid w:val="00EE6728"/>
    <w:rsid w:val="00EF0F55"/>
    <w:rsid w:val="00EF168A"/>
    <w:rsid w:val="00EF1D68"/>
    <w:rsid w:val="00EF5E5E"/>
    <w:rsid w:val="00EF658E"/>
    <w:rsid w:val="00EF737A"/>
    <w:rsid w:val="00F02C98"/>
    <w:rsid w:val="00F02FDE"/>
    <w:rsid w:val="00F033ED"/>
    <w:rsid w:val="00F045C1"/>
    <w:rsid w:val="00F05778"/>
    <w:rsid w:val="00F060D7"/>
    <w:rsid w:val="00F066B9"/>
    <w:rsid w:val="00F07767"/>
    <w:rsid w:val="00F07806"/>
    <w:rsid w:val="00F078D8"/>
    <w:rsid w:val="00F12883"/>
    <w:rsid w:val="00F131AE"/>
    <w:rsid w:val="00F133A4"/>
    <w:rsid w:val="00F14EB3"/>
    <w:rsid w:val="00F15AC5"/>
    <w:rsid w:val="00F17AEE"/>
    <w:rsid w:val="00F20845"/>
    <w:rsid w:val="00F20BCD"/>
    <w:rsid w:val="00F213D3"/>
    <w:rsid w:val="00F224B8"/>
    <w:rsid w:val="00F23582"/>
    <w:rsid w:val="00F23A67"/>
    <w:rsid w:val="00F2431D"/>
    <w:rsid w:val="00F258FD"/>
    <w:rsid w:val="00F26661"/>
    <w:rsid w:val="00F26A8C"/>
    <w:rsid w:val="00F26CC0"/>
    <w:rsid w:val="00F27FB6"/>
    <w:rsid w:val="00F33C3C"/>
    <w:rsid w:val="00F34B73"/>
    <w:rsid w:val="00F35368"/>
    <w:rsid w:val="00F35C18"/>
    <w:rsid w:val="00F36CC5"/>
    <w:rsid w:val="00F37EE0"/>
    <w:rsid w:val="00F400C0"/>
    <w:rsid w:val="00F406C2"/>
    <w:rsid w:val="00F40B26"/>
    <w:rsid w:val="00F4188B"/>
    <w:rsid w:val="00F41D57"/>
    <w:rsid w:val="00F47937"/>
    <w:rsid w:val="00F54036"/>
    <w:rsid w:val="00F554CB"/>
    <w:rsid w:val="00F5562A"/>
    <w:rsid w:val="00F556CA"/>
    <w:rsid w:val="00F5700D"/>
    <w:rsid w:val="00F60DE9"/>
    <w:rsid w:val="00F613DC"/>
    <w:rsid w:val="00F615D1"/>
    <w:rsid w:val="00F62A0D"/>
    <w:rsid w:val="00F637DF"/>
    <w:rsid w:val="00F63F17"/>
    <w:rsid w:val="00F65AFB"/>
    <w:rsid w:val="00F665E5"/>
    <w:rsid w:val="00F6686A"/>
    <w:rsid w:val="00F72717"/>
    <w:rsid w:val="00F729A8"/>
    <w:rsid w:val="00F72A09"/>
    <w:rsid w:val="00F72CA9"/>
    <w:rsid w:val="00F734E9"/>
    <w:rsid w:val="00F73558"/>
    <w:rsid w:val="00F73ADA"/>
    <w:rsid w:val="00F74091"/>
    <w:rsid w:val="00F75F57"/>
    <w:rsid w:val="00F77FA0"/>
    <w:rsid w:val="00F80E9B"/>
    <w:rsid w:val="00F82B25"/>
    <w:rsid w:val="00F838A8"/>
    <w:rsid w:val="00F858DF"/>
    <w:rsid w:val="00F85B73"/>
    <w:rsid w:val="00F864E3"/>
    <w:rsid w:val="00F8674A"/>
    <w:rsid w:val="00F86EAC"/>
    <w:rsid w:val="00F91086"/>
    <w:rsid w:val="00F92CE9"/>
    <w:rsid w:val="00F936A1"/>
    <w:rsid w:val="00F9395A"/>
    <w:rsid w:val="00F93E45"/>
    <w:rsid w:val="00F94708"/>
    <w:rsid w:val="00F9471C"/>
    <w:rsid w:val="00F9568E"/>
    <w:rsid w:val="00F95D33"/>
    <w:rsid w:val="00F96621"/>
    <w:rsid w:val="00F968CB"/>
    <w:rsid w:val="00F979F4"/>
    <w:rsid w:val="00FA13DF"/>
    <w:rsid w:val="00FA232C"/>
    <w:rsid w:val="00FA3225"/>
    <w:rsid w:val="00FA49C3"/>
    <w:rsid w:val="00FA4A1B"/>
    <w:rsid w:val="00FA4FED"/>
    <w:rsid w:val="00FB0463"/>
    <w:rsid w:val="00FB1AF0"/>
    <w:rsid w:val="00FB1EA9"/>
    <w:rsid w:val="00FB2AD7"/>
    <w:rsid w:val="00FB4D7E"/>
    <w:rsid w:val="00FC09D7"/>
    <w:rsid w:val="00FC1DFA"/>
    <w:rsid w:val="00FC43C1"/>
    <w:rsid w:val="00FC4E73"/>
    <w:rsid w:val="00FC5857"/>
    <w:rsid w:val="00FC5A74"/>
    <w:rsid w:val="00FC5BAB"/>
    <w:rsid w:val="00FC6E3D"/>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48F5"/>
    <w:rsid w:val="00FE6801"/>
    <w:rsid w:val="00FE794E"/>
    <w:rsid w:val="00FF06E5"/>
    <w:rsid w:val="00FF17E7"/>
    <w:rsid w:val="00FF20B5"/>
    <w:rsid w:val="00FF3028"/>
    <w:rsid w:val="00FF4065"/>
    <w:rsid w:val="00FF4519"/>
    <w:rsid w:val="00FF5812"/>
    <w:rsid w:val="00FF5998"/>
    <w:rsid w:val="00FF62CB"/>
    <w:rsid w:val="00FF62FA"/>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66B1E0EE"/>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0A"/>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eading 3 Char Char Char"/>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8F6ED6"/>
    <w:pPr>
      <w:tabs>
        <w:tab w:val="left" w:pos="9639"/>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5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List Paragraph 1,Bullets,Table of contents numbered,Grey Bullet List,Grey Bullet Style,Table bullet,Bullet_table,Paragraph"/>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eading 3 Char Char Char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8"/>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List Paragraph 1 Char,Bullets Char,Table of contents numbered Char,Grey Bullet List Char,Grey Bullet Style Char,Table bullet Char,Bullet_table Char,Paragraph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69"/>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69"/>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69"/>
      </w:numPr>
      <w:overflowPunct/>
      <w:autoSpaceDE/>
      <w:autoSpaceDN/>
      <w:adjustRightInd/>
      <w:spacing w:after="240" w:line="360" w:lineRule="atLeast"/>
      <w:jc w:val="both"/>
      <w:textAlignment w:val="auto"/>
    </w:pPr>
    <w:rPr>
      <w:rFonts w:ascii="Arial" w:hAnsi="Arial"/>
      <w:lang w:eastAsia="en-GB"/>
    </w:rPr>
  </w:style>
  <w:style w:type="paragraph" w:customStyle="1" w:styleId="Style01">
    <w:name w:val="Style 01"/>
    <w:basedOn w:val="Heading1"/>
    <w:link w:val="Style01Char"/>
    <w:qFormat/>
    <w:rsid w:val="008E3BF1"/>
    <w:pPr>
      <w:keepNext/>
      <w:overflowPunct/>
      <w:autoSpaceDE/>
      <w:autoSpaceDN/>
      <w:adjustRightInd/>
      <w:spacing w:before="240" w:after="120"/>
      <w:ind w:left="432" w:hanging="432"/>
      <w:jc w:val="both"/>
      <w:textAlignment w:val="auto"/>
    </w:pPr>
    <w:rPr>
      <w:rFonts w:ascii="Arial" w:hAnsi="Arial" w:cs="Arial"/>
      <w:b/>
      <w:bCs/>
      <w:color w:val="000000"/>
      <w:kern w:val="32"/>
      <w:sz w:val="22"/>
      <w:szCs w:val="22"/>
    </w:rPr>
  </w:style>
  <w:style w:type="paragraph" w:customStyle="1" w:styleId="Style02">
    <w:name w:val="Style 02"/>
    <w:basedOn w:val="Normal"/>
    <w:link w:val="Style02Char"/>
    <w:qFormat/>
    <w:rsid w:val="008E3BF1"/>
    <w:pPr>
      <w:overflowPunct/>
      <w:autoSpaceDE/>
      <w:autoSpaceDN/>
      <w:adjustRightInd/>
      <w:ind w:left="432"/>
      <w:jc w:val="both"/>
      <w:textAlignment w:val="auto"/>
    </w:pPr>
    <w:rPr>
      <w:rFonts w:ascii="Arial" w:hAnsi="Arial" w:cs="Arial"/>
      <w:bCs/>
      <w:sz w:val="22"/>
      <w:szCs w:val="22"/>
      <w:lang w:val="en-US"/>
    </w:rPr>
  </w:style>
  <w:style w:type="character" w:customStyle="1" w:styleId="Style01Char">
    <w:name w:val="Style 01 Char"/>
    <w:basedOn w:val="Heading1Char"/>
    <w:link w:val="Style01"/>
    <w:rsid w:val="008E3BF1"/>
    <w:rPr>
      <w:rFonts w:ascii="Arial" w:hAnsi="Arial" w:cs="Arial"/>
      <w:b/>
      <w:bCs/>
      <w:color w:val="000000"/>
      <w:kern w:val="32"/>
      <w:sz w:val="22"/>
      <w:szCs w:val="22"/>
      <w:lang w:val="en-GB"/>
    </w:rPr>
  </w:style>
  <w:style w:type="character" w:customStyle="1" w:styleId="Style02Char">
    <w:name w:val="Style 02 Char"/>
    <w:basedOn w:val="DefaultParagraphFont"/>
    <w:link w:val="Style02"/>
    <w:rsid w:val="008E3BF1"/>
    <w:rPr>
      <w:rFonts w:ascii="Arial" w:hAnsi="Arial" w:cs="Arial"/>
      <w:bCs/>
      <w:sz w:val="22"/>
      <w:szCs w:val="22"/>
    </w:rPr>
  </w:style>
  <w:style w:type="paragraph" w:customStyle="1" w:styleId="xl63">
    <w:name w:val="xl63"/>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4">
    <w:name w:val="xl64"/>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5">
    <w:name w:val="xl65"/>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0F0DA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8">
    <w:name w:val="xl68"/>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9">
    <w:name w:val="xl69"/>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70">
    <w:name w:val="xl70"/>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1E2BC6"/>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1E2BC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76">
    <w:name w:val="xl76"/>
    <w:basedOn w:val="Normal"/>
    <w:rsid w:val="001E2B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xl77">
    <w:name w:val="xl77"/>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Table000">
    <w:name w:val="Table  0.00"/>
    <w:basedOn w:val="Normal"/>
    <w:rsid w:val="00DC6A84"/>
    <w:pPr>
      <w:overflowPunct/>
      <w:autoSpaceDE/>
      <w:autoSpaceDN/>
      <w:adjustRightInd/>
      <w:spacing w:line="259" w:lineRule="exact"/>
      <w:jc w:val="center"/>
      <w:textAlignment w:val="auto"/>
    </w:pPr>
    <w:rPr>
      <w:rFonts w:ascii="CG Times" w:hAnsi="CG Times"/>
      <w:sz w:val="24"/>
      <w:lang w:val="en-ZA"/>
    </w:rPr>
  </w:style>
  <w:style w:type="paragraph" w:customStyle="1" w:styleId="indent40">
    <w:name w:val="indent4"/>
    <w:basedOn w:val="Normal"/>
    <w:rsid w:val="00DC6A84"/>
    <w:pPr>
      <w:tabs>
        <w:tab w:val="left" w:pos="4032"/>
      </w:tabs>
      <w:overflowPunct/>
      <w:autoSpaceDE/>
      <w:autoSpaceDN/>
      <w:adjustRightInd/>
      <w:spacing w:line="259" w:lineRule="exact"/>
      <w:ind w:left="4032" w:hanging="1152"/>
      <w:textAlignment w:val="auto"/>
    </w:pPr>
    <w:rPr>
      <w:rFonts w:ascii="CG Times" w:hAnsi="CG Times"/>
      <w:sz w:val="24"/>
      <w:lang w:val="en-ZA"/>
    </w:rPr>
  </w:style>
  <w:style w:type="paragraph" w:customStyle="1" w:styleId="Allan">
    <w:name w:val="Allan"/>
    <w:basedOn w:val="Normal"/>
    <w:rsid w:val="00DC6A84"/>
    <w:pPr>
      <w:keepLines/>
      <w:tabs>
        <w:tab w:val="left" w:pos="284"/>
        <w:tab w:val="left" w:pos="567"/>
        <w:tab w:val="left" w:pos="720"/>
        <w:tab w:val="left" w:pos="851"/>
        <w:tab w:val="left" w:pos="1134"/>
        <w:tab w:val="left" w:pos="1418"/>
        <w:tab w:val="left" w:pos="1701"/>
        <w:tab w:val="left" w:pos="1985"/>
        <w:tab w:val="left" w:pos="2268"/>
        <w:tab w:val="left" w:pos="2552"/>
        <w:tab w:val="left" w:pos="2835"/>
        <w:tab w:val="left" w:pos="2880"/>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overflowPunct/>
      <w:autoSpaceDE/>
      <w:autoSpaceDN/>
      <w:adjustRightInd/>
      <w:spacing w:after="120"/>
      <w:textAlignment w:val="auto"/>
    </w:pPr>
    <w:rPr>
      <w:rFonts w:ascii="Arial" w:hAnsi="Arial"/>
      <w:sz w:val="22"/>
      <w:lang w:val="en-ZA"/>
    </w:rPr>
  </w:style>
  <w:style w:type="paragraph" w:customStyle="1" w:styleId="Allan1">
    <w:name w:val="Allan 1"/>
    <w:basedOn w:val="BodyText"/>
    <w:next w:val="Allan2"/>
    <w:autoRedefine/>
    <w:rsid w:val="00DC6A84"/>
    <w:pPr>
      <w:keepNext/>
      <w:keepLines/>
      <w:numPr>
        <w:numId w:val="1"/>
      </w:numPr>
      <w:tabs>
        <w:tab w:val="left" w:pos="1440"/>
      </w:tabs>
      <w:overflowPunct/>
      <w:autoSpaceDE/>
      <w:autoSpaceDN/>
      <w:adjustRightInd/>
      <w:spacing w:before="240" w:after="240"/>
      <w:textAlignment w:val="auto"/>
    </w:pPr>
    <w:rPr>
      <w:rFonts w:ascii="Arial" w:hAnsi="Arial"/>
      <w:b/>
      <w:caps/>
      <w:sz w:val="24"/>
      <w:lang w:val="en-ZA"/>
    </w:rPr>
  </w:style>
  <w:style w:type="paragraph" w:customStyle="1" w:styleId="Allan2">
    <w:name w:val="Allan 2"/>
    <w:basedOn w:val="Allan1"/>
    <w:autoRedefine/>
    <w:rsid w:val="00DC6A84"/>
    <w:pPr>
      <w:keepNext w:val="0"/>
      <w:numPr>
        <w:numId w:val="0"/>
      </w:numPr>
      <w:tabs>
        <w:tab w:val="num" w:pos="360"/>
        <w:tab w:val="left" w:pos="720"/>
        <w:tab w:val="left" w:pos="1440"/>
        <w:tab w:val="left" w:pos="2880"/>
      </w:tabs>
      <w:spacing w:before="0" w:after="120"/>
      <w:ind w:left="1418" w:hanging="851"/>
    </w:pPr>
    <w:rPr>
      <w:b w:val="0"/>
      <w:caps w:val="0"/>
    </w:rPr>
  </w:style>
  <w:style w:type="paragraph" w:customStyle="1" w:styleId="AllanIndent">
    <w:name w:val="Allan Indent"/>
    <w:basedOn w:val="Normal"/>
    <w:rsid w:val="00DC6A84"/>
    <w:pPr>
      <w:keepLines/>
      <w:overflowPunct/>
      <w:autoSpaceDE/>
      <w:autoSpaceDN/>
      <w:adjustRightInd/>
      <w:spacing w:after="120"/>
      <w:ind w:left="567"/>
      <w:jc w:val="both"/>
      <w:textAlignment w:val="auto"/>
    </w:pPr>
    <w:rPr>
      <w:rFonts w:ascii="Arial" w:hAnsi="Arial"/>
      <w:sz w:val="22"/>
      <w:lang w:val="en-ZA"/>
    </w:rPr>
  </w:style>
  <w:style w:type="character" w:customStyle="1" w:styleId="StandardParagraphChar1">
    <w:name w:val="Standard Paragraph Char1"/>
    <w:rsid w:val="001E0087"/>
    <w:rPr>
      <w:rFonts w:ascii="Arial" w:hAnsi="Arial"/>
      <w:lang w:val="en-GB"/>
    </w:rPr>
  </w:style>
  <w:style w:type="table" w:customStyle="1" w:styleId="TableGrid5">
    <w:name w:val="Table Grid5"/>
    <w:basedOn w:val="TableNormal"/>
    <w:next w:val="TableGrid"/>
    <w:rsid w:val="00BD555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semiHidden/>
    <w:rsid w:val="004A2F3B"/>
    <w:pPr>
      <w:overflowPunct/>
      <w:autoSpaceDE/>
      <w:autoSpaceDN/>
      <w:adjustRightInd/>
      <w:spacing w:after="240" w:line="24" w:lineRule="atLeast"/>
      <w:jc w:val="both"/>
      <w:textAlignment w:val="auto"/>
    </w:pPr>
    <w:rPr>
      <w:bCs/>
      <w:sz w:val="22"/>
    </w:rPr>
  </w:style>
  <w:style w:type="paragraph" w:customStyle="1" w:styleId="msonormal0">
    <w:name w:val="msonormal"/>
    <w:basedOn w:val="Normal"/>
    <w:rsid w:val="003B7B1C"/>
    <w:pPr>
      <w:overflowPunct/>
      <w:autoSpaceDE/>
      <w:autoSpaceDN/>
      <w:adjustRightInd/>
      <w:spacing w:before="100" w:beforeAutospacing="1" w:after="100" w:afterAutospacing="1"/>
      <w:textAlignment w:val="auto"/>
    </w:pPr>
    <w:rPr>
      <w:sz w:val="24"/>
      <w:szCs w:val="24"/>
      <w:lang w:val="en-ZA" w:eastAsia="en-ZA"/>
    </w:rPr>
  </w:style>
  <w:style w:type="paragraph" w:customStyle="1" w:styleId="xl78">
    <w:name w:val="xl7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79">
    <w:name w:val="xl79"/>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4"/>
      <w:szCs w:val="24"/>
      <w:lang w:val="en-ZA" w:eastAsia="en-ZA"/>
    </w:rPr>
  </w:style>
  <w:style w:type="paragraph" w:customStyle="1" w:styleId="xl80">
    <w:name w:val="xl80"/>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1">
    <w:name w:val="xl81"/>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2">
    <w:name w:val="xl8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3">
    <w:name w:val="xl83"/>
    <w:basedOn w:val="Normal"/>
    <w:rsid w:val="003B7B1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4">
    <w:name w:val="xl84"/>
    <w:basedOn w:val="Normal"/>
    <w:rsid w:val="003B7B1C"/>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5">
    <w:name w:val="xl85"/>
    <w:basedOn w:val="Normal"/>
    <w:rsid w:val="003B7B1C"/>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6">
    <w:name w:val="xl86"/>
    <w:basedOn w:val="Normal"/>
    <w:rsid w:val="003B7B1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7">
    <w:name w:val="xl87"/>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8">
    <w:name w:val="xl88"/>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9">
    <w:name w:val="xl89"/>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0">
    <w:name w:val="xl90"/>
    <w:basedOn w:val="Normal"/>
    <w:rsid w:val="003B7B1C"/>
    <w:pPr>
      <w:pBdr>
        <w:lef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1">
    <w:name w:val="xl91"/>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2">
    <w:name w:val="xl92"/>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3">
    <w:name w:val="xl93"/>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4">
    <w:name w:val="xl94"/>
    <w:basedOn w:val="Normal"/>
    <w:rsid w:val="003B7B1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5">
    <w:name w:val="xl95"/>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6">
    <w:name w:val="xl96"/>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7">
    <w:name w:val="xl97"/>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8">
    <w:name w:val="xl98"/>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9">
    <w:name w:val="xl99"/>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0">
    <w:name w:val="xl100"/>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1">
    <w:name w:val="xl101"/>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2">
    <w:name w:val="xl10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3">
    <w:name w:val="xl103"/>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4">
    <w:name w:val="xl104"/>
    <w:basedOn w:val="Normal"/>
    <w:rsid w:val="003B7B1C"/>
    <w:pPr>
      <w:pBdr>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5">
    <w:name w:val="xl105"/>
    <w:basedOn w:val="Normal"/>
    <w:rsid w:val="003B7B1C"/>
    <w:pPr>
      <w:pBdr>
        <w:left w:val="single" w:sz="8"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6">
    <w:name w:val="xl106"/>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7">
    <w:name w:val="xl107"/>
    <w:basedOn w:val="Normal"/>
    <w:rsid w:val="003B7B1C"/>
    <w:pPr>
      <w:pBdr>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8">
    <w:name w:val="xl108"/>
    <w:basedOn w:val="Normal"/>
    <w:rsid w:val="003B7B1C"/>
    <w:pPr>
      <w:pBdr>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9">
    <w:name w:val="xl109"/>
    <w:basedOn w:val="Normal"/>
    <w:rsid w:val="003B7B1C"/>
    <w:pPr>
      <w:pBdr>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0">
    <w:name w:val="xl110"/>
    <w:basedOn w:val="Normal"/>
    <w:rsid w:val="003B7B1C"/>
    <w:pPr>
      <w:pBdr>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1">
    <w:name w:val="xl111"/>
    <w:basedOn w:val="Normal"/>
    <w:rsid w:val="003B7B1C"/>
    <w:pPr>
      <w:pBdr>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2">
    <w:name w:val="xl112"/>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3">
    <w:name w:val="xl113"/>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4">
    <w:name w:val="xl114"/>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5">
    <w:name w:val="xl115"/>
    <w:basedOn w:val="Normal"/>
    <w:rsid w:val="003B7B1C"/>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6">
    <w:name w:val="xl116"/>
    <w:basedOn w:val="Normal"/>
    <w:rsid w:val="003B7B1C"/>
    <w:pPr>
      <w:pBdr>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7">
    <w:name w:val="xl117"/>
    <w:basedOn w:val="Normal"/>
    <w:rsid w:val="003B7B1C"/>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8">
    <w:name w:val="xl11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19">
    <w:name w:val="xl119"/>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20">
    <w:name w:val="xl120"/>
    <w:basedOn w:val="Normal"/>
    <w:rsid w:val="003B7B1C"/>
    <w:pPr>
      <w:pBdr>
        <w:top w:val="single" w:sz="8"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21">
    <w:name w:val="xl121"/>
    <w:basedOn w:val="Normal"/>
    <w:rsid w:val="003B7B1C"/>
    <w:pPr>
      <w:pBdr>
        <w:top w:val="single" w:sz="8" w:space="0" w:color="auto"/>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table" w:customStyle="1" w:styleId="TableGrid4">
    <w:name w:val="Table Grid4"/>
    <w:basedOn w:val="TableNormal"/>
    <w:next w:val="TableGrid"/>
    <w:uiPriority w:val="59"/>
    <w:rsid w:val="005E0B39"/>
    <w:pPr>
      <w:widowControl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rsid w:val="00D91C36"/>
    <w:pPr>
      <w:widowControl w:val="0"/>
      <w:numPr>
        <w:numId w:val="70"/>
      </w:numPr>
      <w:tabs>
        <w:tab w:val="num" w:pos="1361"/>
        <w:tab w:val="right" w:pos="9769"/>
      </w:tabs>
      <w:overflowPunct/>
      <w:spacing w:after="240"/>
      <w:ind w:left="1361" w:hanging="1361"/>
      <w:textAlignment w:val="auto"/>
    </w:pPr>
    <w:rPr>
      <w:rFonts w:ascii="Arial" w:eastAsia="Arial" w:hAnsi="Arial"/>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99">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588659318">
      <w:bodyDiv w:val="1"/>
      <w:marLeft w:val="0"/>
      <w:marRight w:val="0"/>
      <w:marTop w:val="0"/>
      <w:marBottom w:val="0"/>
      <w:divBdr>
        <w:top w:val="none" w:sz="0" w:space="0" w:color="auto"/>
        <w:left w:val="none" w:sz="0" w:space="0" w:color="auto"/>
        <w:bottom w:val="none" w:sz="0" w:space="0" w:color="auto"/>
        <w:right w:val="none" w:sz="0" w:space="0" w:color="auto"/>
      </w:divBdr>
    </w:div>
    <w:div w:id="848298705">
      <w:bodyDiv w:val="1"/>
      <w:marLeft w:val="0"/>
      <w:marRight w:val="0"/>
      <w:marTop w:val="0"/>
      <w:marBottom w:val="0"/>
      <w:divBdr>
        <w:top w:val="none" w:sz="0" w:space="0" w:color="auto"/>
        <w:left w:val="none" w:sz="0" w:space="0" w:color="auto"/>
        <w:bottom w:val="none" w:sz="0" w:space="0" w:color="auto"/>
        <w:right w:val="none" w:sz="0" w:space="0" w:color="auto"/>
      </w:divBdr>
    </w:div>
    <w:div w:id="956519585">
      <w:bodyDiv w:val="1"/>
      <w:marLeft w:val="0"/>
      <w:marRight w:val="0"/>
      <w:marTop w:val="0"/>
      <w:marBottom w:val="0"/>
      <w:divBdr>
        <w:top w:val="none" w:sz="0" w:space="0" w:color="auto"/>
        <w:left w:val="none" w:sz="0" w:space="0" w:color="auto"/>
        <w:bottom w:val="none" w:sz="0" w:space="0" w:color="auto"/>
        <w:right w:val="none" w:sz="0" w:space="0" w:color="auto"/>
      </w:divBdr>
    </w:div>
    <w:div w:id="1607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oleObject" Target="embeddings/oleObject3.bin"/><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yperlink" Target="http://www.thedti.gov.za/industrial_development/ip.jsp"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lessing@citypower.co.za" TargetMode="External"/><Relationship Id="rId24" Type="http://schemas.openxmlformats.org/officeDocument/2006/relationships/header" Target="header3.xml"/><Relationship Id="rId32" Type="http://schemas.openxmlformats.org/officeDocument/2006/relationships/hyperlink" Target="http://www.reservebank.co.za"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oleObject" Target="embeddings/oleObject4.bin"/><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yperlink" Target="http://www.treasury.gov.za"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698F-AFB1-4B31-8FBC-9B3C44FB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0</TotalTime>
  <Pages>85</Pages>
  <Words>24376</Words>
  <Characters>138949</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163000</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Blessing Nemasiwane</cp:lastModifiedBy>
  <cp:revision>2</cp:revision>
  <cp:lastPrinted>2022-03-23T08:18:00Z</cp:lastPrinted>
  <dcterms:created xsi:type="dcterms:W3CDTF">2022-11-17T08:08:00Z</dcterms:created>
  <dcterms:modified xsi:type="dcterms:W3CDTF">2022-11-17T08:08:00Z</dcterms:modified>
</cp:coreProperties>
</file>